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44B3B5" w14:textId="4B39AC89" w:rsidR="00FE7528" w:rsidRPr="008441FC" w:rsidRDefault="00DA5394" w:rsidP="004A0DDF">
      <w:pPr>
        <w:spacing w:line="360" w:lineRule="auto"/>
        <w:ind w:firstLine="720"/>
        <w:jc w:val="both"/>
        <w:rPr>
          <w:b/>
          <w:lang w:val="ro-RO"/>
        </w:rPr>
      </w:pPr>
      <w:bookmarkStart w:id="0" w:name="_GoBack"/>
      <w:bookmarkEnd w:id="0"/>
      <w:r w:rsidRPr="008441FC">
        <w:rPr>
          <w:b/>
          <w:bCs/>
        </w:rPr>
        <w:t>MINISTERUL SĂNĂTĂŢII</w:t>
      </w:r>
    </w:p>
    <w:p w14:paraId="7BEB0499" w14:textId="77777777" w:rsidR="00FE7528" w:rsidRPr="008441FC" w:rsidRDefault="00FE7528" w:rsidP="004A0DDF">
      <w:pPr>
        <w:pStyle w:val="BodyText2"/>
        <w:spacing w:line="276" w:lineRule="auto"/>
        <w:jc w:val="center"/>
        <w:rPr>
          <w:b/>
        </w:rPr>
      </w:pPr>
    </w:p>
    <w:p w14:paraId="232CA596" w14:textId="4E1777F2" w:rsidR="00DA5394" w:rsidRPr="008441FC" w:rsidRDefault="00DA5394" w:rsidP="004A0DDF">
      <w:pPr>
        <w:pStyle w:val="BodyText2"/>
        <w:spacing w:line="276" w:lineRule="auto"/>
        <w:jc w:val="center"/>
        <w:rPr>
          <w:b/>
          <w:sz w:val="28"/>
          <w:szCs w:val="28"/>
        </w:rPr>
      </w:pPr>
      <w:r w:rsidRPr="008441FC">
        <w:rPr>
          <w:b/>
          <w:sz w:val="28"/>
          <w:szCs w:val="28"/>
        </w:rPr>
        <w:t>O R D I N</w:t>
      </w:r>
    </w:p>
    <w:p w14:paraId="69FF48F6" w14:textId="77777777" w:rsidR="00DA5394" w:rsidRPr="008441FC" w:rsidRDefault="00DA5394" w:rsidP="004A0DDF">
      <w:pPr>
        <w:autoSpaceDE w:val="0"/>
        <w:autoSpaceDN w:val="0"/>
        <w:adjustRightInd w:val="0"/>
        <w:spacing w:line="276" w:lineRule="auto"/>
        <w:jc w:val="center"/>
        <w:rPr>
          <w:b/>
          <w:sz w:val="28"/>
          <w:szCs w:val="28"/>
        </w:rPr>
      </w:pPr>
      <w:r w:rsidRPr="008441FC">
        <w:rPr>
          <w:b/>
          <w:sz w:val="28"/>
          <w:szCs w:val="28"/>
        </w:rPr>
        <w:t>privind aprobarea Planurilor de Acțiune Sectoriale pentru Dezvoltarea Resurselor Umane în Sănătate 2023-2030</w:t>
      </w:r>
    </w:p>
    <w:p w14:paraId="019EF025" w14:textId="77777777" w:rsidR="00DA5394" w:rsidRPr="008441FC" w:rsidRDefault="00DA5394" w:rsidP="004A0DDF">
      <w:pPr>
        <w:autoSpaceDE w:val="0"/>
        <w:autoSpaceDN w:val="0"/>
        <w:adjustRightInd w:val="0"/>
        <w:spacing w:line="276" w:lineRule="auto"/>
        <w:jc w:val="center"/>
        <w:rPr>
          <w:sz w:val="28"/>
          <w:szCs w:val="28"/>
        </w:rPr>
      </w:pPr>
    </w:p>
    <w:p w14:paraId="496F68B3" w14:textId="77777777" w:rsidR="00DA5394" w:rsidRPr="008441FC" w:rsidRDefault="00DA5394" w:rsidP="004A0DDF">
      <w:pPr>
        <w:pStyle w:val="BodyText"/>
        <w:ind w:firstLine="360"/>
        <w:jc w:val="both"/>
        <w:rPr>
          <w:sz w:val="28"/>
          <w:szCs w:val="28"/>
          <w:lang w:val="ro-RO"/>
        </w:rPr>
      </w:pPr>
      <w:r w:rsidRPr="008441FC">
        <w:rPr>
          <w:iCs/>
          <w:sz w:val="28"/>
          <w:szCs w:val="28"/>
          <w:lang w:val="ro-RO"/>
        </w:rPr>
        <w:t xml:space="preserve">Văzând </w:t>
      </w:r>
      <w:r w:rsidRPr="008441FC">
        <w:rPr>
          <w:sz w:val="28"/>
          <w:szCs w:val="28"/>
          <w:lang w:val="ro-RO"/>
        </w:rPr>
        <w:t>referatul de aprobare nr………… al Direcției politici de resurse umane în sănătate;</w:t>
      </w:r>
    </w:p>
    <w:p w14:paraId="60095122" w14:textId="6BBEB455" w:rsidR="004A0DDF" w:rsidRDefault="00D47F55" w:rsidP="004A0DDF">
      <w:pPr>
        <w:ind w:firstLine="360"/>
        <w:jc w:val="both"/>
        <w:rPr>
          <w:iCs/>
          <w:sz w:val="28"/>
          <w:szCs w:val="28"/>
          <w:lang w:val="ro-RO"/>
        </w:rPr>
      </w:pPr>
      <w:r>
        <w:rPr>
          <w:iCs/>
          <w:sz w:val="28"/>
          <w:szCs w:val="28"/>
          <w:lang w:val="ro-RO"/>
        </w:rPr>
        <w:t>Având în vedere Hotărârea</w:t>
      </w:r>
      <w:r w:rsidR="00DA5394" w:rsidRPr="008441FC">
        <w:rPr>
          <w:iCs/>
          <w:sz w:val="28"/>
          <w:szCs w:val="28"/>
          <w:lang w:val="ro-RO"/>
        </w:rPr>
        <w:t xml:space="preserve"> Guvernului nr. 854/2022 privind aprobarea Strategiei multianuale pentru dezvoltarea resurselor umane în sănătate 2022—2030</w:t>
      </w:r>
      <w:r>
        <w:rPr>
          <w:iCs/>
          <w:sz w:val="28"/>
          <w:szCs w:val="28"/>
          <w:lang w:val="ro-RO"/>
        </w:rPr>
        <w:t xml:space="preserve"> </w:t>
      </w:r>
      <w:r w:rsidR="004A0DDF" w:rsidRPr="008441FC">
        <w:rPr>
          <w:iCs/>
          <w:sz w:val="28"/>
          <w:szCs w:val="28"/>
          <w:lang w:val="ro-RO"/>
        </w:rPr>
        <w:t xml:space="preserve">și a </w:t>
      </w:r>
      <w:r>
        <w:rPr>
          <w:iCs/>
          <w:sz w:val="28"/>
          <w:szCs w:val="28"/>
          <w:lang w:val="ro-RO"/>
        </w:rPr>
        <w:t>Ordonanței</w:t>
      </w:r>
      <w:r w:rsidR="004A0DDF" w:rsidRPr="008441FC">
        <w:rPr>
          <w:iCs/>
          <w:sz w:val="28"/>
          <w:szCs w:val="28"/>
          <w:lang w:val="ro-RO"/>
        </w:rPr>
        <w:t xml:space="preserve"> de Urgență nr. 124/2021 privind stabilirea cadrului instituţional şi financiar pentru gestionarea fondurilor europene alocate României prin Mecanismul de redresare şi rezilienţă, precum şi pentru modificarea şi completarea Ordonanţei de urgenţă a Guvernului nr. 155/2020 privind unele măsuri pentru elaborarea Planului naţional de redresare şi rezilienţă necesar României pentru accesarea de fonduri externe rambursabile şi nerambursabile în cadrul Mecanismului de redresare şi rezilienţă, cu modificările și completările ulterioare,</w:t>
      </w:r>
    </w:p>
    <w:p w14:paraId="0E191399" w14:textId="235398F2" w:rsidR="00D47F55" w:rsidRPr="008441FC" w:rsidRDefault="00D47F55" w:rsidP="004A0DDF">
      <w:pPr>
        <w:ind w:firstLine="360"/>
        <w:jc w:val="both"/>
        <w:rPr>
          <w:iCs/>
          <w:sz w:val="28"/>
          <w:szCs w:val="28"/>
          <w:lang w:val="ro-RO"/>
        </w:rPr>
      </w:pPr>
      <w:r>
        <w:rPr>
          <w:iCs/>
          <w:sz w:val="28"/>
          <w:szCs w:val="28"/>
          <w:lang w:val="ro-RO"/>
        </w:rPr>
        <w:t xml:space="preserve">În temeiului </w:t>
      </w:r>
      <w:r w:rsidRPr="008441FC">
        <w:rPr>
          <w:iCs/>
          <w:sz w:val="28"/>
          <w:szCs w:val="28"/>
          <w:lang w:val="ro-RO"/>
        </w:rPr>
        <w:t xml:space="preserve">art. 7, alin. </w:t>
      </w:r>
      <w:r>
        <w:rPr>
          <w:iCs/>
          <w:sz w:val="28"/>
          <w:szCs w:val="28"/>
          <w:lang w:val="ro-RO"/>
        </w:rPr>
        <w:t>(</w:t>
      </w:r>
      <w:r w:rsidRPr="008441FC">
        <w:rPr>
          <w:iCs/>
          <w:sz w:val="28"/>
          <w:szCs w:val="28"/>
          <w:lang w:val="ro-RO"/>
        </w:rPr>
        <w:t>4</w:t>
      </w:r>
      <w:r>
        <w:rPr>
          <w:iCs/>
          <w:sz w:val="28"/>
          <w:szCs w:val="28"/>
          <w:lang w:val="ro-RO"/>
        </w:rPr>
        <w:t>)</w:t>
      </w:r>
      <w:r w:rsidRPr="008441FC">
        <w:rPr>
          <w:iCs/>
          <w:sz w:val="28"/>
          <w:szCs w:val="28"/>
          <w:lang w:val="ro-RO"/>
        </w:rPr>
        <w:t xml:space="preserve"> din Hotărârea Guvernului nr.144/2010 privind organizarea și funcționarea Ministerului Sănătății, cu modificările și completările ulterioare</w:t>
      </w:r>
      <w:r>
        <w:rPr>
          <w:iCs/>
          <w:sz w:val="28"/>
          <w:szCs w:val="28"/>
          <w:lang w:val="ro-RO"/>
        </w:rPr>
        <w:t>,</w:t>
      </w:r>
    </w:p>
    <w:p w14:paraId="5AB6D8EC" w14:textId="6BDA4F5D" w:rsidR="00DA5394" w:rsidRPr="008441FC" w:rsidRDefault="004A0DDF" w:rsidP="004A0DDF">
      <w:pPr>
        <w:pStyle w:val="BodyText"/>
        <w:ind w:firstLine="360"/>
        <w:jc w:val="both"/>
        <w:rPr>
          <w:b/>
          <w:sz w:val="28"/>
          <w:szCs w:val="28"/>
        </w:rPr>
      </w:pPr>
      <w:r w:rsidRPr="008441FC">
        <w:rPr>
          <w:iCs/>
          <w:sz w:val="28"/>
          <w:szCs w:val="28"/>
          <w:lang w:val="ro-RO"/>
        </w:rPr>
        <w:t xml:space="preserve"> </w:t>
      </w:r>
    </w:p>
    <w:p w14:paraId="33ACC993" w14:textId="77777777" w:rsidR="00DA5394" w:rsidRPr="008441FC" w:rsidRDefault="00DA5394" w:rsidP="004A0DDF">
      <w:pPr>
        <w:ind w:firstLine="720"/>
        <w:jc w:val="both"/>
        <w:rPr>
          <w:b/>
          <w:sz w:val="28"/>
          <w:szCs w:val="28"/>
        </w:rPr>
      </w:pPr>
      <w:r w:rsidRPr="008441FC">
        <w:rPr>
          <w:b/>
          <w:sz w:val="28"/>
          <w:szCs w:val="28"/>
        </w:rPr>
        <w:t>Ministrul Sănătății emite următorul</w:t>
      </w:r>
    </w:p>
    <w:p w14:paraId="1E9BE979" w14:textId="77777777" w:rsidR="0054249E" w:rsidRPr="008441FC" w:rsidRDefault="0054249E" w:rsidP="004A0DDF">
      <w:pPr>
        <w:ind w:firstLine="720"/>
        <w:jc w:val="both"/>
        <w:rPr>
          <w:b/>
          <w:sz w:val="28"/>
          <w:szCs w:val="28"/>
        </w:rPr>
      </w:pPr>
    </w:p>
    <w:p w14:paraId="06BDDF34" w14:textId="77777777" w:rsidR="00DA5394" w:rsidRPr="008441FC" w:rsidRDefault="00DA5394" w:rsidP="00DA5394">
      <w:pPr>
        <w:ind w:left="2880" w:firstLine="720"/>
        <w:rPr>
          <w:b/>
          <w:sz w:val="28"/>
          <w:szCs w:val="28"/>
        </w:rPr>
      </w:pPr>
      <w:r w:rsidRPr="008441FC">
        <w:rPr>
          <w:b/>
          <w:sz w:val="28"/>
          <w:szCs w:val="28"/>
        </w:rPr>
        <w:t>ORDIN:</w:t>
      </w:r>
    </w:p>
    <w:p w14:paraId="3449E022" w14:textId="3ADD07D2" w:rsidR="00D568BE" w:rsidRPr="008441FC" w:rsidRDefault="00D568BE" w:rsidP="00D568BE">
      <w:pPr>
        <w:spacing w:line="276" w:lineRule="auto"/>
        <w:jc w:val="both"/>
        <w:rPr>
          <w:sz w:val="28"/>
          <w:szCs w:val="28"/>
        </w:rPr>
      </w:pPr>
      <w:r w:rsidRPr="008441FC">
        <w:rPr>
          <w:b/>
          <w:sz w:val="28"/>
          <w:szCs w:val="28"/>
        </w:rPr>
        <w:t>Art. 1</w:t>
      </w:r>
      <w:r w:rsidR="00DA5394" w:rsidRPr="008441FC">
        <w:rPr>
          <w:b/>
          <w:sz w:val="28"/>
          <w:szCs w:val="28"/>
        </w:rPr>
        <w:t xml:space="preserve"> </w:t>
      </w:r>
      <w:r w:rsidR="00DA5394" w:rsidRPr="008441FC">
        <w:rPr>
          <w:sz w:val="28"/>
          <w:szCs w:val="28"/>
        </w:rPr>
        <w:t xml:space="preserve">Se aprobă Planurile de Acțiune Sectoriale pentru Dezvoltarea Resurselor Umane în Sănătate 2022-2030, prevăzute în anexă. </w:t>
      </w:r>
    </w:p>
    <w:p w14:paraId="545137D5" w14:textId="2CB6D08B" w:rsidR="00DA5394" w:rsidRPr="008441FC" w:rsidRDefault="00D568BE" w:rsidP="00D568BE">
      <w:pPr>
        <w:spacing w:line="276" w:lineRule="auto"/>
        <w:jc w:val="both"/>
        <w:rPr>
          <w:sz w:val="28"/>
          <w:szCs w:val="28"/>
        </w:rPr>
      </w:pPr>
      <w:r w:rsidRPr="008441FC">
        <w:rPr>
          <w:b/>
          <w:sz w:val="28"/>
          <w:szCs w:val="28"/>
        </w:rPr>
        <w:t>Art. 2</w:t>
      </w:r>
      <w:r w:rsidR="00DA5394" w:rsidRPr="008441FC">
        <w:rPr>
          <w:sz w:val="28"/>
          <w:szCs w:val="28"/>
        </w:rPr>
        <w:t xml:space="preserve"> </w:t>
      </w:r>
      <w:r w:rsidRPr="008441FC">
        <w:rPr>
          <w:sz w:val="28"/>
          <w:szCs w:val="28"/>
        </w:rPr>
        <w:t xml:space="preserve"> </w:t>
      </w:r>
      <w:r w:rsidR="00DA5394" w:rsidRPr="008441FC">
        <w:rPr>
          <w:sz w:val="28"/>
          <w:szCs w:val="28"/>
        </w:rPr>
        <w:t>Anexa face parte integrantă din prezentul Ordin.</w:t>
      </w:r>
    </w:p>
    <w:p w14:paraId="4AD7B7C0" w14:textId="34B9EF2A" w:rsidR="00DA5394" w:rsidRPr="008441FC" w:rsidRDefault="00D568BE" w:rsidP="00D568BE">
      <w:pPr>
        <w:spacing w:line="276" w:lineRule="auto"/>
        <w:jc w:val="both"/>
        <w:rPr>
          <w:sz w:val="28"/>
          <w:szCs w:val="28"/>
        </w:rPr>
      </w:pPr>
      <w:r w:rsidRPr="008441FC">
        <w:rPr>
          <w:b/>
          <w:sz w:val="28"/>
          <w:szCs w:val="28"/>
        </w:rPr>
        <w:t>Art. 3</w:t>
      </w:r>
      <w:r w:rsidR="00DA5394" w:rsidRPr="008441FC">
        <w:rPr>
          <w:sz w:val="28"/>
          <w:szCs w:val="28"/>
        </w:rPr>
        <w:t xml:space="preserve"> Structurile de specialitate cu atribuții în domeniul resurselor umane din domeniul sănătății vor duce la îndeplinire prevederile prezentului Ordin.</w:t>
      </w:r>
    </w:p>
    <w:p w14:paraId="50B124A1" w14:textId="4171D11B" w:rsidR="00DA5394" w:rsidRPr="008441FC" w:rsidRDefault="00D568BE" w:rsidP="00D568BE">
      <w:pPr>
        <w:autoSpaceDE w:val="0"/>
        <w:autoSpaceDN w:val="0"/>
        <w:adjustRightInd w:val="0"/>
        <w:spacing w:line="276" w:lineRule="auto"/>
        <w:jc w:val="both"/>
        <w:rPr>
          <w:sz w:val="28"/>
          <w:szCs w:val="28"/>
        </w:rPr>
      </w:pPr>
      <w:r w:rsidRPr="008441FC">
        <w:rPr>
          <w:b/>
          <w:sz w:val="28"/>
          <w:szCs w:val="28"/>
        </w:rPr>
        <w:t>Art. 4</w:t>
      </w:r>
      <w:r w:rsidR="00DA5394" w:rsidRPr="008441FC">
        <w:rPr>
          <w:b/>
          <w:sz w:val="28"/>
          <w:szCs w:val="28"/>
        </w:rPr>
        <w:t xml:space="preserve"> </w:t>
      </w:r>
      <w:r w:rsidR="00DA5394" w:rsidRPr="008441FC">
        <w:rPr>
          <w:sz w:val="28"/>
          <w:szCs w:val="28"/>
        </w:rPr>
        <w:t>Prezentul ordin se publică în Monitorul Oficial al României, Partea I.</w:t>
      </w:r>
    </w:p>
    <w:p w14:paraId="36D71333" w14:textId="77777777" w:rsidR="00DA5394" w:rsidRPr="008441FC" w:rsidRDefault="00DA5394" w:rsidP="00DA5394">
      <w:pPr>
        <w:autoSpaceDE w:val="0"/>
        <w:autoSpaceDN w:val="0"/>
        <w:adjustRightInd w:val="0"/>
        <w:jc w:val="both"/>
      </w:pPr>
    </w:p>
    <w:p w14:paraId="593F8E53" w14:textId="77777777" w:rsidR="00DA5394" w:rsidRPr="008441FC" w:rsidRDefault="00DA5394" w:rsidP="00DA5394">
      <w:pPr>
        <w:autoSpaceDE w:val="0"/>
        <w:autoSpaceDN w:val="0"/>
        <w:adjustRightInd w:val="0"/>
        <w:jc w:val="center"/>
        <w:rPr>
          <w:b/>
        </w:rPr>
      </w:pPr>
    </w:p>
    <w:p w14:paraId="7643D952" w14:textId="77777777" w:rsidR="00DA5394" w:rsidRPr="008441FC" w:rsidRDefault="00DA5394" w:rsidP="0054249E">
      <w:pPr>
        <w:autoSpaceDE w:val="0"/>
        <w:autoSpaceDN w:val="0"/>
        <w:adjustRightInd w:val="0"/>
        <w:spacing w:line="480" w:lineRule="auto"/>
        <w:jc w:val="center"/>
        <w:rPr>
          <w:b/>
          <w:sz w:val="28"/>
          <w:szCs w:val="28"/>
        </w:rPr>
      </w:pPr>
      <w:r w:rsidRPr="008441FC">
        <w:rPr>
          <w:b/>
          <w:sz w:val="28"/>
          <w:szCs w:val="28"/>
        </w:rPr>
        <w:t>MINISTRUL SĂNĂTĂȚII</w:t>
      </w:r>
    </w:p>
    <w:p w14:paraId="23F51075" w14:textId="77777777" w:rsidR="00DA5394" w:rsidRPr="008441FC" w:rsidRDefault="00DA5394" w:rsidP="0054249E">
      <w:pPr>
        <w:autoSpaceDE w:val="0"/>
        <w:autoSpaceDN w:val="0"/>
        <w:adjustRightInd w:val="0"/>
        <w:spacing w:line="480" w:lineRule="auto"/>
        <w:jc w:val="center"/>
        <w:rPr>
          <w:b/>
          <w:sz w:val="28"/>
          <w:szCs w:val="28"/>
        </w:rPr>
      </w:pPr>
      <w:r w:rsidRPr="008441FC">
        <w:rPr>
          <w:b/>
          <w:sz w:val="28"/>
          <w:szCs w:val="28"/>
        </w:rPr>
        <w:t>PROF. UNIV. DR. ALEXANDRU RAFILA</w:t>
      </w:r>
    </w:p>
    <w:p w14:paraId="22F6CE66" w14:textId="77777777" w:rsidR="00644499" w:rsidRPr="008441FC" w:rsidRDefault="00644499" w:rsidP="0054249E">
      <w:pPr>
        <w:autoSpaceDE w:val="0"/>
        <w:autoSpaceDN w:val="0"/>
        <w:adjustRightInd w:val="0"/>
        <w:spacing w:line="480" w:lineRule="auto"/>
        <w:jc w:val="center"/>
        <w:rPr>
          <w:b/>
          <w:sz w:val="28"/>
          <w:szCs w:val="28"/>
        </w:rPr>
      </w:pPr>
    </w:p>
    <w:p w14:paraId="2B24BBDC" w14:textId="386B8580" w:rsidR="004A1BD2" w:rsidRPr="008441FC" w:rsidRDefault="006B6CAF">
      <w:pPr>
        <w:pStyle w:val="Body"/>
        <w:spacing w:before="120" w:after="120" w:line="240" w:lineRule="auto"/>
        <w:jc w:val="both"/>
        <w:rPr>
          <w:rFonts w:ascii="Times New Roman" w:hAnsi="Times New Roman" w:cs="Times New Roman"/>
          <w:b/>
          <w:sz w:val="24"/>
          <w:szCs w:val="24"/>
          <w:lang w:val="ro-RO"/>
        </w:rPr>
      </w:pPr>
      <w:r w:rsidRPr="008441FC">
        <w:rPr>
          <w:rFonts w:ascii="Times New Roman" w:hAnsi="Times New Roman" w:cs="Times New Roman"/>
          <w:b/>
          <w:sz w:val="24"/>
          <w:szCs w:val="24"/>
          <w:lang w:val="ro-RO"/>
        </w:rPr>
        <w:lastRenderedPageBreak/>
        <w:t>ANEXĂ</w:t>
      </w:r>
    </w:p>
    <w:p w14:paraId="3B47B094"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484DE672"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6F8E8498"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4981AB9C"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0EA16B33"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619A29BD"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22954304"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00841EA7" w14:textId="77777777" w:rsidR="006B6CAF" w:rsidRPr="008441FC" w:rsidRDefault="006B6CAF">
      <w:pPr>
        <w:pStyle w:val="Body"/>
        <w:spacing w:after="0" w:line="240" w:lineRule="auto"/>
        <w:jc w:val="center"/>
        <w:rPr>
          <w:rFonts w:ascii="Times New Roman" w:hAnsi="Times New Roman" w:cs="Times New Roman"/>
          <w:b/>
          <w:bCs/>
          <w:sz w:val="32"/>
          <w:szCs w:val="32"/>
          <w:lang w:val="ro-RO"/>
        </w:rPr>
      </w:pPr>
      <w:r w:rsidRPr="008441FC">
        <w:rPr>
          <w:rFonts w:ascii="Times New Roman" w:hAnsi="Times New Roman" w:cs="Times New Roman"/>
          <w:b/>
          <w:bCs/>
          <w:sz w:val="32"/>
          <w:szCs w:val="32"/>
          <w:lang w:val="ro-RO"/>
        </w:rPr>
        <w:t>Planurile de Acțiune Sectoriale pentru Dezvoltarea Resurselor Umane în Sănătate 2023-2030</w:t>
      </w:r>
    </w:p>
    <w:p w14:paraId="632DD52B" w14:textId="77777777" w:rsidR="006B6CAF" w:rsidRPr="008441FC" w:rsidRDefault="006B6CAF">
      <w:pPr>
        <w:pStyle w:val="Body"/>
        <w:spacing w:after="0" w:line="240" w:lineRule="auto"/>
        <w:jc w:val="center"/>
        <w:rPr>
          <w:rFonts w:ascii="Times New Roman" w:hAnsi="Times New Roman" w:cs="Times New Roman"/>
          <w:b/>
          <w:bCs/>
          <w:sz w:val="32"/>
          <w:szCs w:val="32"/>
          <w:lang w:val="ro-RO"/>
        </w:rPr>
      </w:pPr>
    </w:p>
    <w:p w14:paraId="3EC7B534" w14:textId="67989234" w:rsidR="004A1BD2" w:rsidRPr="008441FC" w:rsidRDefault="006B6CAF">
      <w:pPr>
        <w:pStyle w:val="Body"/>
        <w:spacing w:after="0" w:line="240" w:lineRule="auto"/>
        <w:jc w:val="center"/>
        <w:rPr>
          <w:rFonts w:ascii="Times New Roman" w:hAnsi="Times New Roman" w:cs="Times New Roman"/>
          <w:iCs/>
          <w:sz w:val="28"/>
          <w:szCs w:val="28"/>
          <w:lang w:val="ro-RO"/>
        </w:rPr>
      </w:pPr>
      <w:r w:rsidRPr="008441FC">
        <w:rPr>
          <w:rFonts w:ascii="Times New Roman" w:hAnsi="Times New Roman" w:cs="Times New Roman"/>
          <w:iCs/>
          <w:sz w:val="28"/>
          <w:szCs w:val="28"/>
          <w:lang w:val="ro-RO"/>
        </w:rPr>
        <w:t xml:space="preserve">pe baza </w:t>
      </w:r>
      <w:r w:rsidR="00970260" w:rsidRPr="008441FC">
        <w:rPr>
          <w:rFonts w:ascii="Times New Roman" w:hAnsi="Times New Roman" w:cs="Times New Roman"/>
          <w:iCs/>
          <w:sz w:val="28"/>
          <w:szCs w:val="28"/>
          <w:lang w:val="ro-RO"/>
        </w:rPr>
        <w:t>Strategiei M</w:t>
      </w:r>
      <w:r w:rsidRPr="008441FC">
        <w:rPr>
          <w:rFonts w:ascii="Times New Roman" w:hAnsi="Times New Roman" w:cs="Times New Roman"/>
          <w:iCs/>
          <w:sz w:val="28"/>
          <w:szCs w:val="28"/>
          <w:lang w:val="ro-RO"/>
        </w:rPr>
        <w:t>ultianual</w:t>
      </w:r>
      <w:r w:rsidR="00970260" w:rsidRPr="008441FC">
        <w:rPr>
          <w:rFonts w:ascii="Times New Roman" w:hAnsi="Times New Roman" w:cs="Times New Roman"/>
          <w:iCs/>
          <w:sz w:val="28"/>
          <w:szCs w:val="28"/>
          <w:lang w:val="ro-RO"/>
        </w:rPr>
        <w:t>e</w:t>
      </w:r>
      <w:r w:rsidRPr="008441FC">
        <w:rPr>
          <w:rFonts w:ascii="Times New Roman" w:hAnsi="Times New Roman" w:cs="Times New Roman"/>
          <w:iCs/>
          <w:sz w:val="28"/>
          <w:szCs w:val="28"/>
          <w:lang w:val="ro-RO"/>
        </w:rPr>
        <w:t xml:space="preserve"> pentru </w:t>
      </w:r>
      <w:r w:rsidR="00970260" w:rsidRPr="008441FC">
        <w:rPr>
          <w:rFonts w:ascii="Times New Roman" w:hAnsi="Times New Roman" w:cs="Times New Roman"/>
          <w:iCs/>
          <w:sz w:val="28"/>
          <w:szCs w:val="28"/>
          <w:lang w:val="ro-RO"/>
        </w:rPr>
        <w:t>D</w:t>
      </w:r>
      <w:r w:rsidRPr="008441FC">
        <w:rPr>
          <w:rFonts w:ascii="Times New Roman" w:hAnsi="Times New Roman" w:cs="Times New Roman"/>
          <w:iCs/>
          <w:sz w:val="28"/>
          <w:szCs w:val="28"/>
          <w:lang w:val="ro-RO"/>
        </w:rPr>
        <w:t xml:space="preserve">ezvoltarea </w:t>
      </w:r>
      <w:r w:rsidR="00970260" w:rsidRPr="008441FC">
        <w:rPr>
          <w:rFonts w:ascii="Times New Roman" w:hAnsi="Times New Roman" w:cs="Times New Roman"/>
          <w:iCs/>
          <w:sz w:val="28"/>
          <w:szCs w:val="28"/>
          <w:lang w:val="ro-RO"/>
        </w:rPr>
        <w:t>R</w:t>
      </w:r>
      <w:r w:rsidRPr="008441FC">
        <w:rPr>
          <w:rFonts w:ascii="Times New Roman" w:hAnsi="Times New Roman" w:cs="Times New Roman"/>
          <w:iCs/>
          <w:sz w:val="28"/>
          <w:szCs w:val="28"/>
          <w:lang w:val="ro-RO"/>
        </w:rPr>
        <w:t xml:space="preserve">esurselor </w:t>
      </w:r>
      <w:r w:rsidR="00970260" w:rsidRPr="008441FC">
        <w:rPr>
          <w:rFonts w:ascii="Times New Roman" w:hAnsi="Times New Roman" w:cs="Times New Roman"/>
          <w:iCs/>
          <w:sz w:val="28"/>
          <w:szCs w:val="28"/>
          <w:lang w:val="ro-RO"/>
        </w:rPr>
        <w:t>U</w:t>
      </w:r>
      <w:r w:rsidRPr="008441FC">
        <w:rPr>
          <w:rFonts w:ascii="Times New Roman" w:hAnsi="Times New Roman" w:cs="Times New Roman"/>
          <w:iCs/>
          <w:sz w:val="28"/>
          <w:szCs w:val="28"/>
          <w:lang w:val="ro-RO"/>
        </w:rPr>
        <w:t xml:space="preserve">mane în </w:t>
      </w:r>
      <w:r w:rsidR="00970260" w:rsidRPr="008441FC">
        <w:rPr>
          <w:rFonts w:ascii="Times New Roman" w:hAnsi="Times New Roman" w:cs="Times New Roman"/>
          <w:iCs/>
          <w:sz w:val="28"/>
          <w:szCs w:val="28"/>
          <w:lang w:val="ro-RO"/>
        </w:rPr>
        <w:t>Sănătate</w:t>
      </w:r>
      <w:r w:rsidRPr="008441FC">
        <w:rPr>
          <w:rFonts w:ascii="Times New Roman" w:hAnsi="Times New Roman" w:cs="Times New Roman"/>
          <w:iCs/>
          <w:sz w:val="28"/>
          <w:szCs w:val="28"/>
          <w:lang w:val="ro-RO"/>
        </w:rPr>
        <w:t xml:space="preserve"> 2022-2030</w:t>
      </w:r>
    </w:p>
    <w:p w14:paraId="0E7F5A7E"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0089F774" w14:textId="180AA1B2" w:rsidR="00970260" w:rsidRPr="008441FC" w:rsidRDefault="00B91CEB" w:rsidP="00B91CEB">
      <w:pPr>
        <w:pStyle w:val="Body"/>
        <w:spacing w:before="120" w:after="120" w:line="240" w:lineRule="auto"/>
        <w:jc w:val="center"/>
        <w:rPr>
          <w:rFonts w:ascii="Times New Roman" w:hAnsi="Times New Roman" w:cs="Times New Roman"/>
          <w:i/>
          <w:sz w:val="24"/>
          <w:szCs w:val="24"/>
          <w:lang w:val="ro-RO"/>
        </w:rPr>
      </w:pPr>
      <w:r w:rsidRPr="008441FC">
        <w:rPr>
          <w:rFonts w:ascii="Times New Roman" w:hAnsi="Times New Roman" w:cs="Times New Roman"/>
          <w:i/>
          <w:sz w:val="24"/>
          <w:szCs w:val="24"/>
          <w:lang w:val="ro-RO"/>
        </w:rPr>
        <w:t>Document dezvoltat cu sprijinul asistenței tehnice din partea Biroului Regional pentru Europa al Organizației Mondiale a Sănătății, în cadrul Planului Național de Redresare și Reziliență</w:t>
      </w:r>
    </w:p>
    <w:p w14:paraId="7E483EC6" w14:textId="349D289E" w:rsidR="00970260" w:rsidRPr="008441FC" w:rsidRDefault="00970260">
      <w:pPr>
        <w:pStyle w:val="Body"/>
        <w:spacing w:before="120" w:after="120" w:line="240" w:lineRule="auto"/>
        <w:jc w:val="both"/>
        <w:rPr>
          <w:rFonts w:ascii="Times New Roman" w:hAnsi="Times New Roman" w:cs="Times New Roman"/>
          <w:sz w:val="24"/>
          <w:szCs w:val="24"/>
          <w:lang w:val="ro-RO"/>
        </w:rPr>
      </w:pPr>
    </w:p>
    <w:p w14:paraId="0C2C0474" w14:textId="77777777" w:rsidR="00970260" w:rsidRPr="008441FC" w:rsidRDefault="00970260">
      <w:pPr>
        <w:pStyle w:val="Body"/>
        <w:spacing w:before="120" w:after="120" w:line="240" w:lineRule="auto"/>
        <w:jc w:val="both"/>
        <w:rPr>
          <w:rFonts w:ascii="Times New Roman" w:hAnsi="Times New Roman" w:cs="Times New Roman"/>
          <w:sz w:val="24"/>
          <w:szCs w:val="24"/>
          <w:lang w:val="ro-RO"/>
        </w:rPr>
      </w:pPr>
    </w:p>
    <w:p w14:paraId="4693E15B"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323939AD"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14F12641" w14:textId="77777777" w:rsidR="00B91CEB" w:rsidRPr="008441FC" w:rsidRDefault="00B91CEB">
      <w:pPr>
        <w:rPr>
          <w:lang w:val="ro-RO"/>
        </w:rPr>
      </w:pPr>
    </w:p>
    <w:p w14:paraId="025541A4" w14:textId="77777777" w:rsidR="00B91CEB" w:rsidRPr="008441FC" w:rsidRDefault="00B91CEB">
      <w:pPr>
        <w:rPr>
          <w:lang w:val="ro-RO"/>
        </w:rPr>
      </w:pPr>
    </w:p>
    <w:p w14:paraId="1BC3E2A2" w14:textId="77777777" w:rsidR="00B91CEB" w:rsidRPr="008441FC" w:rsidRDefault="00B91CEB">
      <w:pPr>
        <w:rPr>
          <w:lang w:val="ro-RO"/>
        </w:rPr>
      </w:pPr>
    </w:p>
    <w:p w14:paraId="44DA2138" w14:textId="77777777" w:rsidR="00B91CEB" w:rsidRPr="008441FC" w:rsidRDefault="00B91CEB">
      <w:pPr>
        <w:rPr>
          <w:lang w:val="ro-RO"/>
        </w:rPr>
      </w:pPr>
    </w:p>
    <w:p w14:paraId="7F392CF1" w14:textId="77777777" w:rsidR="00B91CEB" w:rsidRPr="008441FC" w:rsidRDefault="00B91CEB">
      <w:pPr>
        <w:rPr>
          <w:lang w:val="ro-RO"/>
        </w:rPr>
      </w:pPr>
    </w:p>
    <w:p w14:paraId="40EF78E7" w14:textId="3DFE1740" w:rsidR="00B91CEB" w:rsidRPr="008441FC" w:rsidRDefault="00970260">
      <w:pPr>
        <w:rPr>
          <w:lang w:val="ro-RO"/>
        </w:rPr>
      </w:pPr>
      <w:r w:rsidRPr="008441FC">
        <w:rPr>
          <w:lang w:val="ro-RO"/>
        </w:rPr>
        <w:br w:type="page"/>
      </w:r>
    </w:p>
    <w:p w14:paraId="7EC18CC0" w14:textId="77777777" w:rsidR="004A1BD2" w:rsidRPr="008441FC" w:rsidRDefault="006B6CAF">
      <w:pPr>
        <w:pStyle w:val="Body"/>
        <w:spacing w:before="120" w:after="120" w:line="240" w:lineRule="auto"/>
        <w:jc w:val="center"/>
        <w:rPr>
          <w:rFonts w:ascii="Times New Roman" w:hAnsi="Times New Roman" w:cs="Times New Roman"/>
          <w:b/>
          <w:bCs/>
          <w:sz w:val="40"/>
          <w:szCs w:val="40"/>
          <w:lang w:val="ro-RO"/>
        </w:rPr>
      </w:pPr>
      <w:r w:rsidRPr="008441FC">
        <w:rPr>
          <w:rFonts w:ascii="Times New Roman" w:hAnsi="Times New Roman" w:cs="Times New Roman"/>
          <w:b/>
          <w:bCs/>
          <w:sz w:val="40"/>
          <w:szCs w:val="40"/>
          <w:lang w:val="ro-RO"/>
        </w:rPr>
        <w:lastRenderedPageBreak/>
        <w:t>Cuprins</w:t>
      </w:r>
    </w:p>
    <w:p w14:paraId="6241A46C" w14:textId="77777777" w:rsidR="004A1BD2" w:rsidRPr="008441FC" w:rsidRDefault="004A1BD2">
      <w:pPr>
        <w:pStyle w:val="Body"/>
        <w:spacing w:after="0" w:line="240" w:lineRule="auto"/>
        <w:jc w:val="both"/>
        <w:rPr>
          <w:rFonts w:ascii="Times New Roman" w:hAnsi="Times New Roman" w:cs="Times New Roman"/>
          <w:sz w:val="24"/>
          <w:szCs w:val="24"/>
          <w:lang w:val="ro-RO"/>
        </w:rPr>
      </w:pPr>
    </w:p>
    <w:p w14:paraId="0B4DBB0C" w14:textId="77777777" w:rsidR="004A1BD2" w:rsidRPr="008441FC" w:rsidRDefault="004A1BD2">
      <w:pPr>
        <w:pStyle w:val="Body"/>
        <w:spacing w:after="0" w:line="240" w:lineRule="auto"/>
        <w:jc w:val="both"/>
        <w:rPr>
          <w:rFonts w:ascii="Times New Roman" w:hAnsi="Times New Roman" w:cs="Times New Roman"/>
          <w:sz w:val="24"/>
          <w:szCs w:val="24"/>
          <w:lang w:val="ro-RO"/>
        </w:rPr>
      </w:pPr>
    </w:p>
    <w:p w14:paraId="65FC739C" w14:textId="778DBEFF" w:rsidR="006D71C5" w:rsidRPr="008441FC" w:rsidRDefault="006B6CAF">
      <w:pPr>
        <w:pStyle w:val="TOC1"/>
        <w:rPr>
          <w:rFonts w:ascii="Times New Roman" w:eastAsiaTheme="minorEastAsia" w:hAnsi="Times New Roman" w:cs="Times New Roman"/>
          <w:b w:val="0"/>
          <w:bCs w:val="0"/>
          <w:noProof/>
          <w:color w:val="auto"/>
          <w:sz w:val="22"/>
          <w:szCs w:val="22"/>
          <w:bdr w:val="none" w:sz="0" w:space="0" w:color="auto"/>
          <w:lang w:val="ro-RO"/>
        </w:rPr>
      </w:pPr>
      <w:r w:rsidRPr="008441FC">
        <w:rPr>
          <w:rFonts w:ascii="Times New Roman" w:hAnsi="Times New Roman" w:cs="Times New Roman"/>
          <w:sz w:val="22"/>
          <w:szCs w:val="22"/>
          <w:lang w:val="ro-RO"/>
          <w14:textOutline w14:w="0" w14:cap="flat" w14:cmpd="sng" w14:algn="ctr">
            <w14:noFill/>
            <w14:prstDash w14:val="solid"/>
            <w14:bevel/>
          </w14:textOutline>
        </w:rPr>
        <w:fldChar w:fldCharType="begin"/>
      </w:r>
      <w:r w:rsidRPr="008441FC">
        <w:rPr>
          <w:rFonts w:ascii="Times New Roman" w:hAnsi="Times New Roman" w:cs="Times New Roman"/>
          <w:lang w:val="ro-RO"/>
        </w:rPr>
        <w:instrText xml:space="preserve"> TOC \o 1-3 \t "heading 5, 4"</w:instrText>
      </w:r>
      <w:r w:rsidRPr="008441FC">
        <w:rPr>
          <w:rFonts w:ascii="Times New Roman" w:hAnsi="Times New Roman" w:cs="Times New Roman"/>
          <w:sz w:val="22"/>
          <w:szCs w:val="22"/>
          <w:lang w:val="ro-RO"/>
          <w14:textOutline w14:w="0" w14:cap="flat" w14:cmpd="sng" w14:algn="ctr">
            <w14:noFill/>
            <w14:prstDash w14:val="solid"/>
            <w14:bevel/>
          </w14:textOutline>
        </w:rPr>
        <w:fldChar w:fldCharType="separate"/>
      </w:r>
      <w:r w:rsidR="006D71C5" w:rsidRPr="008441FC">
        <w:rPr>
          <w:rFonts w:ascii="Times New Roman" w:eastAsia="Arial Unicode MS" w:hAnsi="Times New Roman" w:cs="Times New Roman"/>
          <w:noProof/>
          <w:sz w:val="22"/>
          <w:szCs w:val="22"/>
          <w:lang w:val="ro-RO"/>
        </w:rPr>
        <w:t xml:space="preserve">1. </w:t>
      </w:r>
      <w:r w:rsidR="006D71C5" w:rsidRPr="008441FC">
        <w:rPr>
          <w:rFonts w:ascii="Times New Roman" w:eastAsia="Arial Unicode MS" w:hAnsi="Times New Roman" w:cs="Times New Roman"/>
          <w:noProof/>
          <w:lang w:val="ro-RO"/>
        </w:rPr>
        <w:t>Introducere</w:t>
      </w:r>
      <w:r w:rsidR="006D71C5" w:rsidRPr="008441FC">
        <w:rPr>
          <w:rFonts w:ascii="Times New Roman" w:hAnsi="Times New Roman" w:cs="Times New Roman"/>
          <w:noProof/>
          <w:sz w:val="22"/>
          <w:szCs w:val="22"/>
          <w:lang w:val="ro-RO"/>
        </w:rPr>
        <w:tab/>
      </w:r>
      <w:r w:rsidR="006D71C5" w:rsidRPr="008441FC">
        <w:rPr>
          <w:rFonts w:ascii="Times New Roman" w:hAnsi="Times New Roman" w:cs="Times New Roman"/>
          <w:noProof/>
          <w:sz w:val="22"/>
          <w:szCs w:val="22"/>
          <w:lang w:val="ro-RO"/>
        </w:rPr>
        <w:fldChar w:fldCharType="begin"/>
      </w:r>
      <w:r w:rsidR="006D71C5" w:rsidRPr="008441FC">
        <w:rPr>
          <w:rFonts w:ascii="Times New Roman" w:hAnsi="Times New Roman" w:cs="Times New Roman"/>
          <w:noProof/>
          <w:sz w:val="22"/>
          <w:szCs w:val="22"/>
          <w:lang w:val="ro-RO"/>
        </w:rPr>
        <w:instrText xml:space="preserve"> PAGEREF _Toc126177724 \h </w:instrText>
      </w:r>
      <w:r w:rsidR="006D71C5" w:rsidRPr="008441FC">
        <w:rPr>
          <w:rFonts w:ascii="Times New Roman" w:hAnsi="Times New Roman" w:cs="Times New Roman"/>
          <w:noProof/>
          <w:sz w:val="22"/>
          <w:szCs w:val="22"/>
          <w:lang w:val="ro-RO"/>
        </w:rPr>
      </w:r>
      <w:r w:rsidR="006D71C5" w:rsidRPr="008441FC">
        <w:rPr>
          <w:rFonts w:ascii="Times New Roman" w:hAnsi="Times New Roman" w:cs="Times New Roman"/>
          <w:noProof/>
          <w:sz w:val="22"/>
          <w:szCs w:val="22"/>
          <w:lang w:val="ro-RO"/>
        </w:rPr>
        <w:fldChar w:fldCharType="separate"/>
      </w:r>
      <w:r w:rsidR="006D71C5" w:rsidRPr="008441FC">
        <w:rPr>
          <w:rFonts w:ascii="Times New Roman" w:hAnsi="Times New Roman" w:cs="Times New Roman"/>
          <w:noProof/>
          <w:sz w:val="22"/>
          <w:szCs w:val="22"/>
          <w:lang w:val="ro-RO"/>
        </w:rPr>
        <w:t>8</w:t>
      </w:r>
      <w:r w:rsidR="006D71C5" w:rsidRPr="008441FC">
        <w:rPr>
          <w:rFonts w:ascii="Times New Roman" w:hAnsi="Times New Roman" w:cs="Times New Roman"/>
          <w:noProof/>
          <w:sz w:val="22"/>
          <w:szCs w:val="22"/>
          <w:lang w:val="ro-RO"/>
        </w:rPr>
        <w:fldChar w:fldCharType="end"/>
      </w:r>
    </w:p>
    <w:p w14:paraId="20EC0FC0" w14:textId="114C7F35"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1.1 Domeniul de aplicare și scopul</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_Toc126177725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8</w:t>
      </w:r>
      <w:r w:rsidRPr="008441FC">
        <w:rPr>
          <w:rFonts w:ascii="Times New Roman" w:hAnsi="Times New Roman" w:cs="Times New Roman"/>
          <w:noProof/>
          <w:lang w:val="ro-RO"/>
        </w:rPr>
        <w:fldChar w:fldCharType="end"/>
      </w:r>
    </w:p>
    <w:p w14:paraId="1B24F7B1" w14:textId="337EFDF4"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1.2 Contextul situațional</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_Toc126177726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10</w:t>
      </w:r>
      <w:r w:rsidRPr="008441FC">
        <w:rPr>
          <w:rFonts w:ascii="Times New Roman" w:hAnsi="Times New Roman" w:cs="Times New Roman"/>
          <w:noProof/>
          <w:lang w:val="ro-RO"/>
        </w:rPr>
        <w:fldChar w:fldCharType="end"/>
      </w:r>
    </w:p>
    <w:p w14:paraId="743F0AF4" w14:textId="16B9D3A8"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hAnsi="Times New Roman" w:cs="Times New Roman"/>
          <w:noProof/>
          <w:color w:val="auto"/>
          <w:lang w:val="ro-RO"/>
        </w:rPr>
        <w:t>1.3 Viziune, obiective și principii directoare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_Toc126177727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11</w:t>
      </w:r>
      <w:r w:rsidRPr="008441FC">
        <w:rPr>
          <w:rFonts w:ascii="Times New Roman" w:hAnsi="Times New Roman" w:cs="Times New Roman"/>
          <w:noProof/>
          <w:lang w:val="ro-RO"/>
        </w:rPr>
        <w:fldChar w:fldCharType="end"/>
      </w:r>
    </w:p>
    <w:p w14:paraId="319421B0" w14:textId="2008AAD6" w:rsidR="006D71C5" w:rsidRPr="008441FC" w:rsidRDefault="006D71C5">
      <w:pPr>
        <w:pStyle w:val="TOC1"/>
        <w:rPr>
          <w:rFonts w:ascii="Times New Roman" w:eastAsiaTheme="minorEastAsia" w:hAnsi="Times New Roman" w:cs="Times New Roman"/>
          <w:b w:val="0"/>
          <w:bCs w:val="0"/>
          <w:noProof/>
          <w:color w:val="auto"/>
          <w:bdr w:val="none" w:sz="0" w:space="0" w:color="auto"/>
          <w:lang w:val="ro-RO"/>
        </w:rPr>
      </w:pPr>
      <w:r w:rsidRPr="008441FC">
        <w:rPr>
          <w:rFonts w:ascii="Times New Roman" w:eastAsia="Arial Unicode MS" w:hAnsi="Times New Roman" w:cs="Times New Roman"/>
          <w:noProof/>
          <w:lang w:val="ro-RO"/>
        </w:rPr>
        <w:t xml:space="preserve">2. Rezumatul </w:t>
      </w:r>
      <w:r w:rsidR="006B6CAF" w:rsidRPr="008441FC">
        <w:rPr>
          <w:rFonts w:ascii="Times New Roman" w:eastAsia="Arial Unicode MS" w:hAnsi="Times New Roman" w:cs="Times New Roman"/>
          <w:noProof/>
          <w:lang w:val="ro-RO"/>
        </w:rPr>
        <w:t>întâlnirilor de lucru</w:t>
      </w:r>
      <w:r w:rsidRPr="008441FC">
        <w:rPr>
          <w:rFonts w:ascii="Times New Roman" w:eastAsia="Arial Unicode MS" w:hAnsi="Times New Roman" w:cs="Times New Roman"/>
          <w:noProof/>
          <w:lang w:val="ro-RO"/>
        </w:rPr>
        <w:t xml:space="preserve"> și recomandări</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_Toc126177728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14</w:t>
      </w:r>
      <w:r w:rsidRPr="008441FC">
        <w:rPr>
          <w:rFonts w:ascii="Times New Roman" w:hAnsi="Times New Roman" w:cs="Times New Roman"/>
          <w:noProof/>
          <w:lang w:val="ro-RO"/>
        </w:rPr>
        <w:fldChar w:fldCharType="end"/>
      </w:r>
    </w:p>
    <w:p w14:paraId="1ADD17E9" w14:textId="592EA010" w:rsidR="006D71C5" w:rsidRPr="008441FC" w:rsidRDefault="006D71C5">
      <w:pPr>
        <w:pStyle w:val="TOC1"/>
        <w:rPr>
          <w:rFonts w:ascii="Times New Roman" w:eastAsiaTheme="minorEastAsia" w:hAnsi="Times New Roman" w:cs="Times New Roman"/>
          <w:b w:val="0"/>
          <w:bCs w:val="0"/>
          <w:noProof/>
          <w:color w:val="auto"/>
          <w:sz w:val="22"/>
          <w:szCs w:val="22"/>
          <w:bdr w:val="none" w:sz="0" w:space="0" w:color="auto"/>
          <w:lang w:val="ro-RO"/>
        </w:rPr>
      </w:pPr>
      <w:r w:rsidRPr="008441FC">
        <w:rPr>
          <w:rFonts w:ascii="Times New Roman" w:eastAsia="Arial Unicode MS" w:hAnsi="Times New Roman" w:cs="Times New Roman"/>
          <w:noProof/>
          <w:lang w:val="ro-RO"/>
        </w:rPr>
        <w:t>3. Obiective strategice orizontale și acțiuni recomandate pentru toate planurile de acțiune sectoriale privind RUS</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_Toc126177729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16</w:t>
      </w:r>
      <w:r w:rsidRPr="008441FC">
        <w:rPr>
          <w:rFonts w:ascii="Times New Roman" w:hAnsi="Times New Roman" w:cs="Times New Roman"/>
          <w:noProof/>
          <w:sz w:val="22"/>
          <w:szCs w:val="22"/>
          <w:lang w:val="ro-RO"/>
        </w:rPr>
        <w:fldChar w:fldCharType="end"/>
      </w:r>
    </w:p>
    <w:p w14:paraId="2EEAF740" w14:textId="06BB5D4A"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3.1. Obiectivul strategic orizontal 1 (H1): Îmbunătățirea colectării, analizei și raportării datelor pentru a asigura planificarea, monitorizarea, retenția și evaluarea forței de muncă în sănătate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_Toc126177730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16</w:t>
      </w:r>
      <w:r w:rsidRPr="008441FC">
        <w:rPr>
          <w:rFonts w:ascii="Times New Roman" w:hAnsi="Times New Roman" w:cs="Times New Roman"/>
          <w:noProof/>
          <w:lang w:val="ro-RO"/>
        </w:rPr>
        <w:fldChar w:fldCharType="end"/>
      </w:r>
    </w:p>
    <w:p w14:paraId="071C0F2C" w14:textId="3A328AA0"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Implementarea unui exercițiu de cartografiere analitică a datelor și îmbunătățirea mecanismelor de coordonare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_Toc126177731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16</w:t>
      </w:r>
      <w:r w:rsidRPr="008441FC">
        <w:rPr>
          <w:rFonts w:ascii="Times New Roman" w:hAnsi="Times New Roman" w:cs="Times New Roman"/>
          <w:noProof/>
          <w:sz w:val="22"/>
          <w:szCs w:val="22"/>
          <w:lang w:val="ro-RO"/>
        </w:rPr>
        <w:fldChar w:fldCharType="end"/>
      </w:r>
    </w:p>
    <w:p w14:paraId="5A7EB1F2" w14:textId="4FA3F215"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2: Elaborarea unui cadru de colectare a datelor și a unor protocoale de schimb de date cu colegiile profesionale care administrează în prezent registre ale profesioniștilor din domeniul sănătății și optimizarea formatelor și mecanismelor de raportare care răspund standardelor internaționale (OCDE, Eurostat, OMS) în vederea creării cadrului pentru Registrul național al profesioniștilor din sistemul de sănătate.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_Toc126177732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17</w:t>
      </w:r>
      <w:r w:rsidRPr="008441FC">
        <w:rPr>
          <w:rFonts w:ascii="Times New Roman" w:hAnsi="Times New Roman" w:cs="Times New Roman"/>
          <w:noProof/>
          <w:sz w:val="22"/>
          <w:szCs w:val="22"/>
          <w:lang w:val="ro-RO"/>
        </w:rPr>
        <w:fldChar w:fldCharType="end"/>
      </w:r>
    </w:p>
    <w:p w14:paraId="497D7C23" w14:textId="2375C0D3"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3: Implementarea Registrului național al profesioniștilor din sistemul de sănătate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_Toc126177733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17</w:t>
      </w:r>
      <w:r w:rsidRPr="008441FC">
        <w:rPr>
          <w:rFonts w:ascii="Times New Roman" w:hAnsi="Times New Roman" w:cs="Times New Roman"/>
          <w:noProof/>
          <w:sz w:val="22"/>
          <w:szCs w:val="22"/>
          <w:lang w:val="ro-RO"/>
        </w:rPr>
        <w:fldChar w:fldCharType="end"/>
      </w:r>
    </w:p>
    <w:p w14:paraId="6E1021C7" w14:textId="4C7F6261"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4: Realizarea de programe de formare pentru formatori, furnizori de date și furnizori de servicii de sănătate cu privire la Registrul național al profesioniștilor din sistemul de sănătate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_Toc126177734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17</w:t>
      </w:r>
      <w:r w:rsidRPr="008441FC">
        <w:rPr>
          <w:rFonts w:ascii="Times New Roman" w:hAnsi="Times New Roman" w:cs="Times New Roman"/>
          <w:noProof/>
          <w:sz w:val="22"/>
          <w:szCs w:val="22"/>
          <w:lang w:val="ro-RO"/>
        </w:rPr>
        <w:fldChar w:fldCharType="end"/>
      </w:r>
    </w:p>
    <w:p w14:paraId="7BECD20A" w14:textId="08E2B2F1"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3.2. Obiectivul strategic orizontal 2 (H2): Îmbunătățirea capacității și a structurilor de planificare și de guvernanță a RUS</w:t>
      </w:r>
      <w:r w:rsidR="009C2779">
        <w:rPr>
          <w:rFonts w:ascii="Times New Roman" w:eastAsia="Arial Unicode MS" w:hAnsi="Times New Roman" w:cs="Times New Roman"/>
          <w:noProof/>
          <w:lang w:val="ro-RO"/>
        </w:rPr>
        <w:t xml:space="preserve"> (și asigurarea implicării active a principalelor părți interesate)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_Toc126177735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18</w:t>
      </w:r>
      <w:r w:rsidRPr="008441FC">
        <w:rPr>
          <w:rFonts w:ascii="Times New Roman" w:hAnsi="Times New Roman" w:cs="Times New Roman"/>
          <w:noProof/>
          <w:lang w:val="ro-RO"/>
        </w:rPr>
        <w:fldChar w:fldCharType="end"/>
      </w:r>
    </w:p>
    <w:p w14:paraId="4742C87C" w14:textId="62CC9869"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Consolidarea capacității Ministerului Sănătății în ceea ce privește planificarea și guvernanța în domeniul resurselor umane și îmbunătățirea procedurilor de recrutare și retenție a personalului</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_Toc126177736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18</w:t>
      </w:r>
      <w:r w:rsidRPr="008441FC">
        <w:rPr>
          <w:rFonts w:ascii="Times New Roman" w:hAnsi="Times New Roman" w:cs="Times New Roman"/>
          <w:noProof/>
          <w:sz w:val="22"/>
          <w:szCs w:val="22"/>
          <w:lang w:val="ro-RO"/>
        </w:rPr>
        <w:fldChar w:fldCharType="end"/>
      </w:r>
    </w:p>
    <w:p w14:paraId="68122AD1" w14:textId="7245252C"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2: Cartografierea și implicarea activă a părților interesate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_Toc126177737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18</w:t>
      </w:r>
      <w:r w:rsidRPr="008441FC">
        <w:rPr>
          <w:rFonts w:ascii="Times New Roman" w:hAnsi="Times New Roman" w:cs="Times New Roman"/>
          <w:noProof/>
          <w:sz w:val="22"/>
          <w:szCs w:val="22"/>
          <w:lang w:val="ro-RO"/>
        </w:rPr>
        <w:fldChar w:fldCharType="end"/>
      </w:r>
    </w:p>
    <w:p w14:paraId="1C0171BD" w14:textId="2A843362"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3: Adoptarea de măsuri pentru creșterea atractivității specialităților deficitare din sistemul sanitar, în concordanță cu prioritățile și nevoile</w:t>
      </w:r>
      <w:r w:rsidR="009C2779">
        <w:rPr>
          <w:rFonts w:ascii="Times New Roman" w:eastAsia="Arial Unicode MS" w:hAnsi="Times New Roman" w:cs="Times New Roman"/>
          <w:noProof/>
          <w:sz w:val="22"/>
          <w:szCs w:val="22"/>
          <w:lang w:val="ro-RO"/>
        </w:rPr>
        <w:t xml:space="preserve"> acestuia</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_Toc126177738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19</w:t>
      </w:r>
      <w:r w:rsidRPr="008441FC">
        <w:rPr>
          <w:rFonts w:ascii="Times New Roman" w:hAnsi="Times New Roman" w:cs="Times New Roman"/>
          <w:noProof/>
          <w:sz w:val="22"/>
          <w:szCs w:val="22"/>
          <w:lang w:val="ro-RO"/>
        </w:rPr>
        <w:fldChar w:fldCharType="end"/>
      </w:r>
    </w:p>
    <w:p w14:paraId="7E752304" w14:textId="3819CBC7"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4: Acordarea de stimulente pentru practicarea profesiei în zone insuficient deservite și pentru specialitățile cu deficit de personal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_Toc126177739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19</w:t>
      </w:r>
      <w:r w:rsidRPr="008441FC">
        <w:rPr>
          <w:rFonts w:ascii="Times New Roman" w:hAnsi="Times New Roman" w:cs="Times New Roman"/>
          <w:noProof/>
          <w:sz w:val="22"/>
          <w:szCs w:val="22"/>
          <w:lang w:val="ro-RO"/>
        </w:rPr>
        <w:fldChar w:fldCharType="end"/>
      </w:r>
    </w:p>
    <w:p w14:paraId="6ECD5BF8" w14:textId="2129D5F4"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 xml:space="preserve">Acțiunea 5: </w:t>
      </w:r>
      <w:r w:rsidR="009C2779">
        <w:rPr>
          <w:rFonts w:ascii="Times New Roman" w:eastAsia="Arial Unicode MS" w:hAnsi="Times New Roman" w:cs="Times New Roman"/>
          <w:noProof/>
          <w:sz w:val="22"/>
          <w:szCs w:val="22"/>
          <w:lang w:val="ro-RO"/>
        </w:rPr>
        <w:t>Creșterea rolului asistențior</w:t>
      </w:r>
      <w:r w:rsidRPr="008441FC">
        <w:rPr>
          <w:rFonts w:ascii="Times New Roman" w:eastAsia="Arial Unicode MS" w:hAnsi="Times New Roman" w:cs="Times New Roman"/>
          <w:noProof/>
          <w:sz w:val="22"/>
          <w:szCs w:val="22"/>
          <w:lang w:val="ro-RO"/>
        </w:rPr>
        <w:t xml:space="preserve"> medicali și moașelor</w:t>
      </w:r>
      <w:r w:rsidR="009C2779">
        <w:rPr>
          <w:rFonts w:ascii="Times New Roman" w:eastAsia="Arial Unicode MS" w:hAnsi="Times New Roman" w:cs="Times New Roman"/>
          <w:noProof/>
          <w:sz w:val="22"/>
          <w:szCs w:val="22"/>
          <w:lang w:val="ro-RO"/>
        </w:rPr>
        <w:t xml:space="preserve"> în actul medical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_Toc126177740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19</w:t>
      </w:r>
      <w:r w:rsidRPr="008441FC">
        <w:rPr>
          <w:rFonts w:ascii="Times New Roman" w:hAnsi="Times New Roman" w:cs="Times New Roman"/>
          <w:noProof/>
          <w:sz w:val="22"/>
          <w:szCs w:val="22"/>
          <w:lang w:val="ro-RO"/>
        </w:rPr>
        <w:fldChar w:fldCharType="end"/>
      </w:r>
    </w:p>
    <w:p w14:paraId="574E1B53" w14:textId="27E26B20"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 xml:space="preserve">Acțiunea 6: Elaborarea și </w:t>
      </w:r>
      <w:r w:rsidR="009407A3" w:rsidRPr="008441FC">
        <w:rPr>
          <w:rFonts w:ascii="Times New Roman" w:eastAsia="Arial Unicode MS" w:hAnsi="Times New Roman" w:cs="Times New Roman"/>
          <w:noProof/>
          <w:sz w:val="22"/>
          <w:szCs w:val="22"/>
          <w:lang w:val="ro-RO"/>
        </w:rPr>
        <w:t>implementarea</w:t>
      </w:r>
      <w:r w:rsidRPr="008441FC">
        <w:rPr>
          <w:rFonts w:ascii="Times New Roman" w:eastAsia="Arial Unicode MS" w:hAnsi="Times New Roman" w:cs="Times New Roman"/>
          <w:noProof/>
          <w:sz w:val="22"/>
          <w:szCs w:val="22"/>
          <w:lang w:val="ro-RO"/>
        </w:rPr>
        <w:t xml:space="preserve"> unor mecanisme de repatriere </w:t>
      </w:r>
      <w:r w:rsidR="009C2779">
        <w:rPr>
          <w:rFonts w:ascii="Times New Roman" w:eastAsia="Arial Unicode MS" w:hAnsi="Times New Roman" w:cs="Times New Roman"/>
          <w:noProof/>
          <w:sz w:val="22"/>
          <w:szCs w:val="22"/>
          <w:lang w:val="ro-RO"/>
        </w:rPr>
        <w:t xml:space="preserve">a </w:t>
      </w:r>
      <w:r w:rsidRPr="008441FC">
        <w:rPr>
          <w:rFonts w:ascii="Times New Roman" w:eastAsia="Arial Unicode MS" w:hAnsi="Times New Roman" w:cs="Times New Roman"/>
          <w:noProof/>
          <w:sz w:val="22"/>
          <w:szCs w:val="22"/>
          <w:lang w:val="ro-RO"/>
        </w:rPr>
        <w:t>personalului medical românesc și recrutarea personalului medical din țări terțe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_Toc126177741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19</w:t>
      </w:r>
      <w:r w:rsidRPr="008441FC">
        <w:rPr>
          <w:rFonts w:ascii="Times New Roman" w:hAnsi="Times New Roman" w:cs="Times New Roman"/>
          <w:noProof/>
          <w:sz w:val="22"/>
          <w:szCs w:val="22"/>
          <w:lang w:val="ro-RO"/>
        </w:rPr>
        <w:fldChar w:fldCharType="end"/>
      </w:r>
    </w:p>
    <w:p w14:paraId="6A7B1E16" w14:textId="1DB63998"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lastRenderedPageBreak/>
        <w:t>Acțiunea 7: Consolidarea capacității analitice și de cercetare în domeniul resurselor umane pentru sănătate și utilizarea rezultatelor cercetării în elaborarea de politici și reglementări în domeniul resurselor umane pentru sănătate.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_Toc126177742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20</w:t>
      </w:r>
      <w:r w:rsidRPr="008441FC">
        <w:rPr>
          <w:rFonts w:ascii="Times New Roman" w:hAnsi="Times New Roman" w:cs="Times New Roman"/>
          <w:noProof/>
          <w:sz w:val="22"/>
          <w:szCs w:val="22"/>
          <w:lang w:val="ro-RO"/>
        </w:rPr>
        <w:fldChar w:fldCharType="end"/>
      </w:r>
    </w:p>
    <w:p w14:paraId="103E1128" w14:textId="6D15FDD1"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 xml:space="preserve">Acțiunea 8: Promovarea colaborării regionale, naționale și internaționale în dezvoltarea și </w:t>
      </w:r>
      <w:r w:rsidR="009407A3" w:rsidRPr="008441FC">
        <w:rPr>
          <w:rFonts w:ascii="Times New Roman" w:eastAsia="Arial Unicode MS" w:hAnsi="Times New Roman" w:cs="Times New Roman"/>
          <w:noProof/>
          <w:sz w:val="22"/>
          <w:szCs w:val="22"/>
          <w:lang w:val="ro-RO"/>
        </w:rPr>
        <w:t>implementarea</w:t>
      </w:r>
      <w:r w:rsidRPr="008441FC">
        <w:rPr>
          <w:rFonts w:ascii="Times New Roman" w:eastAsia="Arial Unicode MS" w:hAnsi="Times New Roman" w:cs="Times New Roman"/>
          <w:noProof/>
          <w:sz w:val="22"/>
          <w:szCs w:val="22"/>
          <w:lang w:val="ro-RO"/>
        </w:rPr>
        <w:t xml:space="preserve"> celor mai bune politici în domeniul dezvoltării resurselor umane în domeniul sănătății.</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_Toc126177743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20</w:t>
      </w:r>
      <w:r w:rsidRPr="008441FC">
        <w:rPr>
          <w:rFonts w:ascii="Times New Roman" w:hAnsi="Times New Roman" w:cs="Times New Roman"/>
          <w:noProof/>
          <w:sz w:val="22"/>
          <w:szCs w:val="22"/>
          <w:lang w:val="ro-RO"/>
        </w:rPr>
        <w:fldChar w:fldCharType="end"/>
      </w:r>
    </w:p>
    <w:p w14:paraId="3824D2DF" w14:textId="462A47DD"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 xml:space="preserve">3.3. Obiectivul strategic orizontal 3 (H3): Îmbunătățirea cadrului pentru educația </w:t>
      </w:r>
      <w:r w:rsidR="009C2779">
        <w:rPr>
          <w:rFonts w:ascii="Times New Roman" w:eastAsia="Arial Unicode MS" w:hAnsi="Times New Roman" w:cs="Times New Roman"/>
          <w:noProof/>
          <w:lang w:val="ro-RO"/>
        </w:rPr>
        <w:t xml:space="preserve">de bază </w:t>
      </w:r>
      <w:r w:rsidRPr="008441FC">
        <w:rPr>
          <w:rFonts w:ascii="Times New Roman" w:eastAsia="Arial Unicode MS" w:hAnsi="Times New Roman" w:cs="Times New Roman"/>
          <w:noProof/>
          <w:lang w:val="ro-RO"/>
        </w:rPr>
        <w:t xml:space="preserve">inițială/universitară, formarea </w:t>
      </w:r>
      <w:r w:rsidR="009C2779">
        <w:rPr>
          <w:rFonts w:ascii="Times New Roman" w:eastAsia="Arial Unicode MS" w:hAnsi="Times New Roman" w:cs="Times New Roman"/>
          <w:noProof/>
          <w:lang w:val="ro-RO"/>
        </w:rPr>
        <w:t>vocațională (rezidenția)</w:t>
      </w:r>
      <w:r w:rsidRPr="008441FC">
        <w:rPr>
          <w:rFonts w:ascii="Times New Roman" w:eastAsia="Arial Unicode MS" w:hAnsi="Times New Roman" w:cs="Times New Roman"/>
          <w:noProof/>
          <w:lang w:val="ro-RO"/>
        </w:rPr>
        <w:t xml:space="preserve">, </w:t>
      </w:r>
      <w:r w:rsidR="009C2779">
        <w:rPr>
          <w:rFonts w:ascii="Times New Roman" w:eastAsia="Arial Unicode MS" w:hAnsi="Times New Roman" w:cs="Times New Roman"/>
          <w:noProof/>
          <w:lang w:val="ro-RO"/>
        </w:rPr>
        <w:t>EMC-</w:t>
      </w:r>
      <w:r w:rsidRPr="008441FC">
        <w:rPr>
          <w:rFonts w:ascii="Times New Roman" w:eastAsia="Arial Unicode MS" w:hAnsi="Times New Roman" w:cs="Times New Roman"/>
          <w:noProof/>
          <w:lang w:val="ro-RO"/>
        </w:rPr>
        <w:t>DPC și educația bazată pe cercetare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_Toc126177744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21</w:t>
      </w:r>
      <w:r w:rsidRPr="008441FC">
        <w:rPr>
          <w:rFonts w:ascii="Times New Roman" w:hAnsi="Times New Roman" w:cs="Times New Roman"/>
          <w:noProof/>
          <w:lang w:val="ro-RO"/>
        </w:rPr>
        <w:fldChar w:fldCharType="end"/>
      </w:r>
    </w:p>
    <w:p w14:paraId="77BA7659" w14:textId="01E35272"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Colaborarea cu instituțiile de învățământ superior</w:t>
      </w:r>
      <w:r w:rsidR="009C2779">
        <w:rPr>
          <w:rFonts w:ascii="Times New Roman" w:eastAsia="Arial Unicode MS" w:hAnsi="Times New Roman" w:cs="Times New Roman"/>
          <w:noProof/>
          <w:sz w:val="22"/>
          <w:szCs w:val="22"/>
          <w:lang w:val="ro-RO"/>
        </w:rPr>
        <w:t xml:space="preserve"> și postliceal</w:t>
      </w:r>
      <w:r w:rsidRPr="008441FC">
        <w:rPr>
          <w:rFonts w:ascii="Times New Roman" w:eastAsia="Arial Unicode MS" w:hAnsi="Times New Roman" w:cs="Times New Roman"/>
          <w:noProof/>
          <w:sz w:val="22"/>
          <w:szCs w:val="22"/>
          <w:lang w:val="ro-RO"/>
        </w:rPr>
        <w:t xml:space="preserve"> în vederea actualizării educației universitare a cadrelor medicale și a profesioniștilor din domeniul sănătății la cerințele europene prin formare bazată pe competențe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_Toc126177745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21</w:t>
      </w:r>
      <w:r w:rsidRPr="008441FC">
        <w:rPr>
          <w:rFonts w:ascii="Times New Roman" w:hAnsi="Times New Roman" w:cs="Times New Roman"/>
          <w:noProof/>
          <w:sz w:val="22"/>
          <w:szCs w:val="22"/>
          <w:lang w:val="ro-RO"/>
        </w:rPr>
        <w:fldChar w:fldCharType="end"/>
      </w:r>
    </w:p>
    <w:p w14:paraId="475B1D28" w14:textId="2F1FC403"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2: Colaborarea cu instituțiile de învățământ superior în vederea îmbunătățirii procesului de formare a asistenților medicali pentru a spori competențele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_Toc126177746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21</w:t>
      </w:r>
      <w:r w:rsidRPr="008441FC">
        <w:rPr>
          <w:rFonts w:ascii="Times New Roman" w:hAnsi="Times New Roman" w:cs="Times New Roman"/>
          <w:noProof/>
          <w:sz w:val="22"/>
          <w:szCs w:val="22"/>
          <w:lang w:val="ro-RO"/>
        </w:rPr>
        <w:fldChar w:fldCharType="end"/>
      </w:r>
    </w:p>
    <w:p w14:paraId="0D7A65DF" w14:textId="069913FC"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3: Consolidarea rolului personalului medical și al profesorilor de educație medicală</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_Toc126177747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21</w:t>
      </w:r>
      <w:r w:rsidRPr="008441FC">
        <w:rPr>
          <w:rFonts w:ascii="Times New Roman" w:hAnsi="Times New Roman" w:cs="Times New Roman"/>
          <w:noProof/>
          <w:sz w:val="22"/>
          <w:szCs w:val="22"/>
          <w:lang w:val="ro-RO"/>
        </w:rPr>
        <w:fldChar w:fldCharType="end"/>
      </w:r>
    </w:p>
    <w:p w14:paraId="2BA2C36D" w14:textId="254DA739"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4: Îmbunătățirea cadrului pentru o formare postuniversitară adecvată a personalului medical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_Toc126177748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22</w:t>
      </w:r>
      <w:r w:rsidRPr="008441FC">
        <w:rPr>
          <w:rFonts w:ascii="Times New Roman" w:hAnsi="Times New Roman" w:cs="Times New Roman"/>
          <w:noProof/>
          <w:sz w:val="22"/>
          <w:szCs w:val="22"/>
          <w:lang w:val="ro-RO"/>
        </w:rPr>
        <w:fldChar w:fldCharType="end"/>
      </w:r>
    </w:p>
    <w:p w14:paraId="1E2FF4E8" w14:textId="78D408EF"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5: Îmbunătățirea cadrului pentru furnizarea de programe de educație medicală continuă (EMC) și de dezvoltare profesională continuă (DPC)</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_Toc126177749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22</w:t>
      </w:r>
      <w:r w:rsidRPr="008441FC">
        <w:rPr>
          <w:rFonts w:ascii="Times New Roman" w:hAnsi="Times New Roman" w:cs="Times New Roman"/>
          <w:noProof/>
          <w:sz w:val="22"/>
          <w:szCs w:val="22"/>
          <w:lang w:val="ro-RO"/>
        </w:rPr>
        <w:fldChar w:fldCharType="end"/>
      </w:r>
    </w:p>
    <w:p w14:paraId="30D3269F" w14:textId="497258ED"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3.4. Obiectivul strategic orizontal 4 (H4): Îmbunătățirea gestionării resurselor umane în domeniul sănătății</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_Toc126177750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23</w:t>
      </w:r>
      <w:r w:rsidRPr="008441FC">
        <w:rPr>
          <w:rFonts w:ascii="Times New Roman" w:hAnsi="Times New Roman" w:cs="Times New Roman"/>
          <w:noProof/>
          <w:lang w:val="ro-RO"/>
        </w:rPr>
        <w:fldChar w:fldCharType="end"/>
      </w:r>
    </w:p>
    <w:p w14:paraId="2F7D8066" w14:textId="29B84ECA"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Creșterea capacității de management al serviciilor de sănătate și de management al resurselor umane în domeniul sănătății</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_Toc126177751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23</w:t>
      </w:r>
      <w:r w:rsidRPr="008441FC">
        <w:rPr>
          <w:rFonts w:ascii="Times New Roman" w:hAnsi="Times New Roman" w:cs="Times New Roman"/>
          <w:noProof/>
          <w:sz w:val="22"/>
          <w:szCs w:val="22"/>
          <w:lang w:val="ro-RO"/>
        </w:rPr>
        <w:fldChar w:fldCharType="end"/>
      </w:r>
    </w:p>
    <w:p w14:paraId="7CB38C56" w14:textId="0583818E"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 xml:space="preserve">Acțiunea 2: Consolidarea și reglementarea dezvoltării profesionale inițiale și continue în domeniul managementului </w:t>
      </w:r>
      <w:r w:rsidR="000C2D26">
        <w:rPr>
          <w:rFonts w:ascii="Times New Roman" w:eastAsia="Arial Unicode MS" w:hAnsi="Times New Roman" w:cs="Times New Roman"/>
          <w:noProof/>
          <w:sz w:val="22"/>
          <w:szCs w:val="22"/>
          <w:lang w:val="ro-RO"/>
        </w:rPr>
        <w:t>serviciilor de sănătate</w:t>
      </w:r>
      <w:r w:rsidRPr="008441FC">
        <w:rPr>
          <w:rFonts w:ascii="Times New Roman" w:eastAsia="Arial Unicode MS" w:hAnsi="Times New Roman" w:cs="Times New Roman"/>
          <w:noProof/>
          <w:sz w:val="22"/>
          <w:szCs w:val="22"/>
          <w:lang w:val="ro-RO"/>
        </w:rPr>
        <w:t xml:space="preserve"> pentru persoanele cu funcții de conducere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_Toc126177752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23</w:t>
      </w:r>
      <w:r w:rsidRPr="008441FC">
        <w:rPr>
          <w:rFonts w:ascii="Times New Roman" w:hAnsi="Times New Roman" w:cs="Times New Roman"/>
          <w:noProof/>
          <w:sz w:val="22"/>
          <w:szCs w:val="22"/>
          <w:lang w:val="ro-RO"/>
        </w:rPr>
        <w:fldChar w:fldCharType="end"/>
      </w:r>
    </w:p>
    <w:p w14:paraId="0F1BC3CB" w14:textId="02E99C88" w:rsidR="006D71C5" w:rsidRPr="008441FC" w:rsidRDefault="006D71C5">
      <w:pPr>
        <w:pStyle w:val="TOC1"/>
        <w:rPr>
          <w:rFonts w:ascii="Times New Roman" w:eastAsiaTheme="minorEastAsia" w:hAnsi="Times New Roman" w:cs="Times New Roman"/>
          <w:b w:val="0"/>
          <w:bCs w:val="0"/>
          <w:noProof/>
          <w:color w:val="auto"/>
          <w:bdr w:val="none" w:sz="0" w:space="0" w:color="auto"/>
          <w:lang w:val="ro-RO"/>
        </w:rPr>
      </w:pPr>
      <w:r w:rsidRPr="008441FC">
        <w:rPr>
          <w:rFonts w:ascii="Times New Roman" w:eastAsia="Arial Unicode MS" w:hAnsi="Times New Roman" w:cs="Times New Roman"/>
          <w:noProof/>
          <w:lang w:val="ro-RO"/>
        </w:rPr>
        <w:t>4. Obiective strategice specifice fiecărui sector și acțiuni recomandate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_Toc126177753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23</w:t>
      </w:r>
      <w:r w:rsidRPr="008441FC">
        <w:rPr>
          <w:rFonts w:ascii="Times New Roman" w:hAnsi="Times New Roman" w:cs="Times New Roman"/>
          <w:noProof/>
          <w:lang w:val="ro-RO"/>
        </w:rPr>
        <w:fldChar w:fldCharType="end"/>
      </w:r>
    </w:p>
    <w:p w14:paraId="373302A9" w14:textId="1856376D"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4.1. Planul de acțiune pentru asistența medicală primară și comunitară</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_Toc126177754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24</w:t>
      </w:r>
      <w:r w:rsidRPr="008441FC">
        <w:rPr>
          <w:rFonts w:ascii="Times New Roman" w:hAnsi="Times New Roman" w:cs="Times New Roman"/>
          <w:noProof/>
          <w:lang w:val="ro-RO"/>
        </w:rPr>
        <w:fldChar w:fldCharType="end"/>
      </w:r>
    </w:p>
    <w:p w14:paraId="3AF9E4E9" w14:textId="6B32F0B8"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 xml:space="preserve">4.1.1. Obiectivul specific sectorial 1 (S1): Îmbunătățirea recrutării și a retenției în zonele insuficient deservite și defavorizate, prin elaborarea și </w:t>
      </w:r>
      <w:r w:rsidR="009407A3" w:rsidRPr="008441FC">
        <w:rPr>
          <w:rFonts w:ascii="Times New Roman" w:eastAsia="Arial Unicode MS" w:hAnsi="Times New Roman" w:cs="Times New Roman"/>
          <w:noProof/>
          <w:lang w:val="ro-RO"/>
        </w:rPr>
        <w:t>implementarea</w:t>
      </w:r>
      <w:r w:rsidRPr="008441FC">
        <w:rPr>
          <w:rFonts w:ascii="Times New Roman" w:eastAsia="Arial Unicode MS" w:hAnsi="Times New Roman" w:cs="Times New Roman"/>
          <w:noProof/>
          <w:lang w:val="ro-RO"/>
        </w:rPr>
        <w:t xml:space="preserve"> unor opțiuni de politici, acțiuni și pachete de stimulente pentru personalul sanitar din cadrul serviciilor de asistență medicală primară și comunitară pentru a corela cererea cu oferta de </w:t>
      </w:r>
      <w:r w:rsidR="000C2D26">
        <w:rPr>
          <w:rFonts w:ascii="Times New Roman" w:eastAsia="Arial Unicode MS" w:hAnsi="Times New Roman" w:cs="Times New Roman"/>
          <w:noProof/>
          <w:lang w:val="ro-RO"/>
        </w:rPr>
        <w:t>profesioniști</w:t>
      </w:r>
      <w:r w:rsidRPr="008441FC">
        <w:rPr>
          <w:rFonts w:ascii="Times New Roman" w:eastAsia="Arial Unicode MS" w:hAnsi="Times New Roman" w:cs="Times New Roman"/>
          <w:noProof/>
          <w:lang w:val="ro-RO"/>
        </w:rPr>
        <w:t xml:space="preserve"> din domeniul sănătății.</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_Toc126177755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24</w:t>
      </w:r>
      <w:r w:rsidRPr="008441FC">
        <w:rPr>
          <w:rFonts w:ascii="Times New Roman" w:hAnsi="Times New Roman" w:cs="Times New Roman"/>
          <w:noProof/>
          <w:lang w:val="ro-RO"/>
        </w:rPr>
        <w:fldChar w:fldCharType="end"/>
      </w:r>
    </w:p>
    <w:p w14:paraId="1FCF9E7B" w14:textId="48A89141"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Acordarea de stimulente pentru personalul medical care profesează în zone insuficient deservite și în specialități cu deficit de personal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_Toc126177756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24</w:t>
      </w:r>
      <w:r w:rsidRPr="008441FC">
        <w:rPr>
          <w:rFonts w:ascii="Times New Roman" w:hAnsi="Times New Roman" w:cs="Times New Roman"/>
          <w:noProof/>
          <w:sz w:val="22"/>
          <w:szCs w:val="22"/>
          <w:lang w:val="ro-RO"/>
        </w:rPr>
        <w:fldChar w:fldCharType="end"/>
      </w:r>
    </w:p>
    <w:p w14:paraId="7AFF945F" w14:textId="3EE32FE9"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2: Ajustarea/diversificarea mixului de servicii și a modelului de furnizare a serviciilor de asistență medicală primară și comunitară, precum și consolidarea recrutării și retenției echipei de asistență medicală primară și a profesioniștilor din domeniul asistenței comunitare.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_Toc126177757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25</w:t>
      </w:r>
      <w:r w:rsidRPr="008441FC">
        <w:rPr>
          <w:rFonts w:ascii="Times New Roman" w:hAnsi="Times New Roman" w:cs="Times New Roman"/>
          <w:noProof/>
          <w:sz w:val="22"/>
          <w:szCs w:val="22"/>
          <w:lang w:val="ro-RO"/>
        </w:rPr>
        <w:fldChar w:fldCharType="end"/>
      </w:r>
    </w:p>
    <w:p w14:paraId="39EBE97D" w14:textId="245808FE"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 xml:space="preserve">Acțiunea 3: </w:t>
      </w:r>
      <w:r w:rsidR="00D65D0F">
        <w:rPr>
          <w:rFonts w:ascii="Times New Roman" w:eastAsia="Arial Unicode MS" w:hAnsi="Times New Roman" w:cs="Times New Roman"/>
          <w:noProof/>
          <w:sz w:val="22"/>
          <w:szCs w:val="22"/>
          <w:lang w:val="ro-RO"/>
        </w:rPr>
        <w:t xml:space="preserve">Sprijinirea, dezvoltarea și extinderea </w:t>
      </w:r>
      <w:r w:rsidRPr="008441FC">
        <w:rPr>
          <w:rFonts w:ascii="Times New Roman" w:eastAsia="Arial Unicode MS" w:hAnsi="Times New Roman" w:cs="Times New Roman"/>
          <w:noProof/>
          <w:sz w:val="22"/>
          <w:szCs w:val="22"/>
          <w:lang w:val="ro-RO"/>
        </w:rPr>
        <w:t>rezidențiatului pe post pentru medicii de familie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_Toc126177758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25</w:t>
      </w:r>
      <w:r w:rsidRPr="008441FC">
        <w:rPr>
          <w:rFonts w:ascii="Times New Roman" w:hAnsi="Times New Roman" w:cs="Times New Roman"/>
          <w:noProof/>
          <w:sz w:val="22"/>
          <w:szCs w:val="22"/>
          <w:lang w:val="ro-RO"/>
        </w:rPr>
        <w:fldChar w:fldCharType="end"/>
      </w:r>
    </w:p>
    <w:p w14:paraId="2A692652" w14:textId="0A7153D6"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lastRenderedPageBreak/>
        <w:t>Acțiunea 4: Îmbunătățirea mediului de lucru (siguranța locului de muncă, statutul personalului, timpul de lucru, serviciul de gardă, cultura organizațională), modernizarea unităților sanitare și dotarea cu echipamente moderne, atât în mediul urban, cât și în cel rural.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_Toc126177759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25</w:t>
      </w:r>
      <w:r w:rsidRPr="008441FC">
        <w:rPr>
          <w:rFonts w:ascii="Times New Roman" w:hAnsi="Times New Roman" w:cs="Times New Roman"/>
          <w:noProof/>
          <w:sz w:val="22"/>
          <w:szCs w:val="22"/>
          <w:lang w:val="ro-RO"/>
        </w:rPr>
        <w:fldChar w:fldCharType="end"/>
      </w:r>
    </w:p>
    <w:p w14:paraId="1EEFDD53" w14:textId="19F04017" w:rsidR="006D71C5" w:rsidRPr="008441FC" w:rsidRDefault="006D71C5" w:rsidP="006D71C5">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 xml:space="preserve">Acțiunea 5: Consolidarea și promovarea rolului autorităților publice locale în organizarea serviciilor de sănătate la nivel local și în elaborarea politicilor de retenție a personalului </w:t>
      </w:r>
      <w:r w:rsidR="00D65D0F">
        <w:rPr>
          <w:rFonts w:ascii="Times New Roman" w:eastAsia="Arial Unicode MS" w:hAnsi="Times New Roman" w:cs="Times New Roman"/>
          <w:noProof/>
          <w:sz w:val="22"/>
          <w:szCs w:val="22"/>
          <w:lang w:val="ro-RO"/>
        </w:rPr>
        <w:t>medical în zonele mai puțin deservite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_Toc126177760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26</w:t>
      </w:r>
      <w:r w:rsidRPr="008441FC">
        <w:rPr>
          <w:rFonts w:ascii="Times New Roman" w:hAnsi="Times New Roman" w:cs="Times New Roman"/>
          <w:noProof/>
          <w:sz w:val="22"/>
          <w:szCs w:val="22"/>
          <w:lang w:val="ro-RO"/>
        </w:rPr>
        <w:fldChar w:fldCharType="end"/>
      </w:r>
    </w:p>
    <w:p w14:paraId="730A8234" w14:textId="51683F1C"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4.1.2. Obiectivul specific sectorial 2 (S2): Alinierea educației la cerințele europene prin formarea bazată pe competențe și îmbunătățirea cadrului pentru educația medicală continuă și formarea postuniversitară adecvată a personalului medical</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_Toc126177761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26</w:t>
      </w:r>
      <w:r w:rsidRPr="008441FC">
        <w:rPr>
          <w:rFonts w:ascii="Times New Roman" w:hAnsi="Times New Roman" w:cs="Times New Roman"/>
          <w:noProof/>
          <w:lang w:val="ro-RO"/>
        </w:rPr>
        <w:fldChar w:fldCharType="end"/>
      </w:r>
    </w:p>
    <w:p w14:paraId="753208E9" w14:textId="2A421840"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Dezvoltarea și profesionalizarea resurselor umane în domeniul asistenței medicale primare și comunitare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_Toc126177762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26</w:t>
      </w:r>
      <w:r w:rsidRPr="008441FC">
        <w:rPr>
          <w:rFonts w:ascii="Times New Roman" w:hAnsi="Times New Roman" w:cs="Times New Roman"/>
          <w:noProof/>
          <w:sz w:val="22"/>
          <w:szCs w:val="22"/>
          <w:lang w:val="ro-RO"/>
        </w:rPr>
        <w:fldChar w:fldCharType="end"/>
      </w:r>
    </w:p>
    <w:p w14:paraId="1B8CD4F3" w14:textId="7E183CF6"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4.2. Planul de acțiune pentru asistența de sănătate publică</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_Toc126177763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27</w:t>
      </w:r>
      <w:r w:rsidRPr="008441FC">
        <w:rPr>
          <w:rFonts w:ascii="Times New Roman" w:hAnsi="Times New Roman" w:cs="Times New Roman"/>
          <w:noProof/>
          <w:lang w:val="ro-RO"/>
        </w:rPr>
        <w:fldChar w:fldCharType="end"/>
      </w:r>
    </w:p>
    <w:p w14:paraId="04D21CF6" w14:textId="7B2EE449"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 xml:space="preserve">4.2.1. Obiectivul specific sectorial 1 (S1): Îmbunătățirea recrutării și a retenției în zonele insuficient deservite prin elaborarea și </w:t>
      </w:r>
      <w:r w:rsidR="009407A3" w:rsidRPr="008441FC">
        <w:rPr>
          <w:rFonts w:ascii="Times New Roman" w:eastAsia="Arial Unicode MS" w:hAnsi="Times New Roman" w:cs="Times New Roman"/>
          <w:noProof/>
          <w:lang w:val="ro-RO"/>
        </w:rPr>
        <w:t>implementarea</w:t>
      </w:r>
      <w:r w:rsidRPr="008441FC">
        <w:rPr>
          <w:rFonts w:ascii="Times New Roman" w:eastAsia="Arial Unicode MS" w:hAnsi="Times New Roman" w:cs="Times New Roman"/>
          <w:noProof/>
          <w:lang w:val="ro-RO"/>
        </w:rPr>
        <w:t xml:space="preserve"> de stimulente pentru </w:t>
      </w:r>
      <w:r w:rsidR="00D65D0F">
        <w:rPr>
          <w:rFonts w:ascii="Times New Roman" w:eastAsia="Arial Unicode MS" w:hAnsi="Times New Roman" w:cs="Times New Roman"/>
          <w:noProof/>
          <w:lang w:val="ro-RO"/>
        </w:rPr>
        <w:t>profesioniștii</w:t>
      </w:r>
      <w:r w:rsidRPr="008441FC">
        <w:rPr>
          <w:rFonts w:ascii="Times New Roman" w:eastAsia="Arial Unicode MS" w:hAnsi="Times New Roman" w:cs="Times New Roman"/>
          <w:noProof/>
          <w:lang w:val="ro-RO"/>
        </w:rPr>
        <w:t xml:space="preserve"> din domeniul sănătății publice.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_Toc126177764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27</w:t>
      </w:r>
      <w:r w:rsidRPr="008441FC">
        <w:rPr>
          <w:rFonts w:ascii="Times New Roman" w:hAnsi="Times New Roman" w:cs="Times New Roman"/>
          <w:noProof/>
          <w:lang w:val="ro-RO"/>
        </w:rPr>
        <w:fldChar w:fldCharType="end"/>
      </w:r>
    </w:p>
    <w:p w14:paraId="0BADC311" w14:textId="5D8A0A30"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Elaborarea de politici pentru retenția personalului angajat și acordarea de stimulente pentru practicarea profesiei în direcțiile de sănătate publică județene și definirea rolului părților interesate în organizarea serviciilor de sănătate publică la nivel național și local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_Toc126177765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27</w:t>
      </w:r>
      <w:r w:rsidRPr="008441FC">
        <w:rPr>
          <w:rFonts w:ascii="Times New Roman" w:hAnsi="Times New Roman" w:cs="Times New Roman"/>
          <w:noProof/>
          <w:sz w:val="22"/>
          <w:szCs w:val="22"/>
          <w:lang w:val="ro-RO"/>
        </w:rPr>
        <w:fldChar w:fldCharType="end"/>
      </w:r>
    </w:p>
    <w:p w14:paraId="24211169" w14:textId="7FC6A2DE"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4.2.2. Obiectivul specific sectorial 2 (S2): Alinierea educației la cerințele europene prin formare bazată pe competențe, analizarea revizuirilor de roluri pentru a răspunde nevoilor nou apărute și cunoștințelor actuale și îmbunătățirea cadrului pentru educația medicală continuă și formarea postuniversitară adecvată a personalului din domeniul sănătății publice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_Toc126177766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28</w:t>
      </w:r>
      <w:r w:rsidRPr="008441FC">
        <w:rPr>
          <w:rFonts w:ascii="Times New Roman" w:hAnsi="Times New Roman" w:cs="Times New Roman"/>
          <w:noProof/>
          <w:lang w:val="ro-RO"/>
        </w:rPr>
        <w:fldChar w:fldCharType="end"/>
      </w:r>
    </w:p>
    <w:p w14:paraId="23A59F65" w14:textId="5B73B23D"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Dezvoltarea și profesionalizarea resurselor umane din sectorul asistenței de sănătate publică</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_Toc126177767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28</w:t>
      </w:r>
      <w:r w:rsidRPr="008441FC">
        <w:rPr>
          <w:rFonts w:ascii="Times New Roman" w:hAnsi="Times New Roman" w:cs="Times New Roman"/>
          <w:noProof/>
          <w:sz w:val="22"/>
          <w:szCs w:val="22"/>
          <w:lang w:val="ro-RO"/>
        </w:rPr>
        <w:fldChar w:fldCharType="end"/>
      </w:r>
    </w:p>
    <w:p w14:paraId="23E0ACA7" w14:textId="386EFF47"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4.3. Planul de acțiune pentru asistența medicală spitalicească</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_Toc126177768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29</w:t>
      </w:r>
      <w:r w:rsidRPr="008441FC">
        <w:rPr>
          <w:rFonts w:ascii="Times New Roman" w:hAnsi="Times New Roman" w:cs="Times New Roman"/>
          <w:noProof/>
          <w:lang w:val="ro-RO"/>
        </w:rPr>
        <w:fldChar w:fldCharType="end"/>
      </w:r>
    </w:p>
    <w:p w14:paraId="7D4C36AA" w14:textId="74ED28F4"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 xml:space="preserve">4.3.1. Obiectivul specific sectorial 1 (S1): Îmbunătățirea recrutării și a retenției în zonele insuficient deservite prin elaborarea și </w:t>
      </w:r>
      <w:r w:rsidR="009407A3" w:rsidRPr="008441FC">
        <w:rPr>
          <w:rFonts w:ascii="Times New Roman" w:eastAsia="Arial Unicode MS" w:hAnsi="Times New Roman" w:cs="Times New Roman"/>
          <w:noProof/>
          <w:lang w:val="ro-RO"/>
        </w:rPr>
        <w:t>implementarea</w:t>
      </w:r>
      <w:r w:rsidRPr="008441FC">
        <w:rPr>
          <w:rFonts w:ascii="Times New Roman" w:eastAsia="Arial Unicode MS" w:hAnsi="Times New Roman" w:cs="Times New Roman"/>
          <w:noProof/>
          <w:lang w:val="ro-RO"/>
        </w:rPr>
        <w:t xml:space="preserve"> unor pachete de stimulente pentru o mai bună corelare a cererii și ofertei de RUS din spitale.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_Toc126177769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29</w:t>
      </w:r>
      <w:r w:rsidRPr="008441FC">
        <w:rPr>
          <w:rFonts w:ascii="Times New Roman" w:hAnsi="Times New Roman" w:cs="Times New Roman"/>
          <w:noProof/>
          <w:lang w:val="ro-RO"/>
        </w:rPr>
        <w:fldChar w:fldCharType="end"/>
      </w:r>
    </w:p>
    <w:p w14:paraId="6FDA1A35" w14:textId="185AD4AF"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Elaborarea de politici pentru retenția personalului angajat, acordarea de stimulente pentru practicarea profesiei în zonele rurale și în zonele greu accesibile și în specialitățile cu deficit de personal și promovarea cooperării între Ministerul Sănătății și autoritățile locale în vederea îmbunătățirii dotării cu personal a spitalelor.</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_Toc126177770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29</w:t>
      </w:r>
      <w:r w:rsidRPr="008441FC">
        <w:rPr>
          <w:rFonts w:ascii="Times New Roman" w:hAnsi="Times New Roman" w:cs="Times New Roman"/>
          <w:noProof/>
          <w:sz w:val="22"/>
          <w:szCs w:val="22"/>
          <w:lang w:val="ro-RO"/>
        </w:rPr>
        <w:fldChar w:fldCharType="end"/>
      </w:r>
    </w:p>
    <w:p w14:paraId="1D2C463D" w14:textId="65FE7F2F"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2: Îmbunătățirea mediului de lucru (siguranța locului de muncă, statutul personalului, timpul de lucru, serviciul de gardă, cultura organizațională), modernizarea unităților sanitare și dotarea cu echipamente moderne, atât în mediul urban, cât și în cel rural.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_Toc126177771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30</w:t>
      </w:r>
      <w:r w:rsidRPr="008441FC">
        <w:rPr>
          <w:rFonts w:ascii="Times New Roman" w:hAnsi="Times New Roman" w:cs="Times New Roman"/>
          <w:noProof/>
          <w:sz w:val="22"/>
          <w:szCs w:val="22"/>
          <w:lang w:val="ro-RO"/>
        </w:rPr>
        <w:fldChar w:fldCharType="end"/>
      </w:r>
    </w:p>
    <w:p w14:paraId="468F43B0" w14:textId="6227F689"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3: Consolidarea recrutării personalului spitalicesc, modificarea mixului de servicii și reexaminarea procedurilor de recrutare și compensarea managerilor de spital</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_Toc126177772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30</w:t>
      </w:r>
      <w:r w:rsidRPr="008441FC">
        <w:rPr>
          <w:rFonts w:ascii="Times New Roman" w:hAnsi="Times New Roman" w:cs="Times New Roman"/>
          <w:noProof/>
          <w:sz w:val="22"/>
          <w:szCs w:val="22"/>
          <w:lang w:val="ro-RO"/>
        </w:rPr>
        <w:fldChar w:fldCharType="end"/>
      </w:r>
    </w:p>
    <w:p w14:paraId="01249341" w14:textId="120BB972" w:rsidR="006D71C5" w:rsidRPr="008441FC" w:rsidRDefault="006D71C5">
      <w:pPr>
        <w:pStyle w:val="TOC4"/>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4: Sprijinirea, dezvoltarea și extinderea rezidențiatului pe post</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_Toc126177773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30</w:t>
      </w:r>
      <w:r w:rsidRPr="008441FC">
        <w:rPr>
          <w:rFonts w:ascii="Times New Roman" w:hAnsi="Times New Roman" w:cs="Times New Roman"/>
          <w:noProof/>
          <w:sz w:val="22"/>
          <w:szCs w:val="22"/>
          <w:lang w:val="ro-RO"/>
        </w:rPr>
        <w:fldChar w:fldCharType="end"/>
      </w:r>
    </w:p>
    <w:p w14:paraId="7331CFB2" w14:textId="3BDC1F3E"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lastRenderedPageBreak/>
        <w:t>4.3.2. Obiectivul specific sectorial 2 (S2): Revizuirea și optimizarea traseelor actuale pentru pacienți și spitale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_Toc126177774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31</w:t>
      </w:r>
      <w:r w:rsidRPr="008441FC">
        <w:rPr>
          <w:rFonts w:ascii="Times New Roman" w:hAnsi="Times New Roman" w:cs="Times New Roman"/>
          <w:noProof/>
          <w:lang w:val="ro-RO"/>
        </w:rPr>
        <w:fldChar w:fldCharType="end"/>
      </w:r>
    </w:p>
    <w:p w14:paraId="58F9CA83" w14:textId="2BFB308F"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Clarificarea traseelor pacienților din punctul de vedere al responsabilităților clinice și al coordonării</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_Toc126177775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31</w:t>
      </w:r>
      <w:r w:rsidRPr="008441FC">
        <w:rPr>
          <w:rFonts w:ascii="Times New Roman" w:hAnsi="Times New Roman" w:cs="Times New Roman"/>
          <w:noProof/>
          <w:sz w:val="22"/>
          <w:szCs w:val="22"/>
          <w:lang w:val="ro-RO"/>
        </w:rPr>
        <w:fldChar w:fldCharType="end"/>
      </w:r>
    </w:p>
    <w:p w14:paraId="01DAE9B9" w14:textId="60F58CC9"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4.3.3. Obiectivul specific sectorial 3 (S3): Alinierea educației la cerințele europene prin formare bazată pe competențe și îmbunătățirea cadrului pentru educația medicală continuă și formarea postuniversitară adecvată a personalului medical din spitale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_Toc126177776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32</w:t>
      </w:r>
      <w:r w:rsidRPr="008441FC">
        <w:rPr>
          <w:rFonts w:ascii="Times New Roman" w:hAnsi="Times New Roman" w:cs="Times New Roman"/>
          <w:noProof/>
          <w:lang w:val="ro-RO"/>
        </w:rPr>
        <w:fldChar w:fldCharType="end"/>
      </w:r>
    </w:p>
    <w:p w14:paraId="4645016C" w14:textId="12489620"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Dezvoltarea și profesionalizarea resurselor umane în asistența medicală spitalicească</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_Toc126177777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32</w:t>
      </w:r>
      <w:r w:rsidRPr="008441FC">
        <w:rPr>
          <w:rFonts w:ascii="Times New Roman" w:hAnsi="Times New Roman" w:cs="Times New Roman"/>
          <w:noProof/>
          <w:sz w:val="22"/>
          <w:szCs w:val="22"/>
          <w:lang w:val="ro-RO"/>
        </w:rPr>
        <w:fldChar w:fldCharType="end"/>
      </w:r>
    </w:p>
    <w:p w14:paraId="6054744F" w14:textId="48F891D4" w:rsidR="006D71C5" w:rsidRPr="008441FC" w:rsidRDefault="006D71C5">
      <w:pPr>
        <w:pStyle w:val="TOC2"/>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4.4. Planul de acțiune pentru asistența medicală ambulatorie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_Toc126177778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33</w:t>
      </w:r>
      <w:r w:rsidRPr="008441FC">
        <w:rPr>
          <w:rFonts w:ascii="Times New Roman" w:hAnsi="Times New Roman" w:cs="Times New Roman"/>
          <w:noProof/>
          <w:lang w:val="ro-RO"/>
        </w:rPr>
        <w:fldChar w:fldCharType="end"/>
      </w:r>
    </w:p>
    <w:p w14:paraId="22FEF702" w14:textId="65339D6F" w:rsidR="006D71C5" w:rsidRPr="008441FC" w:rsidRDefault="006D71C5">
      <w:pPr>
        <w:pStyle w:val="TOC3"/>
        <w:rPr>
          <w:rFonts w:ascii="Times New Roman" w:eastAsiaTheme="minorEastAsia" w:hAnsi="Times New Roman" w:cs="Times New Roman"/>
          <w:noProof/>
          <w:color w:val="auto"/>
          <w:bdr w:val="none" w:sz="0" w:space="0" w:color="auto"/>
          <w:lang w:val="ro-RO"/>
        </w:rPr>
      </w:pPr>
      <w:r w:rsidRPr="008441FC">
        <w:rPr>
          <w:rFonts w:ascii="Times New Roman" w:eastAsia="Arial Unicode MS" w:hAnsi="Times New Roman" w:cs="Times New Roman"/>
          <w:noProof/>
          <w:lang w:val="ro-RO"/>
        </w:rPr>
        <w:t>4.4.1. Obiectivul specific sectorial 1 (S1): Stabilirea cadrului pentru furnizarea de servicii de asistență medicală ambulatorie eficiente.</w:t>
      </w:r>
      <w:r w:rsidRPr="008441FC">
        <w:rPr>
          <w:rFonts w:ascii="Times New Roman" w:hAnsi="Times New Roman" w:cs="Times New Roman"/>
          <w:noProof/>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_Toc126177779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33</w:t>
      </w:r>
      <w:r w:rsidRPr="008441FC">
        <w:rPr>
          <w:rFonts w:ascii="Times New Roman" w:hAnsi="Times New Roman" w:cs="Times New Roman"/>
          <w:noProof/>
          <w:lang w:val="ro-RO"/>
        </w:rPr>
        <w:fldChar w:fldCharType="end"/>
      </w:r>
    </w:p>
    <w:p w14:paraId="2A56C851" w14:textId="4C171949"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1: Dezvoltarea de sinergii cu centrele integrate de asistență medicală primară și comunitară pentru a facilita accesul la serviciile de asistență medicală ambulatorie și pentru a reduce volumul de muncă al spitalelor</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_Toc126177780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33</w:t>
      </w:r>
      <w:r w:rsidRPr="008441FC">
        <w:rPr>
          <w:rFonts w:ascii="Times New Roman" w:hAnsi="Times New Roman" w:cs="Times New Roman"/>
          <w:noProof/>
          <w:sz w:val="22"/>
          <w:szCs w:val="22"/>
          <w:lang w:val="ro-RO"/>
        </w:rPr>
        <w:fldChar w:fldCharType="end"/>
      </w:r>
    </w:p>
    <w:p w14:paraId="5E4F94EE" w14:textId="629F512A"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eastAsia="Arial Unicode MS" w:hAnsi="Times New Roman" w:cs="Times New Roman"/>
          <w:noProof/>
          <w:sz w:val="22"/>
          <w:szCs w:val="22"/>
          <w:lang w:val="ro-RO"/>
        </w:rPr>
        <w:t>Acțiunea 2: Revizuirea traseelor pacienților și sprijinirea personalului medical pentru a oferi asistență medicală ambulatorie eficientă.</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_Toc126177781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33</w:t>
      </w:r>
      <w:r w:rsidRPr="008441FC">
        <w:rPr>
          <w:rFonts w:ascii="Times New Roman" w:hAnsi="Times New Roman" w:cs="Times New Roman"/>
          <w:noProof/>
          <w:sz w:val="22"/>
          <w:szCs w:val="22"/>
          <w:lang w:val="ro-RO"/>
        </w:rPr>
        <w:fldChar w:fldCharType="end"/>
      </w:r>
    </w:p>
    <w:p w14:paraId="2E114F92" w14:textId="510CF1A9"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hAnsi="Times New Roman" w:cs="Times New Roman"/>
          <w:noProof/>
          <w:sz w:val="22"/>
          <w:szCs w:val="22"/>
          <w:lang w:val="ro-RO"/>
        </w:rPr>
        <w:t>Acțiunea 3: Recrutarea și retenția unei forțe de muncă diverse care să răspundă nevoilor pacienților și să îmbunătățească furnizarea de servicii de îngrijire ambulatorie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_Toc126177782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34</w:t>
      </w:r>
      <w:r w:rsidRPr="008441FC">
        <w:rPr>
          <w:rFonts w:ascii="Times New Roman" w:hAnsi="Times New Roman" w:cs="Times New Roman"/>
          <w:noProof/>
          <w:sz w:val="22"/>
          <w:szCs w:val="22"/>
          <w:lang w:val="ro-RO"/>
        </w:rPr>
        <w:fldChar w:fldCharType="end"/>
      </w:r>
    </w:p>
    <w:p w14:paraId="69265719" w14:textId="29A417CE" w:rsidR="006D71C5" w:rsidRPr="008441FC" w:rsidRDefault="006D71C5" w:rsidP="0042256E">
      <w:pPr>
        <w:pStyle w:val="TOC4"/>
        <w:ind w:left="900" w:firstLine="20"/>
        <w:rPr>
          <w:rFonts w:ascii="Times New Roman" w:eastAsiaTheme="minorEastAsia" w:hAnsi="Times New Roman" w:cs="Times New Roman"/>
          <w:noProof/>
          <w:color w:val="auto"/>
          <w:sz w:val="22"/>
          <w:szCs w:val="22"/>
          <w:bdr w:val="none" w:sz="0" w:space="0" w:color="auto"/>
          <w:lang w:val="ro-RO"/>
          <w14:textOutline w14:w="0" w14:cap="rnd" w14:cmpd="sng" w14:algn="ctr">
            <w14:noFill/>
            <w14:prstDash w14:val="solid"/>
            <w14:bevel/>
          </w14:textOutline>
        </w:rPr>
      </w:pPr>
      <w:r w:rsidRPr="008441FC">
        <w:rPr>
          <w:rFonts w:ascii="Times New Roman" w:hAnsi="Times New Roman" w:cs="Times New Roman"/>
          <w:noProof/>
          <w:sz w:val="22"/>
          <w:szCs w:val="22"/>
          <w:lang w:val="ro-RO"/>
        </w:rPr>
        <w:t>Acțiunea 4: Îmbunătățirea managementului resurselor umane și a educației continue</w:t>
      </w:r>
      <w:r w:rsidRPr="008441FC">
        <w:rPr>
          <w:rFonts w:ascii="Times New Roman" w:hAnsi="Times New Roman" w:cs="Times New Roman"/>
          <w:noProof/>
          <w:sz w:val="22"/>
          <w:szCs w:val="22"/>
          <w:lang w:val="ro-RO"/>
        </w:rPr>
        <w:tab/>
      </w:r>
      <w:r w:rsidRPr="008441FC">
        <w:rPr>
          <w:rFonts w:ascii="Times New Roman" w:hAnsi="Times New Roman" w:cs="Times New Roman"/>
          <w:noProof/>
          <w:sz w:val="22"/>
          <w:szCs w:val="22"/>
          <w:lang w:val="ro-RO"/>
        </w:rPr>
        <w:fldChar w:fldCharType="begin"/>
      </w:r>
      <w:r w:rsidRPr="008441FC">
        <w:rPr>
          <w:rFonts w:ascii="Times New Roman" w:hAnsi="Times New Roman" w:cs="Times New Roman"/>
          <w:noProof/>
          <w:sz w:val="22"/>
          <w:szCs w:val="22"/>
          <w:lang w:val="ro-RO"/>
        </w:rPr>
        <w:instrText xml:space="preserve"> PAGEREF _Toc126177783 \h </w:instrText>
      </w:r>
      <w:r w:rsidRPr="008441FC">
        <w:rPr>
          <w:rFonts w:ascii="Times New Roman" w:hAnsi="Times New Roman" w:cs="Times New Roman"/>
          <w:noProof/>
          <w:sz w:val="22"/>
          <w:szCs w:val="22"/>
          <w:lang w:val="ro-RO"/>
        </w:rPr>
      </w:r>
      <w:r w:rsidRPr="008441FC">
        <w:rPr>
          <w:rFonts w:ascii="Times New Roman" w:hAnsi="Times New Roman" w:cs="Times New Roman"/>
          <w:noProof/>
          <w:sz w:val="22"/>
          <w:szCs w:val="22"/>
          <w:lang w:val="ro-RO"/>
        </w:rPr>
        <w:fldChar w:fldCharType="separate"/>
      </w:r>
      <w:r w:rsidRPr="008441FC">
        <w:rPr>
          <w:rFonts w:ascii="Times New Roman" w:hAnsi="Times New Roman" w:cs="Times New Roman"/>
          <w:noProof/>
          <w:sz w:val="22"/>
          <w:szCs w:val="22"/>
          <w:lang w:val="ro-RO"/>
        </w:rPr>
        <w:t>34</w:t>
      </w:r>
      <w:r w:rsidRPr="008441FC">
        <w:rPr>
          <w:rFonts w:ascii="Times New Roman" w:hAnsi="Times New Roman" w:cs="Times New Roman"/>
          <w:noProof/>
          <w:sz w:val="22"/>
          <w:szCs w:val="22"/>
          <w:lang w:val="ro-RO"/>
        </w:rPr>
        <w:fldChar w:fldCharType="end"/>
      </w:r>
    </w:p>
    <w:p w14:paraId="7EE849B9" w14:textId="17EAD828" w:rsidR="006D71C5" w:rsidRPr="008441FC" w:rsidRDefault="006D71C5">
      <w:pPr>
        <w:pStyle w:val="TOC1"/>
        <w:rPr>
          <w:rFonts w:ascii="Times New Roman" w:eastAsiaTheme="minorEastAsia" w:hAnsi="Times New Roman" w:cs="Times New Roman"/>
          <w:b w:val="0"/>
          <w:bCs w:val="0"/>
          <w:noProof/>
          <w:color w:val="auto"/>
          <w:sz w:val="22"/>
          <w:szCs w:val="22"/>
          <w:bdr w:val="none" w:sz="0" w:space="0" w:color="auto"/>
          <w:lang w:val="ro-RO"/>
        </w:rPr>
      </w:pPr>
      <w:r w:rsidRPr="008441FC">
        <w:rPr>
          <w:rFonts w:ascii="Times New Roman" w:hAnsi="Times New Roman" w:cs="Times New Roman"/>
          <w:noProof/>
          <w:lang w:val="ro-RO"/>
        </w:rPr>
        <w:t>Anexe</w:t>
      </w:r>
      <w:r w:rsidRPr="008441FC">
        <w:rPr>
          <w:rFonts w:ascii="Times New Roman" w:hAnsi="Times New Roman" w:cs="Times New Roman"/>
          <w:noProof/>
          <w:sz w:val="22"/>
          <w:szCs w:val="22"/>
          <w:lang w:val="ro-RO"/>
        </w:rPr>
        <w:tab/>
      </w:r>
      <w:r w:rsidRPr="008441FC">
        <w:rPr>
          <w:rFonts w:ascii="Times New Roman" w:hAnsi="Times New Roman" w:cs="Times New Roman"/>
          <w:noProof/>
          <w:lang w:val="ro-RO"/>
        </w:rPr>
        <w:fldChar w:fldCharType="begin"/>
      </w:r>
      <w:r w:rsidRPr="008441FC">
        <w:rPr>
          <w:rFonts w:ascii="Times New Roman" w:hAnsi="Times New Roman" w:cs="Times New Roman"/>
          <w:noProof/>
          <w:lang w:val="ro-RO"/>
        </w:rPr>
        <w:instrText xml:space="preserve"> PAGEREF _Toc126177784 \h </w:instrText>
      </w:r>
      <w:r w:rsidRPr="008441FC">
        <w:rPr>
          <w:rFonts w:ascii="Times New Roman" w:hAnsi="Times New Roman" w:cs="Times New Roman"/>
          <w:noProof/>
          <w:lang w:val="ro-RO"/>
        </w:rPr>
      </w:r>
      <w:r w:rsidRPr="008441FC">
        <w:rPr>
          <w:rFonts w:ascii="Times New Roman" w:hAnsi="Times New Roman" w:cs="Times New Roman"/>
          <w:noProof/>
          <w:lang w:val="ro-RO"/>
        </w:rPr>
        <w:fldChar w:fldCharType="separate"/>
      </w:r>
      <w:r w:rsidRPr="008441FC">
        <w:rPr>
          <w:rFonts w:ascii="Times New Roman" w:hAnsi="Times New Roman" w:cs="Times New Roman"/>
          <w:noProof/>
          <w:lang w:val="ro-RO"/>
        </w:rPr>
        <w:t>35</w:t>
      </w:r>
      <w:r w:rsidRPr="008441FC">
        <w:rPr>
          <w:rFonts w:ascii="Times New Roman" w:hAnsi="Times New Roman" w:cs="Times New Roman"/>
          <w:noProof/>
          <w:lang w:val="ro-RO"/>
        </w:rPr>
        <w:fldChar w:fldCharType="end"/>
      </w:r>
    </w:p>
    <w:p w14:paraId="385A5710" w14:textId="306130C6" w:rsidR="004A1BD2" w:rsidRPr="008441FC" w:rsidRDefault="006B6CAF">
      <w:pPr>
        <w:spacing w:before="120" w:after="120"/>
        <w:jc w:val="both"/>
        <w:rPr>
          <w:color w:val="000000"/>
          <w:u w:color="000000"/>
          <w:lang w:val="ro-RO"/>
        </w:rPr>
      </w:pPr>
      <w:r w:rsidRPr="008441FC">
        <w:rPr>
          <w:color w:val="000000"/>
          <w:u w:color="000000"/>
          <w:lang w:val="ro-RO"/>
        </w:rPr>
        <w:fldChar w:fldCharType="end"/>
      </w:r>
    </w:p>
    <w:p w14:paraId="7CCAC345"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09B232B1" w14:textId="77777777" w:rsidR="004A1BD2" w:rsidRPr="008441FC" w:rsidRDefault="006B6CAF">
      <w:pPr>
        <w:pStyle w:val="Body"/>
        <w:spacing w:before="120" w:after="120" w:line="240" w:lineRule="auto"/>
        <w:jc w:val="both"/>
        <w:rPr>
          <w:rFonts w:ascii="Times New Roman" w:hAnsi="Times New Roman" w:cs="Times New Roman"/>
          <w:lang w:val="ro-RO"/>
        </w:rPr>
      </w:pPr>
      <w:r w:rsidRPr="008441FC">
        <w:rPr>
          <w:rFonts w:ascii="Times New Roman" w:hAnsi="Times New Roman" w:cs="Times New Roman"/>
          <w:sz w:val="24"/>
          <w:szCs w:val="24"/>
          <w:lang w:val="ro-RO"/>
        </w:rPr>
        <w:br w:type="page"/>
      </w:r>
    </w:p>
    <w:p w14:paraId="144F7743" w14:textId="77777777" w:rsidR="004A1BD2" w:rsidRPr="008441FC" w:rsidRDefault="006B6CAF">
      <w:pPr>
        <w:pStyle w:val="Heading"/>
        <w:rPr>
          <w:rFonts w:ascii="Times New Roman" w:hAnsi="Times New Roman" w:cs="Times New Roman"/>
          <w:lang w:val="ro-RO"/>
        </w:rPr>
      </w:pPr>
      <w:bookmarkStart w:id="1" w:name="_Toc126177724"/>
      <w:r w:rsidRPr="008441FC">
        <w:rPr>
          <w:rFonts w:ascii="Times New Roman" w:eastAsia="Arial Unicode MS" w:hAnsi="Times New Roman" w:cs="Times New Roman"/>
          <w:lang w:val="ro-RO"/>
        </w:rPr>
        <w:lastRenderedPageBreak/>
        <w:t>1. Introducere</w:t>
      </w:r>
      <w:bookmarkEnd w:id="1"/>
    </w:p>
    <w:p w14:paraId="479EF957"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38D05AB1" w14:textId="77777777" w:rsidR="004A1BD2" w:rsidRPr="008441FC" w:rsidRDefault="006B6CAF">
      <w:pPr>
        <w:pStyle w:val="Heading2"/>
        <w:rPr>
          <w:rFonts w:ascii="Times New Roman" w:hAnsi="Times New Roman" w:cs="Times New Roman"/>
          <w:lang w:val="ro-RO"/>
        </w:rPr>
      </w:pPr>
      <w:bookmarkStart w:id="2" w:name="_Toc126177725"/>
      <w:r w:rsidRPr="008441FC">
        <w:rPr>
          <w:rFonts w:ascii="Times New Roman" w:eastAsia="Arial Unicode MS" w:hAnsi="Times New Roman" w:cs="Times New Roman"/>
          <w:lang w:val="ro-RO"/>
        </w:rPr>
        <w:t>1.1 Domeniul de aplicare și scopul</w:t>
      </w:r>
      <w:bookmarkEnd w:id="2"/>
    </w:p>
    <w:p w14:paraId="2C341B35" w14:textId="451C81C6" w:rsidR="004A1BD2" w:rsidRPr="008441FC" w:rsidRDefault="006B6CAF">
      <w:pPr>
        <w:pStyle w:val="Body"/>
        <w:spacing w:before="120" w:after="120" w:line="240" w:lineRule="auto"/>
        <w:jc w:val="both"/>
        <w:rPr>
          <w:rFonts w:ascii="Times New Roman" w:hAnsi="Times New Roman" w:cs="Times New Roman"/>
          <w:sz w:val="24"/>
          <w:szCs w:val="24"/>
          <w:shd w:val="clear" w:color="auto" w:fill="FFFF00"/>
          <w:lang w:val="ro-RO"/>
        </w:rPr>
      </w:pPr>
      <w:r w:rsidRPr="008441FC">
        <w:rPr>
          <w:rFonts w:ascii="Times New Roman" w:hAnsi="Times New Roman" w:cs="Times New Roman"/>
          <w:sz w:val="24"/>
          <w:szCs w:val="24"/>
          <w:lang w:val="ro-RO"/>
        </w:rPr>
        <w:t xml:space="preserve">În 2022, Ministerul Sănătății din România (MS) a solicitat sprijinul tehnic al OMS pentru </w:t>
      </w:r>
      <w:r w:rsidR="00982CC8" w:rsidRPr="008441FC">
        <w:rPr>
          <w:rFonts w:ascii="Times New Roman" w:hAnsi="Times New Roman" w:cs="Times New Roman"/>
          <w:sz w:val="24"/>
          <w:szCs w:val="24"/>
          <w:lang w:val="ro-RO"/>
        </w:rPr>
        <w:t xml:space="preserve">elaborarea unor </w:t>
      </w:r>
      <w:r w:rsidR="00982CC8" w:rsidRPr="008441FC">
        <w:rPr>
          <w:rFonts w:ascii="Times New Roman" w:hAnsi="Times New Roman" w:cs="Times New Roman"/>
          <w:b/>
          <w:bCs/>
          <w:sz w:val="24"/>
          <w:szCs w:val="24"/>
          <w:lang w:val="ro-RO"/>
        </w:rPr>
        <w:t xml:space="preserve">planuri de acțiune sectoriale </w:t>
      </w:r>
      <w:r w:rsidR="00982CC8" w:rsidRPr="008441FC">
        <w:rPr>
          <w:rFonts w:ascii="Times New Roman" w:hAnsi="Times New Roman" w:cs="Times New Roman"/>
          <w:sz w:val="24"/>
          <w:szCs w:val="24"/>
          <w:lang w:val="ro-RO"/>
        </w:rPr>
        <w:t>privind</w:t>
      </w:r>
      <w:r w:rsidR="00982CC8" w:rsidRPr="008441FC">
        <w:rPr>
          <w:rFonts w:ascii="Times New Roman" w:hAnsi="Times New Roman" w:cs="Times New Roman"/>
          <w:b/>
          <w:bCs/>
          <w:sz w:val="24"/>
          <w:szCs w:val="24"/>
          <w:lang w:val="ro-RO"/>
        </w:rPr>
        <w:t xml:space="preserve"> </w:t>
      </w:r>
      <w:r w:rsidR="00982CC8" w:rsidRPr="008441FC">
        <w:rPr>
          <w:rFonts w:ascii="Times New Roman" w:hAnsi="Times New Roman" w:cs="Times New Roman"/>
          <w:sz w:val="24"/>
          <w:szCs w:val="24"/>
          <w:lang w:val="ro-RO"/>
        </w:rPr>
        <w:t xml:space="preserve">resursele umane în sănătate (RUS), pe baza </w:t>
      </w:r>
      <w:r w:rsidR="00795698" w:rsidRPr="008441FC">
        <w:rPr>
          <w:rFonts w:ascii="Times New Roman" w:hAnsi="Times New Roman" w:cs="Times New Roman"/>
          <w:sz w:val="24"/>
          <w:szCs w:val="24"/>
          <w:lang w:val="ro-RO"/>
        </w:rPr>
        <w:t>Strategiei</w:t>
      </w:r>
      <w:r w:rsidRPr="008441FC">
        <w:rPr>
          <w:rFonts w:ascii="Times New Roman" w:hAnsi="Times New Roman" w:cs="Times New Roman"/>
          <w:sz w:val="24"/>
          <w:szCs w:val="24"/>
          <w:lang w:val="ro-RO"/>
        </w:rPr>
        <w:t xml:space="preserve"> </w:t>
      </w:r>
      <w:r w:rsidR="001932BB" w:rsidRPr="008441FC">
        <w:rPr>
          <w:rFonts w:ascii="Times New Roman" w:hAnsi="Times New Roman" w:cs="Times New Roman"/>
          <w:sz w:val="24"/>
          <w:szCs w:val="24"/>
          <w:lang w:val="ro-RO"/>
        </w:rPr>
        <w:t>M</w:t>
      </w:r>
      <w:r w:rsidRPr="008441FC">
        <w:rPr>
          <w:rFonts w:ascii="Times New Roman" w:hAnsi="Times New Roman" w:cs="Times New Roman"/>
          <w:sz w:val="24"/>
          <w:szCs w:val="24"/>
          <w:lang w:val="ro-RO"/>
        </w:rPr>
        <w:t>ultianual</w:t>
      </w:r>
      <w:r w:rsidR="00795698" w:rsidRPr="008441FC">
        <w:rPr>
          <w:rFonts w:ascii="Times New Roman" w:hAnsi="Times New Roman" w:cs="Times New Roman"/>
          <w:sz w:val="24"/>
          <w:szCs w:val="24"/>
          <w:lang w:val="ro-RO"/>
        </w:rPr>
        <w:t>e</w:t>
      </w:r>
      <w:r w:rsidRPr="008441FC">
        <w:rPr>
          <w:rFonts w:ascii="Times New Roman" w:hAnsi="Times New Roman" w:cs="Times New Roman"/>
          <w:sz w:val="24"/>
          <w:szCs w:val="24"/>
          <w:lang w:val="ro-RO"/>
        </w:rPr>
        <w:t xml:space="preserve"> de </w:t>
      </w:r>
      <w:r w:rsidR="001932BB" w:rsidRPr="008441FC">
        <w:rPr>
          <w:rFonts w:ascii="Times New Roman" w:hAnsi="Times New Roman" w:cs="Times New Roman"/>
          <w:sz w:val="24"/>
          <w:szCs w:val="24"/>
          <w:lang w:val="ro-RO"/>
        </w:rPr>
        <w:t>D</w:t>
      </w:r>
      <w:r w:rsidRPr="008441FC">
        <w:rPr>
          <w:rFonts w:ascii="Times New Roman" w:hAnsi="Times New Roman" w:cs="Times New Roman"/>
          <w:sz w:val="24"/>
          <w:szCs w:val="24"/>
          <w:lang w:val="ro-RO"/>
        </w:rPr>
        <w:t xml:space="preserve">ezvoltare a </w:t>
      </w:r>
      <w:r w:rsidR="001932BB" w:rsidRPr="008441FC">
        <w:rPr>
          <w:rFonts w:ascii="Times New Roman" w:hAnsi="Times New Roman" w:cs="Times New Roman"/>
          <w:sz w:val="24"/>
          <w:szCs w:val="24"/>
          <w:lang w:val="ro-RO"/>
        </w:rPr>
        <w:t>R</w:t>
      </w:r>
      <w:r w:rsidRPr="008441FC">
        <w:rPr>
          <w:rFonts w:ascii="Times New Roman" w:hAnsi="Times New Roman" w:cs="Times New Roman"/>
          <w:sz w:val="24"/>
          <w:szCs w:val="24"/>
          <w:lang w:val="ro-RO"/>
        </w:rPr>
        <w:t xml:space="preserve">esurselor </w:t>
      </w:r>
      <w:r w:rsidR="001932BB" w:rsidRPr="008441FC">
        <w:rPr>
          <w:rFonts w:ascii="Times New Roman" w:hAnsi="Times New Roman" w:cs="Times New Roman"/>
          <w:sz w:val="24"/>
          <w:szCs w:val="24"/>
          <w:lang w:val="ro-RO"/>
        </w:rPr>
        <w:t>U</w:t>
      </w:r>
      <w:r w:rsidRPr="008441FC">
        <w:rPr>
          <w:rFonts w:ascii="Times New Roman" w:hAnsi="Times New Roman" w:cs="Times New Roman"/>
          <w:sz w:val="24"/>
          <w:szCs w:val="24"/>
          <w:lang w:val="ro-RO"/>
        </w:rPr>
        <w:t xml:space="preserve">mane în </w:t>
      </w:r>
      <w:r w:rsidR="001932BB" w:rsidRPr="008441FC">
        <w:rPr>
          <w:rFonts w:ascii="Times New Roman" w:hAnsi="Times New Roman" w:cs="Times New Roman"/>
          <w:sz w:val="24"/>
          <w:szCs w:val="24"/>
          <w:lang w:val="ro-RO"/>
        </w:rPr>
        <w:t>S</w:t>
      </w:r>
      <w:r w:rsidRPr="008441FC">
        <w:rPr>
          <w:rFonts w:ascii="Times New Roman" w:hAnsi="Times New Roman" w:cs="Times New Roman"/>
          <w:sz w:val="24"/>
          <w:szCs w:val="24"/>
          <w:lang w:val="ro-RO"/>
        </w:rPr>
        <w:t>ănătate 2022-2030 (</w:t>
      </w:r>
      <w:r w:rsidR="00982CC8" w:rsidRPr="008441FC">
        <w:rPr>
          <w:rFonts w:ascii="Times New Roman" w:hAnsi="Times New Roman" w:cs="Times New Roman"/>
          <w:sz w:val="24"/>
          <w:szCs w:val="24"/>
          <w:lang w:val="ro-RO"/>
        </w:rPr>
        <w:t>aprobată în 2022 prin intermediul Hotărârii Guvernului nr. 854/2022, fiind obiectiv</w:t>
      </w:r>
      <w:r w:rsidRPr="008441FC">
        <w:rPr>
          <w:rFonts w:ascii="Times New Roman" w:hAnsi="Times New Roman" w:cs="Times New Roman"/>
          <w:sz w:val="24"/>
          <w:szCs w:val="24"/>
          <w:lang w:val="ro-RO"/>
        </w:rPr>
        <w:t xml:space="preserve"> în cadrul Planului național de re</w:t>
      </w:r>
      <w:r w:rsidR="00314FE5" w:rsidRPr="008441FC">
        <w:rPr>
          <w:rFonts w:ascii="Times New Roman" w:hAnsi="Times New Roman" w:cs="Times New Roman"/>
          <w:sz w:val="24"/>
          <w:szCs w:val="24"/>
          <w:lang w:val="ro-RO"/>
        </w:rPr>
        <w:t>dresare</w:t>
      </w:r>
      <w:r w:rsidRPr="008441FC">
        <w:rPr>
          <w:rFonts w:ascii="Times New Roman" w:hAnsi="Times New Roman" w:cs="Times New Roman"/>
          <w:sz w:val="24"/>
          <w:szCs w:val="24"/>
          <w:lang w:val="ro-RO"/>
        </w:rPr>
        <w:t xml:space="preserve"> și reziliență</w:t>
      </w:r>
      <w:r w:rsidR="00982CC8" w:rsidRPr="008441FC">
        <w:rPr>
          <w:rFonts w:ascii="Times New Roman" w:hAnsi="Times New Roman" w:cs="Times New Roman"/>
          <w:sz w:val="24"/>
          <w:szCs w:val="24"/>
          <w:lang w:val="ro-RO"/>
        </w:rPr>
        <w:t xml:space="preserve">), </w:t>
      </w:r>
      <w:r w:rsidRPr="008441FC">
        <w:rPr>
          <w:rFonts w:ascii="Times New Roman" w:hAnsi="Times New Roman" w:cs="Times New Roman"/>
          <w:sz w:val="24"/>
          <w:szCs w:val="24"/>
          <w:lang w:val="ro-RO"/>
        </w:rPr>
        <w:t>aferente sectoarelo</w:t>
      </w:r>
      <w:r w:rsidR="002A6C68" w:rsidRPr="008441FC">
        <w:rPr>
          <w:rFonts w:ascii="Times New Roman" w:hAnsi="Times New Roman" w:cs="Times New Roman"/>
          <w:sz w:val="24"/>
          <w:szCs w:val="24"/>
          <w:lang w:val="ro-RO"/>
        </w:rPr>
        <w:t>r de a</w:t>
      </w:r>
      <w:r w:rsidRPr="008441FC">
        <w:rPr>
          <w:rFonts w:ascii="Times New Roman" w:hAnsi="Times New Roman" w:cs="Times New Roman"/>
          <w:sz w:val="24"/>
          <w:szCs w:val="24"/>
          <w:lang w:val="ro-RO"/>
        </w:rPr>
        <w:t xml:space="preserve">sistență medicală primară și asistență comunitară, </w:t>
      </w:r>
      <w:r w:rsidR="00FE2542" w:rsidRPr="008441FC">
        <w:rPr>
          <w:rFonts w:ascii="Times New Roman" w:hAnsi="Times New Roman" w:cs="Times New Roman"/>
          <w:sz w:val="24"/>
          <w:szCs w:val="24"/>
          <w:lang w:val="ro-RO"/>
        </w:rPr>
        <w:t>sănătate</w:t>
      </w:r>
      <w:r w:rsidRPr="008441FC">
        <w:rPr>
          <w:rFonts w:ascii="Times New Roman" w:hAnsi="Times New Roman" w:cs="Times New Roman"/>
          <w:sz w:val="24"/>
          <w:szCs w:val="24"/>
          <w:lang w:val="ro-RO"/>
        </w:rPr>
        <w:t xml:space="preserve"> publică, </w:t>
      </w:r>
      <w:r w:rsidR="002A6C68" w:rsidRPr="008441FC">
        <w:rPr>
          <w:rFonts w:ascii="Times New Roman" w:hAnsi="Times New Roman" w:cs="Times New Roman"/>
          <w:sz w:val="24"/>
          <w:szCs w:val="24"/>
          <w:lang w:val="ro-RO"/>
        </w:rPr>
        <w:t>a</w:t>
      </w:r>
      <w:r w:rsidRPr="008441FC">
        <w:rPr>
          <w:rFonts w:ascii="Times New Roman" w:hAnsi="Times New Roman" w:cs="Times New Roman"/>
          <w:sz w:val="24"/>
          <w:szCs w:val="24"/>
          <w:lang w:val="ro-RO"/>
        </w:rPr>
        <w:t xml:space="preserve">sistență </w:t>
      </w:r>
      <w:r w:rsidR="00FE2542" w:rsidRPr="008441FC">
        <w:rPr>
          <w:rFonts w:ascii="Times New Roman" w:hAnsi="Times New Roman" w:cs="Times New Roman"/>
          <w:sz w:val="24"/>
          <w:szCs w:val="24"/>
          <w:lang w:val="ro-RO"/>
        </w:rPr>
        <w:t xml:space="preserve">medicală </w:t>
      </w:r>
      <w:r w:rsidRPr="008441FC">
        <w:rPr>
          <w:rFonts w:ascii="Times New Roman" w:hAnsi="Times New Roman" w:cs="Times New Roman"/>
          <w:sz w:val="24"/>
          <w:szCs w:val="24"/>
          <w:lang w:val="ro-RO"/>
        </w:rPr>
        <w:t xml:space="preserve">spitalicească și </w:t>
      </w:r>
      <w:r w:rsidR="002A6C68" w:rsidRPr="008441FC">
        <w:rPr>
          <w:rFonts w:ascii="Times New Roman" w:hAnsi="Times New Roman" w:cs="Times New Roman"/>
          <w:sz w:val="24"/>
          <w:szCs w:val="24"/>
          <w:lang w:val="ro-RO"/>
        </w:rPr>
        <w:t>a</w:t>
      </w:r>
      <w:r w:rsidRPr="008441FC">
        <w:rPr>
          <w:rFonts w:ascii="Times New Roman" w:hAnsi="Times New Roman" w:cs="Times New Roman"/>
          <w:sz w:val="24"/>
          <w:szCs w:val="24"/>
          <w:lang w:val="ro-RO"/>
        </w:rPr>
        <w:t xml:space="preserve">sistență </w:t>
      </w:r>
      <w:r w:rsidR="002A6C68" w:rsidRPr="008441FC">
        <w:rPr>
          <w:rFonts w:ascii="Times New Roman" w:hAnsi="Times New Roman" w:cs="Times New Roman"/>
          <w:sz w:val="24"/>
          <w:szCs w:val="24"/>
          <w:lang w:val="ro-RO"/>
        </w:rPr>
        <w:t xml:space="preserve">medicală </w:t>
      </w:r>
      <w:r w:rsidRPr="008441FC">
        <w:rPr>
          <w:rFonts w:ascii="Times New Roman" w:hAnsi="Times New Roman" w:cs="Times New Roman"/>
          <w:sz w:val="24"/>
          <w:szCs w:val="24"/>
          <w:lang w:val="ro-RO"/>
        </w:rPr>
        <w:t>ambulatorie, pe baza domeniilor strategice de dezvoltare a resurselor umane pentru sănătate, guvernanță a resurselor umane în sănătate, gestionarea motivației resurselor umane în sănătate și managementul resurselor umane în sănătate.</w:t>
      </w:r>
    </w:p>
    <w:p w14:paraId="66049119"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583F6BE9" w14:textId="7158EAE1"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În vederea elaborării planurilor de acțiune sectoriale privind </w:t>
      </w:r>
      <w:r w:rsidR="00795698" w:rsidRPr="008441FC">
        <w:rPr>
          <w:rFonts w:ascii="Times New Roman" w:hAnsi="Times New Roman" w:cs="Times New Roman"/>
          <w:sz w:val="24"/>
          <w:szCs w:val="24"/>
          <w:lang w:val="ro-RO"/>
        </w:rPr>
        <w:t xml:space="preserve">resursele umane în </w:t>
      </w:r>
      <w:r w:rsidR="00FE2542" w:rsidRPr="008441FC">
        <w:rPr>
          <w:rFonts w:ascii="Times New Roman" w:hAnsi="Times New Roman" w:cs="Times New Roman"/>
          <w:sz w:val="24"/>
          <w:szCs w:val="24"/>
          <w:lang w:val="ro-RO"/>
        </w:rPr>
        <w:t>sănătate</w:t>
      </w:r>
      <w:r w:rsidRPr="008441FC">
        <w:rPr>
          <w:rFonts w:ascii="Times New Roman" w:hAnsi="Times New Roman" w:cs="Times New Roman"/>
          <w:sz w:val="24"/>
          <w:szCs w:val="24"/>
          <w:lang w:val="ro-RO"/>
        </w:rPr>
        <w:t xml:space="preserve">, în perioada iulie-septembrie 2022 a fost efectuată o </w:t>
      </w:r>
      <w:r w:rsidRPr="008441FC">
        <w:rPr>
          <w:rFonts w:ascii="Times New Roman" w:hAnsi="Times New Roman" w:cs="Times New Roman"/>
          <w:bCs/>
          <w:sz w:val="24"/>
          <w:szCs w:val="24"/>
          <w:lang w:val="ro-RO"/>
        </w:rPr>
        <w:t xml:space="preserve">evaluare a pieței forței de muncă din domeniul sănătății </w:t>
      </w:r>
      <w:r w:rsidR="00583685" w:rsidRPr="008441FC">
        <w:rPr>
          <w:rFonts w:ascii="Times New Roman" w:hAnsi="Times New Roman" w:cs="Times New Roman"/>
          <w:bCs/>
          <w:sz w:val="24"/>
          <w:szCs w:val="24"/>
          <w:lang w:val="ro-RO"/>
        </w:rPr>
        <w:t>- analiză situațională</w:t>
      </w:r>
      <w:r w:rsidRPr="008441FC">
        <w:rPr>
          <w:rFonts w:ascii="Times New Roman" w:hAnsi="Times New Roman" w:cs="Times New Roman"/>
          <w:b/>
          <w:bCs/>
          <w:sz w:val="24"/>
          <w:szCs w:val="24"/>
          <w:lang w:val="ro-RO"/>
        </w:rPr>
        <w:t xml:space="preserve"> </w:t>
      </w:r>
      <w:r w:rsidRPr="008441FC">
        <w:rPr>
          <w:rFonts w:ascii="Times New Roman" w:hAnsi="Times New Roman" w:cs="Times New Roman"/>
          <w:sz w:val="24"/>
          <w:szCs w:val="24"/>
          <w:lang w:val="ro-RO"/>
        </w:rPr>
        <w:t xml:space="preserve">(inclusiv cercetări documentare, interviuri cu </w:t>
      </w:r>
      <w:r w:rsidR="00C91D26" w:rsidRPr="008441FC">
        <w:rPr>
          <w:rFonts w:ascii="Times New Roman" w:hAnsi="Times New Roman" w:cs="Times New Roman"/>
          <w:sz w:val="24"/>
          <w:szCs w:val="24"/>
          <w:lang w:val="ro-RO"/>
        </w:rPr>
        <w:t>decidenți politici</w:t>
      </w:r>
      <w:r w:rsidRPr="008441FC">
        <w:rPr>
          <w:rFonts w:ascii="Times New Roman" w:hAnsi="Times New Roman" w:cs="Times New Roman"/>
          <w:sz w:val="24"/>
          <w:szCs w:val="24"/>
          <w:lang w:val="ro-RO"/>
        </w:rPr>
        <w:t xml:space="preserve"> și vizite pe teren pentru a evalua situația actuală, lacunele și provocările întâlnite </w:t>
      </w:r>
      <w:r w:rsidR="002A6C68" w:rsidRPr="008441FC">
        <w:rPr>
          <w:rFonts w:ascii="Times New Roman" w:hAnsi="Times New Roman" w:cs="Times New Roman"/>
          <w:sz w:val="24"/>
          <w:szCs w:val="24"/>
          <w:lang w:val="ro-RO"/>
        </w:rPr>
        <w:t xml:space="preserve">astfel încât </w:t>
      </w:r>
      <w:r w:rsidRPr="008441FC">
        <w:rPr>
          <w:rFonts w:ascii="Times New Roman" w:hAnsi="Times New Roman" w:cs="Times New Roman"/>
          <w:sz w:val="24"/>
          <w:szCs w:val="24"/>
          <w:lang w:val="ro-RO"/>
        </w:rPr>
        <w:t xml:space="preserve">ineficiențele sistemului de sănătate </w:t>
      </w:r>
      <w:r w:rsidR="00FE2542" w:rsidRPr="008441FC">
        <w:rPr>
          <w:rFonts w:ascii="Times New Roman" w:hAnsi="Times New Roman" w:cs="Times New Roman"/>
          <w:sz w:val="24"/>
          <w:szCs w:val="24"/>
          <w:lang w:val="ro-RO"/>
        </w:rPr>
        <w:t>legate de</w:t>
      </w:r>
      <w:r w:rsidRPr="008441FC">
        <w:rPr>
          <w:rFonts w:ascii="Times New Roman" w:hAnsi="Times New Roman" w:cs="Times New Roman"/>
          <w:sz w:val="24"/>
          <w:szCs w:val="24"/>
          <w:lang w:val="ro-RO"/>
        </w:rPr>
        <w:t xml:space="preserve"> forța de muncă din domeniul sănătății</w:t>
      </w:r>
      <w:r w:rsidR="002A6C68" w:rsidRPr="008441FC">
        <w:rPr>
          <w:rFonts w:ascii="Times New Roman" w:hAnsi="Times New Roman" w:cs="Times New Roman"/>
          <w:sz w:val="24"/>
          <w:szCs w:val="24"/>
          <w:lang w:val="ro-RO"/>
        </w:rPr>
        <w:t xml:space="preserve"> să poată fi abordate eficient</w:t>
      </w:r>
      <w:r w:rsidRPr="008441FC">
        <w:rPr>
          <w:rFonts w:ascii="Times New Roman" w:hAnsi="Times New Roman" w:cs="Times New Roman"/>
          <w:sz w:val="24"/>
          <w:szCs w:val="24"/>
          <w:lang w:val="ro-RO"/>
        </w:rPr>
        <w:t xml:space="preserve">) și </w:t>
      </w:r>
      <w:r w:rsidRPr="008441FC">
        <w:rPr>
          <w:rFonts w:ascii="Times New Roman" w:hAnsi="Times New Roman" w:cs="Times New Roman"/>
          <w:bCs/>
          <w:sz w:val="24"/>
          <w:szCs w:val="24"/>
          <w:lang w:val="ro-RO"/>
        </w:rPr>
        <w:t xml:space="preserve">au fost organizate două (2) </w:t>
      </w:r>
      <w:r w:rsidR="00583685" w:rsidRPr="008441FC">
        <w:rPr>
          <w:rFonts w:ascii="Times New Roman" w:hAnsi="Times New Roman" w:cs="Times New Roman"/>
          <w:bCs/>
          <w:sz w:val="24"/>
          <w:szCs w:val="24"/>
          <w:lang w:val="ro-RO"/>
        </w:rPr>
        <w:t>întâlniri de lucru</w:t>
      </w:r>
      <w:r w:rsidR="002A6C68" w:rsidRPr="008441FC">
        <w:rPr>
          <w:rFonts w:ascii="Times New Roman" w:hAnsi="Times New Roman" w:cs="Times New Roman"/>
          <w:bCs/>
          <w:sz w:val="24"/>
          <w:szCs w:val="24"/>
          <w:lang w:val="ro-RO"/>
        </w:rPr>
        <w:t xml:space="preserve"> </w:t>
      </w:r>
      <w:r w:rsidRPr="008441FC">
        <w:rPr>
          <w:rFonts w:ascii="Times New Roman" w:hAnsi="Times New Roman" w:cs="Times New Roman"/>
          <w:bCs/>
          <w:sz w:val="24"/>
          <w:szCs w:val="24"/>
          <w:lang w:val="ro-RO"/>
        </w:rPr>
        <w:t>(octombrie și noiembrie 2022)</w:t>
      </w:r>
      <w:r w:rsidRPr="008441FC">
        <w:rPr>
          <w:rFonts w:ascii="Times New Roman" w:hAnsi="Times New Roman" w:cs="Times New Roman"/>
          <w:b/>
          <w:bCs/>
          <w:sz w:val="24"/>
          <w:szCs w:val="24"/>
          <w:lang w:val="ro-RO"/>
        </w:rPr>
        <w:t xml:space="preserve"> </w:t>
      </w:r>
      <w:r w:rsidRPr="008441FC">
        <w:rPr>
          <w:rFonts w:ascii="Times New Roman" w:hAnsi="Times New Roman" w:cs="Times New Roman"/>
          <w:sz w:val="24"/>
          <w:szCs w:val="24"/>
          <w:lang w:val="ro-RO"/>
        </w:rPr>
        <w:t xml:space="preserve">pentru planificarea și stabilirea cadrului </w:t>
      </w:r>
      <w:r w:rsidR="002506B6" w:rsidRPr="008441FC">
        <w:rPr>
          <w:rFonts w:ascii="Times New Roman" w:hAnsi="Times New Roman" w:cs="Times New Roman"/>
          <w:sz w:val="24"/>
          <w:szCs w:val="24"/>
          <w:lang w:val="ro-RO"/>
        </w:rPr>
        <w:t>necesar</w:t>
      </w:r>
      <w:r w:rsidRPr="008441FC">
        <w:rPr>
          <w:rFonts w:ascii="Times New Roman" w:hAnsi="Times New Roman" w:cs="Times New Roman"/>
          <w:sz w:val="24"/>
          <w:szCs w:val="24"/>
          <w:lang w:val="ro-RO"/>
        </w:rPr>
        <w:t xml:space="preserve"> planuril</w:t>
      </w:r>
      <w:r w:rsidR="002A6C68" w:rsidRPr="008441FC">
        <w:rPr>
          <w:rFonts w:ascii="Times New Roman" w:hAnsi="Times New Roman" w:cs="Times New Roman"/>
          <w:sz w:val="24"/>
          <w:szCs w:val="24"/>
          <w:lang w:val="ro-RO"/>
        </w:rPr>
        <w:t>or</w:t>
      </w:r>
      <w:r w:rsidRPr="008441FC">
        <w:rPr>
          <w:rFonts w:ascii="Times New Roman" w:hAnsi="Times New Roman" w:cs="Times New Roman"/>
          <w:sz w:val="24"/>
          <w:szCs w:val="24"/>
          <w:lang w:val="ro-RO"/>
        </w:rPr>
        <w:t xml:space="preserve"> de acțiune sectoriale </w:t>
      </w:r>
      <w:r w:rsidR="00FE2542" w:rsidRPr="008441FC">
        <w:rPr>
          <w:rFonts w:ascii="Times New Roman" w:hAnsi="Times New Roman" w:cs="Times New Roman"/>
          <w:sz w:val="24"/>
          <w:szCs w:val="24"/>
          <w:lang w:val="ro-RO"/>
        </w:rPr>
        <w:t>privind</w:t>
      </w:r>
      <w:r w:rsidRPr="008441FC">
        <w:rPr>
          <w:rFonts w:ascii="Times New Roman" w:hAnsi="Times New Roman" w:cs="Times New Roman"/>
          <w:sz w:val="24"/>
          <w:szCs w:val="24"/>
          <w:lang w:val="ro-RO"/>
        </w:rPr>
        <w:t xml:space="preserve"> forța de muncă din domeniul asistenței medicale primare și al asistenței comunitare, al asistenței </w:t>
      </w:r>
      <w:r w:rsidR="00FE2542" w:rsidRPr="008441FC">
        <w:rPr>
          <w:rFonts w:ascii="Times New Roman" w:hAnsi="Times New Roman" w:cs="Times New Roman"/>
          <w:sz w:val="24"/>
          <w:szCs w:val="24"/>
          <w:lang w:val="ro-RO"/>
        </w:rPr>
        <w:t>de sănătate publică</w:t>
      </w:r>
      <w:r w:rsidRPr="008441FC">
        <w:rPr>
          <w:rFonts w:ascii="Times New Roman" w:hAnsi="Times New Roman" w:cs="Times New Roman"/>
          <w:sz w:val="24"/>
          <w:szCs w:val="24"/>
          <w:lang w:val="ro-RO"/>
        </w:rPr>
        <w:t xml:space="preserve">, al asistenței spitalicești și al asistenței </w:t>
      </w:r>
      <w:r w:rsidR="002A6C68" w:rsidRPr="008441FC">
        <w:rPr>
          <w:rFonts w:ascii="Times New Roman" w:hAnsi="Times New Roman" w:cs="Times New Roman"/>
          <w:sz w:val="24"/>
          <w:szCs w:val="24"/>
          <w:lang w:val="ro-RO"/>
        </w:rPr>
        <w:t xml:space="preserve">medicale </w:t>
      </w:r>
      <w:r w:rsidRPr="008441FC">
        <w:rPr>
          <w:rFonts w:ascii="Times New Roman" w:hAnsi="Times New Roman" w:cs="Times New Roman"/>
          <w:sz w:val="24"/>
          <w:szCs w:val="24"/>
          <w:lang w:val="ro-RO"/>
        </w:rPr>
        <w:t>ambulatorii (Figura 1).</w:t>
      </w:r>
    </w:p>
    <w:p w14:paraId="141B9ED7"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02A965BE" w14:textId="77777777" w:rsidR="004A1BD2" w:rsidRPr="008441FC" w:rsidRDefault="006B6CAF">
      <w:pPr>
        <w:pStyle w:val="Body"/>
        <w:spacing w:after="120"/>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Figura 1. </w:t>
      </w:r>
      <w:r w:rsidRPr="008441FC">
        <w:rPr>
          <w:rFonts w:ascii="Times New Roman" w:hAnsi="Times New Roman" w:cs="Times New Roman"/>
          <w:sz w:val="24"/>
          <w:szCs w:val="24"/>
          <w:lang w:val="ro-RO"/>
        </w:rPr>
        <w:t>Metodologia de elaborare a planurilor de acțiune</w:t>
      </w:r>
    </w:p>
    <w:p w14:paraId="37B0D003" w14:textId="5DBA1EDB" w:rsidR="004A1BD2" w:rsidRPr="008441FC" w:rsidRDefault="00D2655F">
      <w:pPr>
        <w:pStyle w:val="Body"/>
        <w:spacing w:after="120"/>
        <w:jc w:val="both"/>
        <w:rPr>
          <w:rFonts w:ascii="Times New Roman" w:hAnsi="Times New Roman" w:cs="Times New Roman"/>
          <w:lang w:val="ro-RO"/>
        </w:rPr>
      </w:pPr>
      <w:r w:rsidRPr="008441FC">
        <w:rPr>
          <w:rFonts w:ascii="Times New Roman" w:hAnsi="Times New Roman" w:cs="Times New Roman"/>
          <w:noProof/>
        </w:rPr>
        <w:drawing>
          <wp:inline distT="0" distB="0" distL="0" distR="0" wp14:anchorId="614CEC6F" wp14:editId="42059A35">
            <wp:extent cx="5401733" cy="25146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7473" cy="2517272"/>
                    </a:xfrm>
                    <a:prstGeom prst="rect">
                      <a:avLst/>
                    </a:prstGeom>
                    <a:noFill/>
                    <a:ln>
                      <a:noFill/>
                    </a:ln>
                  </pic:spPr>
                </pic:pic>
              </a:graphicData>
            </a:graphic>
          </wp:inline>
        </w:drawing>
      </w:r>
    </w:p>
    <w:p w14:paraId="46313236" w14:textId="22DCB033"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Raportul de evaluare (Rom</w:t>
      </w:r>
      <w:r w:rsidR="002506B6" w:rsidRPr="008441FC">
        <w:rPr>
          <w:rFonts w:ascii="Times New Roman" w:hAnsi="Times New Roman" w:cs="Times New Roman"/>
          <w:sz w:val="24"/>
          <w:szCs w:val="24"/>
          <w:lang w:val="ro-RO"/>
        </w:rPr>
        <w:t>â</w:t>
      </w:r>
      <w:r w:rsidRPr="008441FC">
        <w:rPr>
          <w:rFonts w:ascii="Times New Roman" w:hAnsi="Times New Roman" w:cs="Times New Roman"/>
          <w:sz w:val="24"/>
          <w:szCs w:val="24"/>
          <w:lang w:val="ro-RO"/>
        </w:rPr>
        <w:t xml:space="preserve">nia: </w:t>
      </w:r>
      <w:r w:rsidR="002506B6" w:rsidRPr="008441FC">
        <w:rPr>
          <w:rFonts w:ascii="Times New Roman" w:hAnsi="Times New Roman" w:cs="Times New Roman"/>
          <w:sz w:val="24"/>
          <w:szCs w:val="24"/>
          <w:lang w:val="ro-RO"/>
        </w:rPr>
        <w:t>Evaluare rapidă a resurselor umane din domeniul sănătății, a</w:t>
      </w:r>
      <w:r w:rsidRPr="008441FC">
        <w:rPr>
          <w:rFonts w:ascii="Times New Roman" w:hAnsi="Times New Roman" w:cs="Times New Roman"/>
          <w:sz w:val="24"/>
          <w:szCs w:val="24"/>
          <w:lang w:val="ro-RO"/>
        </w:rPr>
        <w:t>ugust 2022) a evidențiat provocările legate de colectarea date</w:t>
      </w:r>
      <w:r w:rsidR="002506B6" w:rsidRPr="008441FC">
        <w:rPr>
          <w:rFonts w:ascii="Times New Roman" w:hAnsi="Times New Roman" w:cs="Times New Roman"/>
          <w:sz w:val="24"/>
          <w:szCs w:val="24"/>
          <w:lang w:val="ro-RO"/>
        </w:rPr>
        <w:t>lor</w:t>
      </w:r>
      <w:r w:rsidRPr="008441FC">
        <w:rPr>
          <w:rFonts w:ascii="Times New Roman" w:hAnsi="Times New Roman" w:cs="Times New Roman"/>
          <w:sz w:val="24"/>
          <w:szCs w:val="24"/>
          <w:lang w:val="ro-RO"/>
        </w:rPr>
        <w:t xml:space="preserve"> (practicile actuale de colectare a datelor privind forța de muncă în </w:t>
      </w:r>
      <w:r w:rsidR="001932BB" w:rsidRPr="008441FC">
        <w:rPr>
          <w:rFonts w:ascii="Times New Roman" w:hAnsi="Times New Roman" w:cs="Times New Roman"/>
          <w:sz w:val="24"/>
          <w:szCs w:val="24"/>
          <w:lang w:val="ro-RO"/>
        </w:rPr>
        <w:t>sănătate</w:t>
      </w:r>
      <w:r w:rsidRPr="008441FC">
        <w:rPr>
          <w:rFonts w:ascii="Times New Roman" w:hAnsi="Times New Roman" w:cs="Times New Roman"/>
          <w:sz w:val="24"/>
          <w:szCs w:val="24"/>
          <w:lang w:val="ro-RO"/>
        </w:rPr>
        <w:t xml:space="preserve"> nu produc date suficient de solide); guvernanța și planificarea </w:t>
      </w:r>
      <w:r w:rsidR="001932BB" w:rsidRPr="008441FC">
        <w:rPr>
          <w:rFonts w:ascii="Times New Roman" w:hAnsi="Times New Roman" w:cs="Times New Roman"/>
          <w:sz w:val="24"/>
          <w:szCs w:val="24"/>
          <w:lang w:val="ro-RO"/>
        </w:rPr>
        <w:t xml:space="preserve">resurselor umane </w:t>
      </w:r>
      <w:r w:rsidRPr="008441FC">
        <w:rPr>
          <w:rFonts w:ascii="Times New Roman" w:hAnsi="Times New Roman" w:cs="Times New Roman"/>
          <w:sz w:val="24"/>
          <w:szCs w:val="24"/>
          <w:lang w:val="ro-RO"/>
        </w:rPr>
        <w:t xml:space="preserve">(lipsa capacității de a </w:t>
      </w:r>
      <w:r w:rsidR="00644499" w:rsidRPr="008441FC">
        <w:rPr>
          <w:rFonts w:ascii="Times New Roman" w:hAnsi="Times New Roman" w:cs="Times New Roman"/>
          <w:sz w:val="24"/>
          <w:szCs w:val="24"/>
          <w:lang w:val="ro-RO"/>
        </w:rPr>
        <w:t>asigura</w:t>
      </w:r>
      <w:r w:rsidRPr="008441FC">
        <w:rPr>
          <w:rFonts w:ascii="Times New Roman" w:hAnsi="Times New Roman" w:cs="Times New Roman"/>
          <w:sz w:val="24"/>
          <w:szCs w:val="24"/>
          <w:lang w:val="ro-RO"/>
        </w:rPr>
        <w:t xml:space="preserve"> planificarea sistematică a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w:t>
      </w:r>
      <w:r w:rsidR="00583685" w:rsidRPr="008441FC">
        <w:rPr>
          <w:rFonts w:ascii="Times New Roman" w:hAnsi="Times New Roman" w:cs="Times New Roman"/>
          <w:sz w:val="24"/>
          <w:szCs w:val="24"/>
          <w:lang w:val="ro-RO"/>
        </w:rPr>
        <w:t>provocările</w:t>
      </w:r>
      <w:r w:rsidRPr="008441FC">
        <w:rPr>
          <w:rFonts w:ascii="Times New Roman" w:hAnsi="Times New Roman" w:cs="Times New Roman"/>
          <w:sz w:val="24"/>
          <w:szCs w:val="24"/>
          <w:lang w:val="ro-RO"/>
        </w:rPr>
        <w:t xml:space="preserve"> pieței muncii în domeniul sănătății (neconcordanța dintre cerere și ofertă) care nu sprijină </w:t>
      </w:r>
      <w:r w:rsidR="002506B6" w:rsidRPr="008441FC">
        <w:rPr>
          <w:rFonts w:ascii="Times New Roman" w:hAnsi="Times New Roman" w:cs="Times New Roman"/>
          <w:sz w:val="24"/>
          <w:szCs w:val="24"/>
          <w:lang w:val="ro-RO"/>
        </w:rPr>
        <w:t>furnizarea pe viitor a</w:t>
      </w:r>
      <w:r w:rsidRPr="008441FC">
        <w:rPr>
          <w:rFonts w:ascii="Times New Roman" w:hAnsi="Times New Roman" w:cs="Times New Roman"/>
          <w:sz w:val="24"/>
          <w:szCs w:val="24"/>
          <w:lang w:val="ro-RO"/>
        </w:rPr>
        <w:t xml:space="preserve"> servicii</w:t>
      </w:r>
      <w:r w:rsidR="002506B6" w:rsidRPr="008441FC">
        <w:rPr>
          <w:rFonts w:ascii="Times New Roman" w:hAnsi="Times New Roman" w:cs="Times New Roman"/>
          <w:sz w:val="24"/>
          <w:szCs w:val="24"/>
          <w:lang w:val="ro-RO"/>
        </w:rPr>
        <w:t>lor</w:t>
      </w:r>
      <w:r w:rsidRPr="008441FC">
        <w:rPr>
          <w:rFonts w:ascii="Times New Roman" w:hAnsi="Times New Roman" w:cs="Times New Roman"/>
          <w:sz w:val="24"/>
          <w:szCs w:val="24"/>
          <w:lang w:val="ro-RO"/>
        </w:rPr>
        <w:t xml:space="preserve"> </w:t>
      </w:r>
      <w:r w:rsidRPr="008441FC">
        <w:rPr>
          <w:rFonts w:ascii="Times New Roman" w:hAnsi="Times New Roman" w:cs="Times New Roman"/>
          <w:sz w:val="24"/>
          <w:szCs w:val="24"/>
          <w:lang w:val="ro-RO"/>
        </w:rPr>
        <w:lastRenderedPageBreak/>
        <w:t>de sănătate finanțate din fonduri publice (de exemplu, sustenabilitatea serviciilor de asistență medicală primară în mediul rural); educația și formarea; și absența unei implicări sistematice și eficiente a părților interesate.</w:t>
      </w:r>
    </w:p>
    <w:p w14:paraId="68602798" w14:textId="38BC2C60"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În urma evaluării, OMS a organizat două (2) </w:t>
      </w:r>
      <w:r w:rsidR="00583685" w:rsidRPr="008441FC">
        <w:rPr>
          <w:rFonts w:ascii="Times New Roman" w:hAnsi="Times New Roman" w:cs="Times New Roman"/>
          <w:sz w:val="24"/>
          <w:szCs w:val="24"/>
          <w:lang w:val="ro-RO"/>
        </w:rPr>
        <w:t>întâlniri de lucru</w:t>
      </w:r>
      <w:r w:rsidRPr="008441FC">
        <w:rPr>
          <w:rFonts w:ascii="Times New Roman" w:hAnsi="Times New Roman" w:cs="Times New Roman"/>
          <w:sz w:val="24"/>
          <w:szCs w:val="24"/>
          <w:lang w:val="ro-RO"/>
        </w:rPr>
        <w:t xml:space="preserve"> în octombrie și noiembrie 2022 cu principalele părți interesate </w:t>
      </w:r>
      <w:r w:rsidR="002506B6" w:rsidRPr="008441FC">
        <w:rPr>
          <w:rFonts w:ascii="Times New Roman" w:hAnsi="Times New Roman" w:cs="Times New Roman"/>
          <w:sz w:val="24"/>
          <w:szCs w:val="24"/>
          <w:lang w:val="ro-RO"/>
        </w:rPr>
        <w:t>din</w:t>
      </w:r>
      <w:r w:rsidR="00644499" w:rsidRPr="008441FC">
        <w:rPr>
          <w:rFonts w:ascii="Times New Roman" w:hAnsi="Times New Roman" w:cs="Times New Roman"/>
          <w:sz w:val="24"/>
          <w:szCs w:val="24"/>
          <w:lang w:val="ro-RO"/>
        </w:rPr>
        <w:t xml:space="preserve"> sistemul de sănătate pentru</w:t>
      </w:r>
      <w:r w:rsidRPr="008441FC">
        <w:rPr>
          <w:rFonts w:ascii="Times New Roman" w:hAnsi="Times New Roman" w:cs="Times New Roman"/>
          <w:sz w:val="24"/>
          <w:szCs w:val="24"/>
          <w:lang w:val="ro-RO"/>
        </w:rPr>
        <w:t xml:space="preserve"> </w:t>
      </w:r>
      <w:r w:rsidR="00DA270F" w:rsidRPr="008441FC">
        <w:rPr>
          <w:rFonts w:ascii="Times New Roman" w:hAnsi="Times New Roman" w:cs="Times New Roman"/>
          <w:bCs/>
          <w:sz w:val="24"/>
          <w:szCs w:val="24"/>
          <w:lang w:val="ro-RO"/>
        </w:rPr>
        <w:t>a d</w:t>
      </w:r>
      <w:r w:rsidRPr="008441FC">
        <w:rPr>
          <w:rFonts w:ascii="Times New Roman" w:hAnsi="Times New Roman" w:cs="Times New Roman"/>
          <w:bCs/>
          <w:sz w:val="24"/>
          <w:szCs w:val="24"/>
          <w:lang w:val="ro-RO"/>
        </w:rPr>
        <w:t xml:space="preserve">iscuta și împărtăși opinii cu privire la principalele </w:t>
      </w:r>
      <w:r w:rsidR="00DA270F" w:rsidRPr="008441FC">
        <w:rPr>
          <w:rFonts w:ascii="Times New Roman" w:hAnsi="Times New Roman" w:cs="Times New Roman"/>
          <w:bCs/>
          <w:sz w:val="24"/>
          <w:szCs w:val="24"/>
          <w:lang w:val="ro-RO"/>
        </w:rPr>
        <w:t>concluzii</w:t>
      </w:r>
      <w:r w:rsidRPr="008441FC">
        <w:rPr>
          <w:rFonts w:ascii="Times New Roman" w:hAnsi="Times New Roman" w:cs="Times New Roman"/>
          <w:bCs/>
          <w:sz w:val="24"/>
          <w:szCs w:val="24"/>
          <w:lang w:val="ro-RO"/>
        </w:rPr>
        <w:t xml:space="preserve"> </w:t>
      </w:r>
      <w:r w:rsidRPr="008441FC">
        <w:rPr>
          <w:rFonts w:ascii="Times New Roman" w:hAnsi="Times New Roman" w:cs="Times New Roman"/>
          <w:sz w:val="24"/>
          <w:szCs w:val="24"/>
          <w:lang w:val="ro-RO"/>
        </w:rPr>
        <w:t>ale</w:t>
      </w:r>
      <w:r w:rsidRPr="008441FC">
        <w:rPr>
          <w:rFonts w:ascii="Times New Roman" w:hAnsi="Times New Roman" w:cs="Times New Roman"/>
          <w:bCs/>
          <w:sz w:val="24"/>
          <w:szCs w:val="24"/>
          <w:lang w:val="ro-RO"/>
        </w:rPr>
        <w:t xml:space="preserve"> </w:t>
      </w:r>
      <w:r w:rsidRPr="008441FC">
        <w:rPr>
          <w:rFonts w:ascii="Times New Roman" w:hAnsi="Times New Roman" w:cs="Times New Roman"/>
          <w:sz w:val="24"/>
          <w:szCs w:val="24"/>
          <w:lang w:val="ro-RO"/>
        </w:rPr>
        <w:t xml:space="preserve">raportului de </w:t>
      </w:r>
      <w:r w:rsidRPr="008441FC">
        <w:rPr>
          <w:rFonts w:ascii="Times New Roman" w:hAnsi="Times New Roman" w:cs="Times New Roman"/>
          <w:bCs/>
          <w:sz w:val="24"/>
          <w:szCs w:val="24"/>
          <w:lang w:val="ro-RO"/>
        </w:rPr>
        <w:t xml:space="preserve">evaluare a resurselor umane în sănătate </w:t>
      </w:r>
      <w:r w:rsidRPr="008441FC">
        <w:rPr>
          <w:rFonts w:ascii="Times New Roman" w:hAnsi="Times New Roman" w:cs="Times New Roman"/>
          <w:sz w:val="24"/>
          <w:szCs w:val="24"/>
          <w:lang w:val="ro-RO"/>
        </w:rPr>
        <w:t xml:space="preserve">pe piața muncii din România și obiectivele </w:t>
      </w:r>
      <w:r w:rsidR="00644499" w:rsidRPr="008441FC">
        <w:rPr>
          <w:rFonts w:ascii="Times New Roman" w:hAnsi="Times New Roman" w:cs="Times New Roman"/>
          <w:sz w:val="24"/>
          <w:szCs w:val="24"/>
          <w:lang w:val="ro-RO"/>
        </w:rPr>
        <w:t>strategice</w:t>
      </w:r>
      <w:r w:rsidRPr="008441FC">
        <w:rPr>
          <w:rFonts w:ascii="Times New Roman" w:hAnsi="Times New Roman" w:cs="Times New Roman"/>
          <w:sz w:val="24"/>
          <w:szCs w:val="24"/>
          <w:lang w:val="ro-RO"/>
        </w:rPr>
        <w:t xml:space="preserve">, (b) </w:t>
      </w:r>
      <w:r w:rsidR="00DA270F" w:rsidRPr="008441FC">
        <w:rPr>
          <w:rFonts w:ascii="Times New Roman" w:hAnsi="Times New Roman" w:cs="Times New Roman"/>
          <w:bCs/>
          <w:sz w:val="24"/>
          <w:szCs w:val="24"/>
          <w:lang w:val="ro-RO"/>
        </w:rPr>
        <w:t>a i</w:t>
      </w:r>
      <w:r w:rsidRPr="008441FC">
        <w:rPr>
          <w:rFonts w:ascii="Times New Roman" w:hAnsi="Times New Roman" w:cs="Times New Roman"/>
          <w:bCs/>
          <w:sz w:val="24"/>
          <w:szCs w:val="24"/>
          <w:lang w:val="ro-RO"/>
        </w:rPr>
        <w:t xml:space="preserve">dentifica principalele provocări </w:t>
      </w:r>
      <w:r w:rsidRPr="008441FC">
        <w:rPr>
          <w:rFonts w:ascii="Times New Roman" w:hAnsi="Times New Roman" w:cs="Times New Roman"/>
          <w:sz w:val="24"/>
          <w:szCs w:val="24"/>
          <w:lang w:val="ro-RO"/>
        </w:rPr>
        <w:t xml:space="preserve">în </w:t>
      </w:r>
      <w:r w:rsidR="005F1BDF" w:rsidRPr="008441FC">
        <w:rPr>
          <w:rFonts w:ascii="Times New Roman" w:hAnsi="Times New Roman" w:cs="Times New Roman"/>
          <w:sz w:val="24"/>
          <w:szCs w:val="24"/>
          <w:lang w:val="ro-RO"/>
        </w:rPr>
        <w:t xml:space="preserve">calea </w:t>
      </w:r>
      <w:r w:rsidRPr="008441FC">
        <w:rPr>
          <w:rFonts w:ascii="Times New Roman" w:hAnsi="Times New Roman" w:cs="Times New Roman"/>
          <w:sz w:val="24"/>
          <w:szCs w:val="24"/>
          <w:lang w:val="ro-RO"/>
        </w:rPr>
        <w:t>atinger</w:t>
      </w:r>
      <w:r w:rsidR="005F1BDF" w:rsidRPr="008441FC">
        <w:rPr>
          <w:rFonts w:ascii="Times New Roman" w:hAnsi="Times New Roman" w:cs="Times New Roman"/>
          <w:sz w:val="24"/>
          <w:szCs w:val="24"/>
          <w:lang w:val="ro-RO"/>
        </w:rPr>
        <w:t>ii</w:t>
      </w:r>
      <w:r w:rsidRPr="008441FC">
        <w:rPr>
          <w:rFonts w:ascii="Times New Roman" w:hAnsi="Times New Roman" w:cs="Times New Roman"/>
          <w:sz w:val="24"/>
          <w:szCs w:val="24"/>
          <w:lang w:val="ro-RO"/>
        </w:rPr>
        <w:t xml:space="preserve"> obiectivelor strategice ale </w:t>
      </w:r>
      <w:r w:rsidR="00583685" w:rsidRPr="008441FC">
        <w:rPr>
          <w:rFonts w:ascii="Times New Roman" w:hAnsi="Times New Roman" w:cs="Times New Roman"/>
          <w:sz w:val="24"/>
          <w:szCs w:val="24"/>
          <w:lang w:val="ro-RO"/>
        </w:rPr>
        <w:t>Strategiei</w:t>
      </w:r>
      <w:r w:rsidR="00795698" w:rsidRPr="008441FC">
        <w:rPr>
          <w:rFonts w:ascii="Times New Roman" w:hAnsi="Times New Roman" w:cs="Times New Roman"/>
          <w:sz w:val="24"/>
          <w:szCs w:val="24"/>
          <w:lang w:val="ro-RO"/>
        </w:rPr>
        <w:t xml:space="preserve"> </w:t>
      </w:r>
      <w:r w:rsidR="007059A8" w:rsidRPr="008441FC">
        <w:rPr>
          <w:rFonts w:ascii="Times New Roman" w:hAnsi="Times New Roman" w:cs="Times New Roman"/>
          <w:sz w:val="24"/>
          <w:szCs w:val="24"/>
          <w:lang w:val="ro-RO"/>
        </w:rPr>
        <w:t>M</w:t>
      </w:r>
      <w:r w:rsidRPr="008441FC">
        <w:rPr>
          <w:rFonts w:ascii="Times New Roman" w:hAnsi="Times New Roman" w:cs="Times New Roman"/>
          <w:sz w:val="24"/>
          <w:szCs w:val="24"/>
          <w:lang w:val="ro-RO"/>
        </w:rPr>
        <w:t>ultianual</w:t>
      </w:r>
      <w:r w:rsidR="00583685" w:rsidRPr="008441FC">
        <w:rPr>
          <w:rFonts w:ascii="Times New Roman" w:hAnsi="Times New Roman" w:cs="Times New Roman"/>
          <w:sz w:val="24"/>
          <w:szCs w:val="24"/>
          <w:lang w:val="ro-RO"/>
        </w:rPr>
        <w:t>e</w:t>
      </w:r>
      <w:r w:rsidRPr="008441FC">
        <w:rPr>
          <w:rFonts w:ascii="Times New Roman" w:hAnsi="Times New Roman" w:cs="Times New Roman"/>
          <w:sz w:val="24"/>
          <w:szCs w:val="24"/>
          <w:lang w:val="ro-RO"/>
        </w:rPr>
        <w:t xml:space="preserve"> pentru </w:t>
      </w:r>
      <w:r w:rsidR="007059A8" w:rsidRPr="008441FC">
        <w:rPr>
          <w:rFonts w:ascii="Times New Roman" w:hAnsi="Times New Roman" w:cs="Times New Roman"/>
          <w:sz w:val="24"/>
          <w:szCs w:val="24"/>
          <w:lang w:val="ro-RO"/>
        </w:rPr>
        <w:t>D</w:t>
      </w:r>
      <w:r w:rsidRPr="008441FC">
        <w:rPr>
          <w:rFonts w:ascii="Times New Roman" w:hAnsi="Times New Roman" w:cs="Times New Roman"/>
          <w:sz w:val="24"/>
          <w:szCs w:val="24"/>
          <w:lang w:val="ro-RO"/>
        </w:rPr>
        <w:t xml:space="preserve">ezvoltarea </w:t>
      </w:r>
      <w:r w:rsidR="007059A8" w:rsidRPr="008441FC">
        <w:rPr>
          <w:rFonts w:ascii="Times New Roman" w:hAnsi="Times New Roman" w:cs="Times New Roman"/>
          <w:sz w:val="24"/>
          <w:szCs w:val="24"/>
          <w:lang w:val="ro-RO"/>
        </w:rPr>
        <w:t>R</w:t>
      </w:r>
      <w:r w:rsidRPr="008441FC">
        <w:rPr>
          <w:rFonts w:ascii="Times New Roman" w:hAnsi="Times New Roman" w:cs="Times New Roman"/>
          <w:sz w:val="24"/>
          <w:szCs w:val="24"/>
          <w:lang w:val="ro-RO"/>
        </w:rPr>
        <w:t xml:space="preserve">esurselor </w:t>
      </w:r>
      <w:r w:rsidR="007059A8" w:rsidRPr="008441FC">
        <w:rPr>
          <w:rFonts w:ascii="Times New Roman" w:hAnsi="Times New Roman" w:cs="Times New Roman"/>
          <w:sz w:val="24"/>
          <w:szCs w:val="24"/>
          <w:lang w:val="ro-RO"/>
        </w:rPr>
        <w:t>U</w:t>
      </w:r>
      <w:r w:rsidRPr="008441FC">
        <w:rPr>
          <w:rFonts w:ascii="Times New Roman" w:hAnsi="Times New Roman" w:cs="Times New Roman"/>
          <w:sz w:val="24"/>
          <w:szCs w:val="24"/>
          <w:lang w:val="ro-RO"/>
        </w:rPr>
        <w:t xml:space="preserve">mane în </w:t>
      </w:r>
      <w:r w:rsidR="007059A8" w:rsidRPr="008441FC">
        <w:rPr>
          <w:rFonts w:ascii="Times New Roman" w:hAnsi="Times New Roman" w:cs="Times New Roman"/>
          <w:sz w:val="24"/>
          <w:szCs w:val="24"/>
          <w:lang w:val="ro-RO"/>
        </w:rPr>
        <w:t>S</w:t>
      </w:r>
      <w:r w:rsidR="00583685" w:rsidRPr="008441FC">
        <w:rPr>
          <w:rFonts w:ascii="Times New Roman" w:hAnsi="Times New Roman" w:cs="Times New Roman"/>
          <w:sz w:val="24"/>
          <w:szCs w:val="24"/>
          <w:lang w:val="ro-RO"/>
        </w:rPr>
        <w:t>ănătate 2022-2030</w:t>
      </w:r>
      <w:r w:rsidRPr="008441FC">
        <w:rPr>
          <w:rFonts w:ascii="Times New Roman" w:hAnsi="Times New Roman" w:cs="Times New Roman"/>
          <w:sz w:val="24"/>
          <w:szCs w:val="24"/>
          <w:lang w:val="ro-RO"/>
        </w:rPr>
        <w:t xml:space="preserve">, concentrându-se pe necesitatea de a îmbunătăți capacitatea de planificare a forței de muncă și guvernanța, calitatea datelor privind </w:t>
      </w:r>
      <w:r w:rsidR="00970260" w:rsidRPr="008441FC">
        <w:rPr>
          <w:rFonts w:ascii="Times New Roman" w:hAnsi="Times New Roman" w:cs="Times New Roman"/>
          <w:sz w:val="24"/>
          <w:szCs w:val="24"/>
          <w:lang w:val="ro-RO"/>
        </w:rPr>
        <w:t>RUS</w:t>
      </w:r>
      <w:r w:rsidR="00644499" w:rsidRPr="008441FC">
        <w:rPr>
          <w:rFonts w:ascii="Times New Roman" w:hAnsi="Times New Roman" w:cs="Times New Roman"/>
          <w:sz w:val="24"/>
          <w:szCs w:val="24"/>
          <w:lang w:val="ro-RO"/>
        </w:rPr>
        <w:t xml:space="preserve"> și abordarea deficiențelor</w:t>
      </w:r>
      <w:r w:rsidRPr="008441FC">
        <w:rPr>
          <w:rFonts w:ascii="Times New Roman" w:hAnsi="Times New Roman" w:cs="Times New Roman"/>
          <w:sz w:val="24"/>
          <w:szCs w:val="24"/>
          <w:lang w:val="ro-RO"/>
        </w:rPr>
        <w:t xml:space="preserve"> pieței muncii (neconcordanțe între oferta și cererea de </w:t>
      </w:r>
      <w:r w:rsidR="00583685" w:rsidRPr="008441FC">
        <w:rPr>
          <w:rFonts w:ascii="Times New Roman" w:hAnsi="Times New Roman" w:cs="Times New Roman"/>
          <w:sz w:val="24"/>
          <w:szCs w:val="24"/>
          <w:lang w:val="ro-RO"/>
        </w:rPr>
        <w:t>forță de muncă</w:t>
      </w:r>
      <w:r w:rsidRPr="008441FC">
        <w:rPr>
          <w:rFonts w:ascii="Times New Roman" w:hAnsi="Times New Roman" w:cs="Times New Roman"/>
          <w:sz w:val="24"/>
          <w:szCs w:val="24"/>
          <w:lang w:val="ro-RO"/>
        </w:rPr>
        <w:t xml:space="preserve">) și (c) </w:t>
      </w:r>
      <w:r w:rsidR="005F1BDF" w:rsidRPr="008441FC">
        <w:rPr>
          <w:rFonts w:ascii="Times New Roman" w:hAnsi="Times New Roman" w:cs="Times New Roman"/>
          <w:bCs/>
          <w:sz w:val="24"/>
          <w:szCs w:val="24"/>
          <w:lang w:val="ro-RO"/>
        </w:rPr>
        <w:t>a</w:t>
      </w:r>
      <w:r w:rsidRPr="008441FC">
        <w:rPr>
          <w:rFonts w:ascii="Times New Roman" w:hAnsi="Times New Roman" w:cs="Times New Roman"/>
          <w:bCs/>
          <w:sz w:val="24"/>
          <w:szCs w:val="24"/>
          <w:lang w:val="ro-RO"/>
        </w:rPr>
        <w:t xml:space="preserve"> colabor</w:t>
      </w:r>
      <w:r w:rsidR="005F1BDF" w:rsidRPr="008441FC">
        <w:rPr>
          <w:rFonts w:ascii="Times New Roman" w:hAnsi="Times New Roman" w:cs="Times New Roman"/>
          <w:bCs/>
          <w:sz w:val="24"/>
          <w:szCs w:val="24"/>
          <w:lang w:val="ro-RO"/>
        </w:rPr>
        <w:t>a</w:t>
      </w:r>
      <w:r w:rsidRPr="008441FC">
        <w:rPr>
          <w:rFonts w:ascii="Times New Roman" w:hAnsi="Times New Roman" w:cs="Times New Roman"/>
          <w:bCs/>
          <w:sz w:val="24"/>
          <w:szCs w:val="24"/>
          <w:lang w:val="ro-RO"/>
        </w:rPr>
        <w:t xml:space="preserve"> la elaborarea planurilor de acțiune sectoriale </w:t>
      </w:r>
      <w:r w:rsidRPr="008441FC">
        <w:rPr>
          <w:rFonts w:ascii="Times New Roman" w:hAnsi="Times New Roman" w:cs="Times New Roman"/>
          <w:sz w:val="24"/>
          <w:szCs w:val="24"/>
          <w:lang w:val="ro-RO"/>
        </w:rPr>
        <w:t>pentru a</w:t>
      </w:r>
      <w:r w:rsidRPr="008441FC">
        <w:rPr>
          <w:rFonts w:ascii="Times New Roman" w:hAnsi="Times New Roman" w:cs="Times New Roman"/>
          <w:bCs/>
          <w:sz w:val="24"/>
          <w:szCs w:val="24"/>
          <w:lang w:val="ro-RO"/>
        </w:rPr>
        <w:t xml:space="preserve"> </w:t>
      </w:r>
      <w:r w:rsidRPr="008441FC">
        <w:rPr>
          <w:rFonts w:ascii="Times New Roman" w:hAnsi="Times New Roman" w:cs="Times New Roman"/>
          <w:sz w:val="24"/>
          <w:szCs w:val="24"/>
          <w:lang w:val="ro-RO"/>
        </w:rPr>
        <w:t xml:space="preserve">operaționaliza planul strategic pentru resurse umane în domeniul asistenței medicale primare și al asistenței comunitare, </w:t>
      </w:r>
      <w:r w:rsidR="00583685" w:rsidRPr="008441FC">
        <w:rPr>
          <w:rFonts w:ascii="Times New Roman" w:hAnsi="Times New Roman" w:cs="Times New Roman"/>
          <w:sz w:val="24"/>
          <w:szCs w:val="24"/>
          <w:lang w:val="ro-RO"/>
        </w:rPr>
        <w:t xml:space="preserve">al serviciilor de </w:t>
      </w:r>
      <w:r w:rsidR="00FE2542" w:rsidRPr="008441FC">
        <w:rPr>
          <w:rFonts w:ascii="Times New Roman" w:hAnsi="Times New Roman" w:cs="Times New Roman"/>
          <w:sz w:val="24"/>
          <w:szCs w:val="24"/>
          <w:lang w:val="ro-RO"/>
        </w:rPr>
        <w:t>sănătate publică</w:t>
      </w:r>
      <w:r w:rsidRPr="008441FC">
        <w:rPr>
          <w:rFonts w:ascii="Times New Roman" w:hAnsi="Times New Roman" w:cs="Times New Roman"/>
          <w:sz w:val="24"/>
          <w:szCs w:val="24"/>
          <w:lang w:val="ro-RO"/>
        </w:rPr>
        <w:t xml:space="preserve">, al asistenței spitalicești și al asistenței </w:t>
      </w:r>
      <w:r w:rsidR="005F1BDF" w:rsidRPr="008441FC">
        <w:rPr>
          <w:rFonts w:ascii="Times New Roman" w:hAnsi="Times New Roman" w:cs="Times New Roman"/>
          <w:sz w:val="24"/>
          <w:szCs w:val="24"/>
          <w:lang w:val="ro-RO"/>
        </w:rPr>
        <w:t xml:space="preserve">medicale </w:t>
      </w:r>
      <w:r w:rsidRPr="008441FC">
        <w:rPr>
          <w:rFonts w:ascii="Times New Roman" w:hAnsi="Times New Roman" w:cs="Times New Roman"/>
          <w:sz w:val="24"/>
          <w:szCs w:val="24"/>
          <w:lang w:val="ro-RO"/>
        </w:rPr>
        <w:t xml:space="preserve">ambulatorii, prin identificarea opțiunilor și acțiunilor-cheie de politică și prin discutarea unor termene fezabile pentru </w:t>
      </w:r>
      <w:r w:rsidR="009407A3" w:rsidRPr="008441FC">
        <w:rPr>
          <w:rFonts w:ascii="Times New Roman" w:hAnsi="Times New Roman" w:cs="Times New Roman"/>
          <w:lang w:val="ro-RO"/>
        </w:rPr>
        <w:t xml:space="preserve">implementarea </w:t>
      </w:r>
      <w:r w:rsidRPr="008441FC">
        <w:rPr>
          <w:rFonts w:ascii="Times New Roman" w:hAnsi="Times New Roman" w:cs="Times New Roman"/>
          <w:sz w:val="24"/>
          <w:szCs w:val="24"/>
          <w:lang w:val="ro-RO"/>
        </w:rPr>
        <w:t>planurilor.</w:t>
      </w:r>
    </w:p>
    <w:p w14:paraId="293AEDBC" w14:textId="77777777" w:rsidR="004A1BD2" w:rsidRPr="008441FC" w:rsidRDefault="004A1BD2">
      <w:pPr>
        <w:pStyle w:val="Body"/>
        <w:spacing w:line="240" w:lineRule="auto"/>
        <w:jc w:val="both"/>
        <w:rPr>
          <w:rFonts w:ascii="Times New Roman" w:hAnsi="Times New Roman" w:cs="Times New Roman"/>
          <w:sz w:val="24"/>
          <w:szCs w:val="24"/>
          <w:lang w:val="ro-RO"/>
        </w:rPr>
      </w:pPr>
    </w:p>
    <w:p w14:paraId="4B1D2C41" w14:textId="77777777" w:rsidR="004A1BD2" w:rsidRPr="008441FC" w:rsidRDefault="006B6CAF">
      <w:pPr>
        <w:pStyle w:val="Heading2"/>
        <w:rPr>
          <w:rFonts w:ascii="Times New Roman" w:hAnsi="Times New Roman" w:cs="Times New Roman"/>
          <w:lang w:val="ro-RO"/>
        </w:rPr>
      </w:pPr>
      <w:bookmarkStart w:id="3" w:name="_Toc126177726"/>
      <w:r w:rsidRPr="008441FC">
        <w:rPr>
          <w:rFonts w:ascii="Times New Roman" w:eastAsia="Arial Unicode MS" w:hAnsi="Times New Roman" w:cs="Times New Roman"/>
          <w:lang w:val="ro-RO"/>
        </w:rPr>
        <w:t>1.2 Contextul situațional</w:t>
      </w:r>
      <w:bookmarkEnd w:id="3"/>
    </w:p>
    <w:p w14:paraId="2514EFD2" w14:textId="189CB6CC"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Principalele </w:t>
      </w:r>
      <w:r w:rsidR="00FE2542" w:rsidRPr="008441FC">
        <w:rPr>
          <w:rFonts w:ascii="Times New Roman" w:hAnsi="Times New Roman" w:cs="Times New Roman"/>
          <w:sz w:val="24"/>
          <w:szCs w:val="24"/>
          <w:lang w:val="ro-RO"/>
        </w:rPr>
        <w:t>concluzii</w:t>
      </w:r>
      <w:r w:rsidRPr="008441FC">
        <w:rPr>
          <w:rFonts w:ascii="Times New Roman" w:hAnsi="Times New Roman" w:cs="Times New Roman"/>
          <w:sz w:val="24"/>
          <w:szCs w:val="24"/>
          <w:lang w:val="ro-RO"/>
        </w:rPr>
        <w:t xml:space="preserve"> ale misiunii OMS în România în ceea ce privește identificarea elementelor </w:t>
      </w:r>
      <w:r w:rsidR="00FE2542" w:rsidRPr="008441FC">
        <w:rPr>
          <w:rFonts w:ascii="Times New Roman" w:hAnsi="Times New Roman" w:cs="Times New Roman"/>
          <w:sz w:val="24"/>
          <w:szCs w:val="24"/>
          <w:lang w:val="ro-RO"/>
        </w:rPr>
        <w:t xml:space="preserve">specifice </w:t>
      </w:r>
      <w:r w:rsidRPr="008441FC">
        <w:rPr>
          <w:rFonts w:ascii="Times New Roman" w:hAnsi="Times New Roman" w:cs="Times New Roman"/>
          <w:sz w:val="24"/>
          <w:szCs w:val="24"/>
          <w:lang w:val="ro-RO"/>
        </w:rPr>
        <w:t xml:space="preserve">pieței muncii în domeniul sănătății se referă în principal la </w:t>
      </w:r>
      <w:r w:rsidR="007E5F38" w:rsidRPr="008441FC">
        <w:rPr>
          <w:rFonts w:ascii="Times New Roman" w:hAnsi="Times New Roman" w:cs="Times New Roman"/>
          <w:sz w:val="24"/>
          <w:szCs w:val="24"/>
          <w:lang w:val="ro-RO"/>
        </w:rPr>
        <w:t>următoarele domenii</w:t>
      </w:r>
      <w:r w:rsidRPr="008441FC">
        <w:rPr>
          <w:rFonts w:ascii="Times New Roman" w:hAnsi="Times New Roman" w:cs="Times New Roman"/>
          <w:sz w:val="24"/>
          <w:szCs w:val="24"/>
          <w:lang w:val="ro-RO"/>
        </w:rPr>
        <w:t>:</w:t>
      </w:r>
    </w:p>
    <w:p w14:paraId="2F411FA9"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70685E19" w14:textId="28A9ADD2" w:rsidR="004A1BD2" w:rsidRPr="008441FC" w:rsidRDefault="006B6CAF">
      <w:pPr>
        <w:pStyle w:val="Body"/>
        <w:spacing w:after="120"/>
        <w:rPr>
          <w:rFonts w:ascii="Times New Roman" w:hAnsi="Times New Roman" w:cs="Times New Roman"/>
          <w:b/>
          <w:bCs/>
          <w:i/>
          <w:iCs/>
          <w:color w:val="365F91"/>
          <w:sz w:val="24"/>
          <w:szCs w:val="24"/>
          <w:u w:color="365F91"/>
          <w:lang w:val="ro-RO"/>
        </w:rPr>
      </w:pPr>
      <w:r w:rsidRPr="008441FC">
        <w:rPr>
          <w:rFonts w:ascii="Times New Roman" w:hAnsi="Times New Roman" w:cs="Times New Roman"/>
          <w:b/>
          <w:bCs/>
          <w:i/>
          <w:iCs/>
          <w:color w:val="365F91"/>
          <w:sz w:val="24"/>
          <w:szCs w:val="24"/>
          <w:u w:color="365F91"/>
          <w:lang w:val="ro-RO"/>
        </w:rPr>
        <w:t xml:space="preserve">Date și guvernanță </w:t>
      </w:r>
      <w:r w:rsidR="00FB216A" w:rsidRPr="008441FC">
        <w:rPr>
          <w:rFonts w:ascii="Times New Roman" w:hAnsi="Times New Roman" w:cs="Times New Roman"/>
          <w:b/>
          <w:bCs/>
          <w:i/>
          <w:iCs/>
          <w:color w:val="365F91"/>
          <w:sz w:val="24"/>
          <w:szCs w:val="24"/>
          <w:u w:color="365F91"/>
          <w:lang w:val="ro-RO"/>
        </w:rPr>
        <w:t xml:space="preserve">privind </w:t>
      </w:r>
      <w:r w:rsidR="00970260" w:rsidRPr="008441FC">
        <w:rPr>
          <w:rFonts w:ascii="Times New Roman" w:hAnsi="Times New Roman" w:cs="Times New Roman"/>
          <w:b/>
          <w:bCs/>
          <w:i/>
          <w:iCs/>
          <w:color w:val="365F91"/>
          <w:sz w:val="24"/>
          <w:szCs w:val="24"/>
          <w:u w:color="365F91"/>
          <w:lang w:val="ro-RO"/>
        </w:rPr>
        <w:t>RUS</w:t>
      </w:r>
    </w:p>
    <w:p w14:paraId="6EEEDEC3" w14:textId="3B0430E0" w:rsidR="004A1BD2" w:rsidRPr="008441FC" w:rsidRDefault="006B6CAF">
      <w:pPr>
        <w:pStyle w:val="BodyA"/>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Datele de calitate privind forța de muncă și </w:t>
      </w:r>
      <w:r w:rsidR="00FE2542" w:rsidRPr="008441FC">
        <w:rPr>
          <w:rFonts w:ascii="Times New Roman" w:hAnsi="Times New Roman" w:cs="Times New Roman"/>
          <w:sz w:val="24"/>
          <w:szCs w:val="24"/>
          <w:lang w:val="ro-RO"/>
        </w:rPr>
        <w:t xml:space="preserve">o evidență exactă a </w:t>
      </w:r>
      <w:r w:rsidRPr="008441FC">
        <w:rPr>
          <w:rFonts w:ascii="Times New Roman" w:hAnsi="Times New Roman" w:cs="Times New Roman"/>
          <w:sz w:val="24"/>
          <w:szCs w:val="24"/>
          <w:lang w:val="ro-RO"/>
        </w:rPr>
        <w:t xml:space="preserve">forței de muncă existente </w:t>
      </w:r>
      <w:r w:rsidR="006E3A02" w:rsidRPr="008441FC">
        <w:rPr>
          <w:rFonts w:ascii="Times New Roman" w:hAnsi="Times New Roman" w:cs="Times New Roman"/>
          <w:sz w:val="24"/>
          <w:szCs w:val="24"/>
          <w:lang w:val="ro-RO"/>
        </w:rPr>
        <w:t>reprezintă elemente</w:t>
      </w:r>
      <w:r w:rsidRPr="008441FC">
        <w:rPr>
          <w:rFonts w:ascii="Times New Roman" w:hAnsi="Times New Roman" w:cs="Times New Roman"/>
          <w:sz w:val="24"/>
          <w:szCs w:val="24"/>
          <w:lang w:val="ro-RO"/>
        </w:rPr>
        <w:t xml:space="preserve"> esențiale pentru planificarea și guvernanța eficientă a </w:t>
      </w:r>
      <w:r w:rsidR="001932BB"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cu toate acestea, practicile actuale de colectare a datelor privind forța de muncă din domeniul sănătății nu produc date suficient de solide; datele sunt fragmentate, </w:t>
      </w:r>
      <w:r w:rsidR="00C213CD" w:rsidRPr="008441FC">
        <w:rPr>
          <w:rFonts w:ascii="Times New Roman" w:hAnsi="Times New Roman" w:cs="Times New Roman"/>
          <w:sz w:val="24"/>
          <w:szCs w:val="24"/>
          <w:lang w:val="ro-RO"/>
        </w:rPr>
        <w:t>dispersate</w:t>
      </w:r>
      <w:r w:rsidRPr="008441FC">
        <w:rPr>
          <w:rFonts w:ascii="Times New Roman" w:hAnsi="Times New Roman" w:cs="Times New Roman"/>
          <w:sz w:val="24"/>
          <w:szCs w:val="24"/>
          <w:lang w:val="ro-RO"/>
        </w:rPr>
        <w:t xml:space="preserve"> între diverse surse care nu sunt interconectate, sunt utilizate criterii și clasificări diferite, ceea ce duce la probleme de co</w:t>
      </w:r>
      <w:r w:rsidR="00C213CD" w:rsidRPr="008441FC">
        <w:rPr>
          <w:rFonts w:ascii="Times New Roman" w:hAnsi="Times New Roman" w:cs="Times New Roman"/>
          <w:sz w:val="24"/>
          <w:szCs w:val="24"/>
          <w:lang w:val="ro-RO"/>
        </w:rPr>
        <w:t>nsecvență</w:t>
      </w:r>
      <w:r w:rsidRPr="008441FC">
        <w:rPr>
          <w:rFonts w:ascii="Times New Roman" w:hAnsi="Times New Roman" w:cs="Times New Roman"/>
          <w:sz w:val="24"/>
          <w:szCs w:val="24"/>
          <w:lang w:val="ro-RO"/>
        </w:rPr>
        <w:t xml:space="preserve"> a datelor</w:t>
      </w:r>
      <w:r w:rsidR="00C213CD" w:rsidRPr="008441FC">
        <w:rPr>
          <w:rFonts w:ascii="Times New Roman" w:hAnsi="Times New Roman" w:cs="Times New Roman"/>
          <w:sz w:val="24"/>
          <w:szCs w:val="24"/>
          <w:lang w:val="ro-RO"/>
        </w:rPr>
        <w:t xml:space="preserve"> și astfel la o slabă </w:t>
      </w:r>
      <w:r w:rsidRPr="008441FC">
        <w:rPr>
          <w:rFonts w:ascii="Times New Roman" w:hAnsi="Times New Roman" w:cs="Times New Roman"/>
          <w:sz w:val="24"/>
          <w:szCs w:val="24"/>
          <w:lang w:val="ro-RO"/>
        </w:rPr>
        <w:t xml:space="preserve">compilare sistematică a datelor critice existente privind </w:t>
      </w:r>
      <w:r w:rsidR="001932BB" w:rsidRPr="008441FC">
        <w:rPr>
          <w:rFonts w:ascii="Times New Roman" w:hAnsi="Times New Roman" w:cs="Times New Roman"/>
          <w:sz w:val="24"/>
          <w:szCs w:val="24"/>
          <w:lang w:val="ro-RO"/>
        </w:rPr>
        <w:t>RUS</w:t>
      </w:r>
      <w:r w:rsidR="00FE2542" w:rsidRPr="008441FC">
        <w:rPr>
          <w:rFonts w:ascii="Times New Roman" w:hAnsi="Times New Roman" w:cs="Times New Roman"/>
          <w:sz w:val="24"/>
          <w:szCs w:val="24"/>
          <w:lang w:val="ro-RO"/>
        </w:rPr>
        <w:t>. P</w:t>
      </w:r>
      <w:r w:rsidR="00C213CD" w:rsidRPr="008441FC">
        <w:rPr>
          <w:rFonts w:ascii="Times New Roman" w:hAnsi="Times New Roman" w:cs="Times New Roman"/>
          <w:sz w:val="24"/>
          <w:szCs w:val="24"/>
          <w:lang w:val="ro-RO"/>
        </w:rPr>
        <w:t>rin urmare</w:t>
      </w:r>
      <w:r w:rsidR="006E3A02" w:rsidRPr="008441FC">
        <w:rPr>
          <w:rFonts w:ascii="Times New Roman" w:hAnsi="Times New Roman" w:cs="Times New Roman"/>
          <w:sz w:val="24"/>
          <w:szCs w:val="24"/>
          <w:lang w:val="ro-RO"/>
        </w:rPr>
        <w:t>,</w:t>
      </w:r>
      <w:r w:rsidRPr="008441FC">
        <w:rPr>
          <w:rFonts w:ascii="Times New Roman" w:hAnsi="Times New Roman" w:cs="Times New Roman"/>
          <w:sz w:val="24"/>
          <w:szCs w:val="24"/>
          <w:lang w:val="ro-RO"/>
        </w:rPr>
        <w:t xml:space="preserve"> decizii</w:t>
      </w:r>
      <w:r w:rsidR="00FE2542" w:rsidRPr="008441FC">
        <w:rPr>
          <w:rFonts w:ascii="Times New Roman" w:hAnsi="Times New Roman" w:cs="Times New Roman"/>
          <w:sz w:val="24"/>
          <w:szCs w:val="24"/>
          <w:lang w:val="ro-RO"/>
        </w:rPr>
        <w:t>le</w:t>
      </w:r>
      <w:r w:rsidRPr="008441FC">
        <w:rPr>
          <w:rFonts w:ascii="Times New Roman" w:hAnsi="Times New Roman" w:cs="Times New Roman"/>
          <w:sz w:val="24"/>
          <w:szCs w:val="24"/>
          <w:lang w:val="ro-RO"/>
        </w:rPr>
        <w:t xml:space="preserve"> </w:t>
      </w:r>
      <w:r w:rsidR="00C213CD" w:rsidRPr="008441FC">
        <w:rPr>
          <w:rFonts w:ascii="Times New Roman" w:hAnsi="Times New Roman" w:cs="Times New Roman"/>
          <w:sz w:val="24"/>
          <w:szCs w:val="24"/>
          <w:lang w:val="ro-RO"/>
        </w:rPr>
        <w:t>nu sunt luate în cunoștință de cauză</w:t>
      </w:r>
      <w:r w:rsidRPr="008441FC">
        <w:rPr>
          <w:rFonts w:ascii="Times New Roman" w:hAnsi="Times New Roman" w:cs="Times New Roman"/>
          <w:sz w:val="24"/>
          <w:szCs w:val="24"/>
          <w:lang w:val="ro-RO"/>
        </w:rPr>
        <w:t xml:space="preserve">. </w:t>
      </w:r>
      <w:r w:rsidR="00FE2542" w:rsidRPr="008441FC">
        <w:rPr>
          <w:rFonts w:ascii="Times New Roman" w:hAnsi="Times New Roman" w:cs="Times New Roman"/>
          <w:sz w:val="24"/>
          <w:szCs w:val="24"/>
          <w:lang w:val="ro-RO"/>
        </w:rPr>
        <w:t xml:space="preserve">Toate acestea reprezintă </w:t>
      </w:r>
      <w:r w:rsidRPr="008441FC">
        <w:rPr>
          <w:rFonts w:ascii="Times New Roman" w:hAnsi="Times New Roman" w:cs="Times New Roman"/>
          <w:sz w:val="24"/>
          <w:szCs w:val="24"/>
          <w:lang w:val="ro-RO"/>
        </w:rPr>
        <w:t xml:space="preserve">puncte slabe semnificative, deoarece </w:t>
      </w:r>
      <w:r w:rsidR="0055714D" w:rsidRPr="008441FC">
        <w:rPr>
          <w:rFonts w:ascii="Times New Roman" w:hAnsi="Times New Roman" w:cs="Times New Roman"/>
          <w:sz w:val="24"/>
          <w:szCs w:val="24"/>
          <w:lang w:val="ro-RO"/>
        </w:rPr>
        <w:t xml:space="preserve">nu permit o elaborare eficientă a </w:t>
      </w:r>
      <w:r w:rsidRPr="008441FC">
        <w:rPr>
          <w:rFonts w:ascii="Times New Roman" w:hAnsi="Times New Roman" w:cs="Times New Roman"/>
          <w:sz w:val="24"/>
          <w:szCs w:val="24"/>
          <w:lang w:val="ro-RO"/>
        </w:rPr>
        <w:t xml:space="preserve">politicilor în domeniul resurselor umane </w:t>
      </w:r>
      <w:r w:rsidR="00591414" w:rsidRPr="008441FC">
        <w:rPr>
          <w:rFonts w:ascii="Times New Roman" w:hAnsi="Times New Roman" w:cs="Times New Roman"/>
          <w:sz w:val="24"/>
          <w:szCs w:val="24"/>
          <w:lang w:val="ro-RO"/>
        </w:rPr>
        <w:t>din s</w:t>
      </w:r>
      <w:r w:rsidRPr="008441FC">
        <w:rPr>
          <w:rFonts w:ascii="Times New Roman" w:hAnsi="Times New Roman" w:cs="Times New Roman"/>
          <w:sz w:val="24"/>
          <w:szCs w:val="24"/>
          <w:lang w:val="ro-RO"/>
        </w:rPr>
        <w:t>ănă</w:t>
      </w:r>
      <w:r w:rsidR="00591414" w:rsidRPr="008441FC">
        <w:rPr>
          <w:rFonts w:ascii="Times New Roman" w:hAnsi="Times New Roman" w:cs="Times New Roman"/>
          <w:sz w:val="24"/>
          <w:szCs w:val="24"/>
          <w:lang w:val="ro-RO"/>
        </w:rPr>
        <w:t>tate</w:t>
      </w:r>
      <w:r w:rsidRPr="008441FC">
        <w:rPr>
          <w:rFonts w:ascii="Times New Roman" w:hAnsi="Times New Roman" w:cs="Times New Roman"/>
          <w:sz w:val="24"/>
          <w:szCs w:val="24"/>
          <w:lang w:val="ro-RO"/>
        </w:rPr>
        <w:t xml:space="preserve">, iar disponibilitatea și distribuția </w:t>
      </w:r>
      <w:r w:rsidR="001932BB"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nu sunt cunoscute cu </w:t>
      </w:r>
      <w:r w:rsidR="00591414" w:rsidRPr="008441FC">
        <w:rPr>
          <w:rFonts w:ascii="Times New Roman" w:hAnsi="Times New Roman" w:cs="Times New Roman"/>
          <w:sz w:val="24"/>
          <w:szCs w:val="24"/>
          <w:lang w:val="ro-RO"/>
        </w:rPr>
        <w:t>exactitate</w:t>
      </w:r>
      <w:r w:rsidRPr="008441FC">
        <w:rPr>
          <w:rFonts w:ascii="Times New Roman" w:hAnsi="Times New Roman" w:cs="Times New Roman"/>
          <w:sz w:val="24"/>
          <w:szCs w:val="24"/>
          <w:lang w:val="ro-RO"/>
        </w:rPr>
        <w:t xml:space="preserve"> și nu sunt ușor de înțeles. În plus, în prezent, Minister</w:t>
      </w:r>
      <w:r w:rsidR="007E5F38" w:rsidRPr="008441FC">
        <w:rPr>
          <w:rFonts w:ascii="Times New Roman" w:hAnsi="Times New Roman" w:cs="Times New Roman"/>
          <w:sz w:val="24"/>
          <w:szCs w:val="24"/>
          <w:lang w:val="ro-RO"/>
        </w:rPr>
        <w:t>ul</w:t>
      </w:r>
      <w:r w:rsidRPr="008441FC">
        <w:rPr>
          <w:rFonts w:ascii="Times New Roman" w:hAnsi="Times New Roman" w:cs="Times New Roman"/>
          <w:sz w:val="24"/>
          <w:szCs w:val="24"/>
          <w:lang w:val="ro-RO"/>
        </w:rPr>
        <w:t xml:space="preserve"> Sănătății nu </w:t>
      </w:r>
      <w:r w:rsidR="007E5F38" w:rsidRPr="008441FC">
        <w:rPr>
          <w:rFonts w:ascii="Times New Roman" w:hAnsi="Times New Roman" w:cs="Times New Roman"/>
          <w:sz w:val="24"/>
          <w:szCs w:val="24"/>
          <w:lang w:val="ro-RO"/>
        </w:rPr>
        <w:t>are suficiente resurse și date pentru</w:t>
      </w:r>
      <w:r w:rsidRPr="008441FC">
        <w:rPr>
          <w:rFonts w:ascii="Times New Roman" w:hAnsi="Times New Roman" w:cs="Times New Roman"/>
          <w:sz w:val="24"/>
          <w:szCs w:val="24"/>
          <w:lang w:val="ro-RO"/>
        </w:rPr>
        <w:t xml:space="preserve"> planificarea sistematizată a resurselor umane în domeniul sănătății. Misiunea a identificat o serie de aspecte care </w:t>
      </w:r>
      <w:r w:rsidR="0055714D" w:rsidRPr="008441FC">
        <w:rPr>
          <w:rFonts w:ascii="Times New Roman" w:hAnsi="Times New Roman" w:cs="Times New Roman"/>
          <w:sz w:val="24"/>
          <w:szCs w:val="24"/>
          <w:lang w:val="ro-RO"/>
        </w:rPr>
        <w:t>trebuie corectate</w:t>
      </w:r>
      <w:r w:rsidRPr="008441FC">
        <w:rPr>
          <w:rFonts w:ascii="Times New Roman" w:hAnsi="Times New Roman" w:cs="Times New Roman"/>
          <w:sz w:val="24"/>
          <w:szCs w:val="24"/>
          <w:lang w:val="ro-RO"/>
        </w:rPr>
        <w:t xml:space="preserve">, cum ar fi planificarea limitată </w:t>
      </w:r>
      <w:r w:rsidR="00591414" w:rsidRPr="008441FC">
        <w:rPr>
          <w:rFonts w:ascii="Times New Roman" w:hAnsi="Times New Roman" w:cs="Times New Roman"/>
          <w:sz w:val="24"/>
          <w:szCs w:val="24"/>
          <w:lang w:val="ro-RO"/>
        </w:rPr>
        <w:t xml:space="preserve">sau chiar inexistentă </w:t>
      </w:r>
      <w:r w:rsidRPr="008441FC">
        <w:rPr>
          <w:rFonts w:ascii="Times New Roman" w:hAnsi="Times New Roman" w:cs="Times New Roman"/>
          <w:sz w:val="24"/>
          <w:szCs w:val="24"/>
          <w:lang w:val="ro-RO"/>
        </w:rPr>
        <w:t>a informațiilor privind sănătatea și forța de muncă</w:t>
      </w:r>
      <w:r w:rsidR="00591414" w:rsidRPr="008441FC">
        <w:rPr>
          <w:rFonts w:ascii="Times New Roman" w:hAnsi="Times New Roman" w:cs="Times New Roman"/>
          <w:sz w:val="24"/>
          <w:szCs w:val="24"/>
          <w:lang w:val="ro-RO"/>
        </w:rPr>
        <w:t xml:space="preserve">, </w:t>
      </w:r>
      <w:r w:rsidRPr="008441FC">
        <w:rPr>
          <w:rFonts w:ascii="Times New Roman" w:hAnsi="Times New Roman" w:cs="Times New Roman"/>
          <w:sz w:val="24"/>
          <w:szCs w:val="24"/>
          <w:lang w:val="ro-RO"/>
        </w:rPr>
        <w:t xml:space="preserve">puține dovezi privind schimbul de date și monitorizarea forței de muncă din domeniul sănătății, lipsa unor relații clare în interiorul ministerului și între departamente, absența unei implicări sistematice a părților interesate și </w:t>
      </w:r>
      <w:r w:rsidR="007E5F38" w:rsidRPr="008441FC">
        <w:rPr>
          <w:rFonts w:ascii="Times New Roman" w:hAnsi="Times New Roman" w:cs="Times New Roman"/>
          <w:sz w:val="24"/>
          <w:szCs w:val="24"/>
          <w:lang w:val="ro-RO"/>
        </w:rPr>
        <w:t>clarificarea rolului</w:t>
      </w:r>
      <w:r w:rsidRPr="008441FC">
        <w:rPr>
          <w:rFonts w:ascii="Times New Roman" w:hAnsi="Times New Roman" w:cs="Times New Roman"/>
          <w:sz w:val="24"/>
          <w:szCs w:val="24"/>
          <w:lang w:val="ro-RO"/>
        </w:rPr>
        <w:t xml:space="preserve"> Ministerului Sănătății în ceea ce privește conducerea și guvernanța forței de muncă din domeniul sănătății.</w:t>
      </w:r>
    </w:p>
    <w:p w14:paraId="5CE4DE71"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53367BC7" w14:textId="77777777" w:rsidR="004A1BD2" w:rsidRPr="008441FC" w:rsidRDefault="006B6CAF">
      <w:pPr>
        <w:pStyle w:val="Body"/>
        <w:spacing w:after="120"/>
        <w:rPr>
          <w:rFonts w:ascii="Times New Roman" w:hAnsi="Times New Roman" w:cs="Times New Roman"/>
          <w:b/>
          <w:bCs/>
          <w:i/>
          <w:iCs/>
          <w:color w:val="365F91"/>
          <w:sz w:val="24"/>
          <w:szCs w:val="24"/>
          <w:u w:color="365F91"/>
          <w:lang w:val="ro-RO"/>
        </w:rPr>
      </w:pPr>
      <w:r w:rsidRPr="008441FC">
        <w:rPr>
          <w:rFonts w:ascii="Times New Roman" w:hAnsi="Times New Roman" w:cs="Times New Roman"/>
          <w:b/>
          <w:bCs/>
          <w:i/>
          <w:iCs/>
          <w:color w:val="365F91"/>
          <w:sz w:val="24"/>
          <w:szCs w:val="24"/>
          <w:u w:color="365F91"/>
          <w:lang w:val="ro-RO"/>
        </w:rPr>
        <w:t>Colaborarea dintre Ministerul Sănătății și principalele părți interesate</w:t>
      </w:r>
    </w:p>
    <w:p w14:paraId="6C375C41" w14:textId="69C77C57" w:rsidR="004A1BD2" w:rsidRPr="008441FC" w:rsidRDefault="006B6CAF">
      <w:pPr>
        <w:pStyle w:val="BodyA"/>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Colaborarea </w:t>
      </w:r>
      <w:r w:rsidR="00591414" w:rsidRPr="008441FC">
        <w:rPr>
          <w:rFonts w:ascii="Times New Roman" w:hAnsi="Times New Roman" w:cs="Times New Roman"/>
          <w:b/>
          <w:bCs/>
          <w:sz w:val="24"/>
          <w:szCs w:val="24"/>
          <w:lang w:val="ro-RO"/>
        </w:rPr>
        <w:t>oficială</w:t>
      </w:r>
      <w:r w:rsidRPr="008441FC">
        <w:rPr>
          <w:rFonts w:ascii="Times New Roman" w:hAnsi="Times New Roman" w:cs="Times New Roman"/>
          <w:b/>
          <w:bCs/>
          <w:sz w:val="24"/>
          <w:szCs w:val="24"/>
          <w:lang w:val="ro-RO"/>
        </w:rPr>
        <w:t xml:space="preserve"> </w:t>
      </w:r>
      <w:r w:rsidR="0055714D" w:rsidRPr="008441FC">
        <w:rPr>
          <w:rFonts w:ascii="Times New Roman" w:hAnsi="Times New Roman" w:cs="Times New Roman"/>
          <w:b/>
          <w:bCs/>
          <w:sz w:val="24"/>
          <w:szCs w:val="24"/>
          <w:lang w:val="ro-RO"/>
        </w:rPr>
        <w:t>dintre</w:t>
      </w:r>
      <w:r w:rsidRPr="008441FC">
        <w:rPr>
          <w:rFonts w:ascii="Times New Roman" w:hAnsi="Times New Roman" w:cs="Times New Roman"/>
          <w:b/>
          <w:bCs/>
          <w:sz w:val="24"/>
          <w:szCs w:val="24"/>
          <w:lang w:val="ro-RO"/>
        </w:rPr>
        <w:t xml:space="preserve"> MS și </w:t>
      </w:r>
      <w:r w:rsidR="00591414" w:rsidRPr="008441FC">
        <w:rPr>
          <w:rFonts w:ascii="Times New Roman" w:hAnsi="Times New Roman" w:cs="Times New Roman"/>
          <w:b/>
          <w:bCs/>
          <w:sz w:val="24"/>
          <w:szCs w:val="24"/>
          <w:lang w:val="ro-RO"/>
        </w:rPr>
        <w:t xml:space="preserve">principalele </w:t>
      </w:r>
      <w:r w:rsidRPr="008441FC">
        <w:rPr>
          <w:rFonts w:ascii="Times New Roman" w:hAnsi="Times New Roman" w:cs="Times New Roman"/>
          <w:b/>
          <w:bCs/>
          <w:sz w:val="24"/>
          <w:szCs w:val="24"/>
          <w:lang w:val="ro-RO"/>
        </w:rPr>
        <w:t xml:space="preserve">părți interesate </w:t>
      </w:r>
      <w:r w:rsidRPr="008441FC">
        <w:rPr>
          <w:rFonts w:ascii="Times New Roman" w:hAnsi="Times New Roman" w:cs="Times New Roman"/>
          <w:sz w:val="24"/>
          <w:szCs w:val="24"/>
          <w:lang w:val="ro-RO"/>
        </w:rPr>
        <w:t>(</w:t>
      </w:r>
      <w:r w:rsidR="007E5F38" w:rsidRPr="008441FC">
        <w:rPr>
          <w:rFonts w:ascii="Times New Roman" w:hAnsi="Times New Roman" w:cs="Times New Roman"/>
          <w:sz w:val="24"/>
          <w:szCs w:val="24"/>
          <w:lang w:val="ro-RO"/>
        </w:rPr>
        <w:t>alte ministere</w:t>
      </w:r>
      <w:r w:rsidRPr="008441FC">
        <w:rPr>
          <w:rFonts w:ascii="Times New Roman" w:hAnsi="Times New Roman" w:cs="Times New Roman"/>
          <w:sz w:val="24"/>
          <w:szCs w:val="24"/>
          <w:lang w:val="ro-RO"/>
        </w:rPr>
        <w:t>, universități, Colegiul Medicilor,</w:t>
      </w:r>
      <w:r w:rsidR="00567F1C" w:rsidRPr="008441FC">
        <w:rPr>
          <w:rFonts w:ascii="Times New Roman" w:hAnsi="Times New Roman" w:cs="Times New Roman"/>
          <w:sz w:val="24"/>
          <w:szCs w:val="24"/>
          <w:lang w:val="ro-RO"/>
        </w:rPr>
        <w:t xml:space="preserve"> OAMGMAMR,</w:t>
      </w:r>
      <w:r w:rsidRPr="008441FC">
        <w:rPr>
          <w:rFonts w:ascii="Times New Roman" w:hAnsi="Times New Roman" w:cs="Times New Roman"/>
          <w:sz w:val="24"/>
          <w:szCs w:val="24"/>
          <w:lang w:val="ro-RO"/>
        </w:rPr>
        <w:t xml:space="preserve"> </w:t>
      </w:r>
      <w:r w:rsidR="0055714D" w:rsidRPr="008441FC">
        <w:rPr>
          <w:rFonts w:ascii="Times New Roman" w:hAnsi="Times New Roman" w:cs="Times New Roman"/>
          <w:sz w:val="24"/>
          <w:szCs w:val="24"/>
          <w:lang w:val="ro-RO"/>
        </w:rPr>
        <w:t>autoritățile</w:t>
      </w:r>
      <w:r w:rsidRPr="008441FC">
        <w:rPr>
          <w:rFonts w:ascii="Times New Roman" w:hAnsi="Times New Roman" w:cs="Times New Roman"/>
          <w:sz w:val="24"/>
          <w:szCs w:val="24"/>
          <w:lang w:val="ro-RO"/>
        </w:rPr>
        <w:t xml:space="preserve"> locale etc.) </w:t>
      </w:r>
      <w:r w:rsidR="007E5F38" w:rsidRPr="008441FC">
        <w:rPr>
          <w:rFonts w:ascii="Times New Roman" w:hAnsi="Times New Roman" w:cs="Times New Roman"/>
          <w:sz w:val="24"/>
          <w:szCs w:val="24"/>
          <w:lang w:val="ro-RO"/>
        </w:rPr>
        <w:t xml:space="preserve">este </w:t>
      </w:r>
      <w:r w:rsidR="007E5F38" w:rsidRPr="008441FC">
        <w:rPr>
          <w:rFonts w:ascii="Times New Roman" w:hAnsi="Times New Roman" w:cs="Times New Roman"/>
          <w:sz w:val="24"/>
          <w:szCs w:val="24"/>
          <w:lang w:val="ro-RO"/>
        </w:rPr>
        <w:lastRenderedPageBreak/>
        <w:t>concentrată</w:t>
      </w:r>
      <w:r w:rsidRPr="008441FC">
        <w:rPr>
          <w:rFonts w:ascii="Times New Roman" w:hAnsi="Times New Roman" w:cs="Times New Roman"/>
          <w:sz w:val="24"/>
          <w:szCs w:val="24"/>
          <w:lang w:val="ro-RO"/>
        </w:rPr>
        <w:t xml:space="preserve"> doar pe aspecte de interes</w:t>
      </w:r>
      <w:r w:rsidR="00591414" w:rsidRPr="008441FC">
        <w:rPr>
          <w:rFonts w:ascii="Times New Roman" w:hAnsi="Times New Roman" w:cs="Times New Roman"/>
          <w:sz w:val="24"/>
          <w:szCs w:val="24"/>
          <w:lang w:val="ro-RO"/>
        </w:rPr>
        <w:t xml:space="preserve"> specific</w:t>
      </w:r>
      <w:r w:rsidRPr="008441FC">
        <w:rPr>
          <w:rFonts w:ascii="Times New Roman" w:hAnsi="Times New Roman" w:cs="Times New Roman"/>
          <w:sz w:val="24"/>
          <w:szCs w:val="24"/>
          <w:lang w:val="ro-RO"/>
        </w:rPr>
        <w:t>. În plus, profesiile n</w:t>
      </w:r>
      <w:r w:rsidR="0055714D" w:rsidRPr="008441FC">
        <w:rPr>
          <w:rFonts w:ascii="Times New Roman" w:hAnsi="Times New Roman" w:cs="Times New Roman"/>
          <w:sz w:val="24"/>
          <w:szCs w:val="24"/>
          <w:lang w:val="ro-RO"/>
        </w:rPr>
        <w:t>on-</w:t>
      </w:r>
      <w:r w:rsidRPr="008441FC">
        <w:rPr>
          <w:rFonts w:ascii="Times New Roman" w:hAnsi="Times New Roman" w:cs="Times New Roman"/>
          <w:sz w:val="24"/>
          <w:szCs w:val="24"/>
          <w:lang w:val="ro-RO"/>
        </w:rPr>
        <w:t xml:space="preserve">medicale </w:t>
      </w:r>
      <w:r w:rsidR="00AA347F" w:rsidRPr="008441FC">
        <w:rPr>
          <w:rFonts w:ascii="Times New Roman" w:hAnsi="Times New Roman" w:cs="Times New Roman"/>
          <w:sz w:val="24"/>
          <w:szCs w:val="24"/>
          <w:lang w:val="ro-RO"/>
        </w:rPr>
        <w:t xml:space="preserve">nu </w:t>
      </w:r>
      <w:r w:rsidR="001932BB" w:rsidRPr="008441FC">
        <w:rPr>
          <w:rFonts w:ascii="Times New Roman" w:hAnsi="Times New Roman" w:cs="Times New Roman"/>
          <w:sz w:val="24"/>
          <w:szCs w:val="24"/>
          <w:lang w:val="ro-RO"/>
        </w:rPr>
        <w:t xml:space="preserve">sunt suficient de prezente în </w:t>
      </w:r>
      <w:r w:rsidRPr="008441FC">
        <w:rPr>
          <w:rFonts w:ascii="Times New Roman" w:hAnsi="Times New Roman" w:cs="Times New Roman"/>
          <w:sz w:val="24"/>
          <w:szCs w:val="24"/>
          <w:lang w:val="ro-RO"/>
        </w:rPr>
        <w:t>procesele de analiză a politicilor; astfel,</w:t>
      </w:r>
      <w:r w:rsidR="00AA347F" w:rsidRPr="008441FC">
        <w:rPr>
          <w:rFonts w:ascii="Times New Roman" w:hAnsi="Times New Roman" w:cs="Times New Roman"/>
          <w:sz w:val="24"/>
          <w:szCs w:val="24"/>
          <w:lang w:val="ro-RO"/>
        </w:rPr>
        <w:t xml:space="preserve"> </w:t>
      </w:r>
      <w:r w:rsidR="00482FE7" w:rsidRPr="008441FC">
        <w:rPr>
          <w:rFonts w:ascii="Times New Roman" w:hAnsi="Times New Roman" w:cs="Times New Roman"/>
          <w:sz w:val="24"/>
          <w:szCs w:val="24"/>
          <w:lang w:val="ro-RO"/>
        </w:rPr>
        <w:t>unele</w:t>
      </w:r>
      <w:r w:rsidRPr="008441FC">
        <w:rPr>
          <w:rFonts w:ascii="Times New Roman" w:hAnsi="Times New Roman" w:cs="Times New Roman"/>
          <w:sz w:val="24"/>
          <w:szCs w:val="24"/>
          <w:lang w:val="ro-RO"/>
        </w:rPr>
        <w:t xml:space="preserve"> oportunități </w:t>
      </w:r>
      <w:r w:rsidR="0055714D" w:rsidRPr="008441FC">
        <w:rPr>
          <w:rFonts w:ascii="Times New Roman" w:hAnsi="Times New Roman" w:cs="Times New Roman"/>
          <w:sz w:val="24"/>
          <w:szCs w:val="24"/>
          <w:lang w:val="ro-RO"/>
        </w:rPr>
        <w:t>pot fi</w:t>
      </w:r>
      <w:r w:rsidRPr="008441FC">
        <w:rPr>
          <w:rFonts w:ascii="Times New Roman" w:hAnsi="Times New Roman" w:cs="Times New Roman"/>
          <w:sz w:val="24"/>
          <w:szCs w:val="24"/>
          <w:lang w:val="ro-RO"/>
        </w:rPr>
        <w:t xml:space="preserve"> </w:t>
      </w:r>
      <w:r w:rsidR="0055714D" w:rsidRPr="008441FC">
        <w:rPr>
          <w:rFonts w:ascii="Times New Roman" w:hAnsi="Times New Roman" w:cs="Times New Roman"/>
          <w:sz w:val="24"/>
          <w:szCs w:val="24"/>
          <w:lang w:val="ro-RO"/>
        </w:rPr>
        <w:t>trecute cu vederea</w:t>
      </w:r>
      <w:r w:rsidRPr="008441FC">
        <w:rPr>
          <w:rFonts w:ascii="Times New Roman" w:hAnsi="Times New Roman" w:cs="Times New Roman"/>
          <w:sz w:val="24"/>
          <w:szCs w:val="24"/>
          <w:lang w:val="ro-RO"/>
        </w:rPr>
        <w:t xml:space="preserve">. Cu toate acestea, </w:t>
      </w:r>
      <w:r w:rsidR="00644499" w:rsidRPr="008441FC">
        <w:rPr>
          <w:rFonts w:ascii="Times New Roman" w:hAnsi="Times New Roman" w:cs="Times New Roman"/>
          <w:sz w:val="24"/>
          <w:szCs w:val="24"/>
          <w:lang w:val="ro-RO"/>
        </w:rPr>
        <w:t>a fost remarcată</w:t>
      </w:r>
      <w:r w:rsidRPr="008441FC">
        <w:rPr>
          <w:rFonts w:ascii="Times New Roman" w:hAnsi="Times New Roman" w:cs="Times New Roman"/>
          <w:sz w:val="24"/>
          <w:szCs w:val="24"/>
          <w:lang w:val="ro-RO"/>
        </w:rPr>
        <w:t xml:space="preserve"> </w:t>
      </w:r>
      <w:r w:rsidR="0055714D" w:rsidRPr="008441FC">
        <w:rPr>
          <w:rFonts w:ascii="Times New Roman" w:hAnsi="Times New Roman" w:cs="Times New Roman"/>
          <w:sz w:val="24"/>
          <w:szCs w:val="24"/>
          <w:lang w:val="ro-RO"/>
        </w:rPr>
        <w:t xml:space="preserve">în rândul părților interesate </w:t>
      </w:r>
      <w:r w:rsidRPr="008441FC">
        <w:rPr>
          <w:rFonts w:ascii="Times New Roman" w:hAnsi="Times New Roman" w:cs="Times New Roman"/>
          <w:sz w:val="24"/>
          <w:szCs w:val="24"/>
          <w:lang w:val="ro-RO"/>
        </w:rPr>
        <w:t xml:space="preserve">o </w:t>
      </w:r>
      <w:r w:rsidR="00AA347F" w:rsidRPr="008441FC">
        <w:rPr>
          <w:rFonts w:ascii="Times New Roman" w:hAnsi="Times New Roman" w:cs="Times New Roman"/>
          <w:sz w:val="24"/>
          <w:szCs w:val="24"/>
          <w:lang w:val="ro-RO"/>
        </w:rPr>
        <w:t xml:space="preserve">disponibilitate </w:t>
      </w:r>
      <w:r w:rsidR="007E5F38" w:rsidRPr="008441FC">
        <w:rPr>
          <w:rFonts w:ascii="Times New Roman" w:hAnsi="Times New Roman" w:cs="Times New Roman"/>
          <w:sz w:val="24"/>
          <w:szCs w:val="24"/>
          <w:lang w:val="ro-RO"/>
        </w:rPr>
        <w:t xml:space="preserve">de </w:t>
      </w:r>
      <w:r w:rsidR="00AA347F" w:rsidRPr="008441FC">
        <w:rPr>
          <w:rFonts w:ascii="Times New Roman" w:hAnsi="Times New Roman" w:cs="Times New Roman"/>
          <w:sz w:val="24"/>
          <w:szCs w:val="24"/>
          <w:lang w:val="ro-RO"/>
        </w:rPr>
        <w:t>implicare și</w:t>
      </w:r>
      <w:r w:rsidRPr="008441FC">
        <w:rPr>
          <w:rFonts w:ascii="Times New Roman" w:hAnsi="Times New Roman" w:cs="Times New Roman"/>
          <w:sz w:val="24"/>
          <w:szCs w:val="24"/>
          <w:lang w:val="ro-RO"/>
        </w:rPr>
        <w:t xml:space="preserve"> participa</w:t>
      </w:r>
      <w:r w:rsidR="00AA347F" w:rsidRPr="008441FC">
        <w:rPr>
          <w:rFonts w:ascii="Times New Roman" w:hAnsi="Times New Roman" w:cs="Times New Roman"/>
          <w:sz w:val="24"/>
          <w:szCs w:val="24"/>
          <w:lang w:val="ro-RO"/>
        </w:rPr>
        <w:t>re</w:t>
      </w:r>
      <w:r w:rsidRPr="008441FC">
        <w:rPr>
          <w:rFonts w:ascii="Times New Roman" w:hAnsi="Times New Roman" w:cs="Times New Roman"/>
          <w:sz w:val="24"/>
          <w:szCs w:val="24"/>
          <w:lang w:val="ro-RO"/>
        </w:rPr>
        <w:t xml:space="preserve"> la dialog pentru o </w:t>
      </w:r>
      <w:r w:rsidR="007E5F38" w:rsidRPr="008441FC">
        <w:rPr>
          <w:rFonts w:ascii="Times New Roman" w:hAnsi="Times New Roman" w:cs="Times New Roman"/>
          <w:sz w:val="24"/>
          <w:szCs w:val="24"/>
          <w:lang w:val="ro-RO"/>
        </w:rPr>
        <w:t>planificare mai solidă</w:t>
      </w:r>
      <w:r w:rsidRPr="008441FC">
        <w:rPr>
          <w:rFonts w:ascii="Times New Roman" w:hAnsi="Times New Roman" w:cs="Times New Roman"/>
          <w:sz w:val="24"/>
          <w:szCs w:val="24"/>
          <w:lang w:val="ro-RO"/>
        </w:rPr>
        <w:t xml:space="preserve"> în domeniul resurselor umane </w:t>
      </w:r>
      <w:r w:rsidR="00AA347F" w:rsidRPr="008441FC">
        <w:rPr>
          <w:rFonts w:ascii="Times New Roman" w:hAnsi="Times New Roman" w:cs="Times New Roman"/>
          <w:sz w:val="24"/>
          <w:szCs w:val="24"/>
          <w:lang w:val="ro-RO"/>
        </w:rPr>
        <w:t>din sănătate</w:t>
      </w:r>
      <w:r w:rsidRPr="008441FC">
        <w:rPr>
          <w:rFonts w:ascii="Times New Roman" w:hAnsi="Times New Roman" w:cs="Times New Roman"/>
          <w:sz w:val="24"/>
          <w:szCs w:val="24"/>
          <w:lang w:val="ro-RO"/>
        </w:rPr>
        <w:t>.</w:t>
      </w:r>
    </w:p>
    <w:p w14:paraId="22DB1716"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4A116901" w14:textId="77777777" w:rsidR="004A1BD2" w:rsidRPr="008441FC" w:rsidRDefault="006B6CAF">
      <w:pPr>
        <w:pStyle w:val="Body"/>
        <w:spacing w:after="120"/>
        <w:rPr>
          <w:rFonts w:ascii="Times New Roman" w:hAnsi="Times New Roman" w:cs="Times New Roman"/>
          <w:b/>
          <w:bCs/>
          <w:i/>
          <w:iCs/>
          <w:color w:val="365F91"/>
          <w:sz w:val="24"/>
          <w:szCs w:val="24"/>
          <w:u w:color="365F91"/>
          <w:lang w:val="ro-RO"/>
        </w:rPr>
      </w:pPr>
      <w:r w:rsidRPr="008441FC">
        <w:rPr>
          <w:rFonts w:ascii="Times New Roman" w:hAnsi="Times New Roman" w:cs="Times New Roman"/>
          <w:b/>
          <w:bCs/>
          <w:i/>
          <w:iCs/>
          <w:color w:val="365F91"/>
          <w:sz w:val="24"/>
          <w:szCs w:val="24"/>
          <w:u w:color="365F91"/>
          <w:lang w:val="ro-RO"/>
        </w:rPr>
        <w:t>Educație și formare profesională</w:t>
      </w:r>
    </w:p>
    <w:p w14:paraId="5DCBE568" w14:textId="76CF1AAE" w:rsidR="00567F1C" w:rsidRPr="008441FC" w:rsidRDefault="006B6CAF">
      <w:pPr>
        <w:pStyle w:val="BodyA"/>
        <w:spacing w:before="120" w:after="120" w:line="240" w:lineRule="auto"/>
        <w:jc w:val="both"/>
        <w:rPr>
          <w:rFonts w:ascii="Times New Roman" w:hAnsi="Times New Roman" w:cs="Times New Roman"/>
          <w:sz w:val="24"/>
          <w:szCs w:val="24"/>
          <w:shd w:val="clear" w:color="auto" w:fill="FFFFFF"/>
          <w:lang w:val="ro-RO"/>
        </w:rPr>
      </w:pPr>
      <w:r w:rsidRPr="008441FC">
        <w:rPr>
          <w:rFonts w:ascii="Times New Roman" w:hAnsi="Times New Roman" w:cs="Times New Roman"/>
          <w:sz w:val="24"/>
          <w:szCs w:val="24"/>
          <w:lang w:val="ro-RO"/>
        </w:rPr>
        <w:t xml:space="preserve">Există o colaborare </w:t>
      </w:r>
      <w:r w:rsidR="007E5F38" w:rsidRPr="008441FC">
        <w:rPr>
          <w:rFonts w:ascii="Times New Roman" w:hAnsi="Times New Roman" w:cs="Times New Roman"/>
          <w:sz w:val="24"/>
          <w:szCs w:val="24"/>
          <w:lang w:val="ro-RO"/>
        </w:rPr>
        <w:t>limitată</w:t>
      </w:r>
      <w:r w:rsidRPr="008441FC">
        <w:rPr>
          <w:rFonts w:ascii="Times New Roman" w:hAnsi="Times New Roman" w:cs="Times New Roman"/>
          <w:sz w:val="24"/>
          <w:szCs w:val="24"/>
          <w:lang w:val="ro-RO"/>
        </w:rPr>
        <w:t xml:space="preserve"> între organizațiile cheie și se constată o ne</w:t>
      </w:r>
      <w:r w:rsidR="00636CF3" w:rsidRPr="008441FC">
        <w:rPr>
          <w:rFonts w:ascii="Times New Roman" w:hAnsi="Times New Roman" w:cs="Times New Roman"/>
          <w:sz w:val="24"/>
          <w:szCs w:val="24"/>
          <w:lang w:val="ro-RO"/>
        </w:rPr>
        <w:t>concordanță</w:t>
      </w:r>
      <w:r w:rsidRPr="008441FC">
        <w:rPr>
          <w:rFonts w:ascii="Times New Roman" w:hAnsi="Times New Roman" w:cs="Times New Roman"/>
          <w:sz w:val="24"/>
          <w:szCs w:val="24"/>
          <w:lang w:val="ro-RO"/>
        </w:rPr>
        <w:t xml:space="preserve"> între capacitatea</w:t>
      </w:r>
      <w:r w:rsidR="007E5F38" w:rsidRPr="008441FC">
        <w:rPr>
          <w:rFonts w:ascii="Times New Roman" w:hAnsi="Times New Roman" w:cs="Times New Roman"/>
          <w:sz w:val="24"/>
          <w:szCs w:val="24"/>
          <w:lang w:val="ro-RO"/>
        </w:rPr>
        <w:t xml:space="preserve"> de pregătire a</w:t>
      </w:r>
      <w:r w:rsidRPr="008441FC">
        <w:rPr>
          <w:rFonts w:ascii="Times New Roman" w:hAnsi="Times New Roman" w:cs="Times New Roman"/>
          <w:sz w:val="24"/>
          <w:szCs w:val="24"/>
          <w:lang w:val="ro-RO"/>
        </w:rPr>
        <w:t xml:space="preserve"> universităților </w:t>
      </w:r>
      <w:r w:rsidR="007E5F38" w:rsidRPr="008441FC">
        <w:rPr>
          <w:rFonts w:ascii="Times New Roman" w:hAnsi="Times New Roman" w:cs="Times New Roman"/>
          <w:sz w:val="24"/>
          <w:szCs w:val="24"/>
          <w:lang w:val="ro-RO"/>
        </w:rPr>
        <w:t>și numărul de locuri și posturi de rezidențiat</w:t>
      </w:r>
      <w:r w:rsidRPr="008441FC">
        <w:rPr>
          <w:rFonts w:ascii="Times New Roman" w:hAnsi="Times New Roman" w:cs="Times New Roman"/>
          <w:sz w:val="24"/>
          <w:szCs w:val="24"/>
          <w:lang w:val="ro-RO"/>
        </w:rPr>
        <w:t xml:space="preserve">, ceea ce afectează calitatea educației pe care o primesc </w:t>
      </w:r>
      <w:r w:rsidR="007E5F38" w:rsidRPr="008441FC">
        <w:rPr>
          <w:rFonts w:ascii="Times New Roman" w:hAnsi="Times New Roman" w:cs="Times New Roman"/>
          <w:sz w:val="24"/>
          <w:szCs w:val="24"/>
          <w:lang w:val="ro-RO"/>
        </w:rPr>
        <w:t>rezidenții</w:t>
      </w:r>
      <w:r w:rsidRPr="008441FC">
        <w:rPr>
          <w:rFonts w:ascii="Times New Roman" w:hAnsi="Times New Roman" w:cs="Times New Roman"/>
          <w:sz w:val="24"/>
          <w:szCs w:val="24"/>
          <w:lang w:val="ro-RO"/>
        </w:rPr>
        <w:t xml:space="preserve">. </w:t>
      </w:r>
      <w:r w:rsidR="00636CF3" w:rsidRPr="008441FC">
        <w:rPr>
          <w:rFonts w:ascii="Times New Roman" w:hAnsi="Times New Roman" w:cs="Times New Roman"/>
          <w:sz w:val="24"/>
          <w:szCs w:val="24"/>
          <w:lang w:val="ro-RO"/>
        </w:rPr>
        <w:t xml:space="preserve">Lipsesc </w:t>
      </w:r>
      <w:r w:rsidRPr="008441FC">
        <w:rPr>
          <w:rFonts w:ascii="Times New Roman" w:hAnsi="Times New Roman" w:cs="Times New Roman"/>
          <w:sz w:val="24"/>
          <w:szCs w:val="24"/>
          <w:lang w:val="ro-RO"/>
        </w:rPr>
        <w:t>stimulente</w:t>
      </w:r>
      <w:r w:rsidR="00636CF3" w:rsidRPr="008441FC">
        <w:rPr>
          <w:rFonts w:ascii="Times New Roman" w:hAnsi="Times New Roman" w:cs="Times New Roman"/>
          <w:sz w:val="24"/>
          <w:szCs w:val="24"/>
          <w:lang w:val="ro-RO"/>
        </w:rPr>
        <w:t xml:space="preserve">le care să determine </w:t>
      </w:r>
      <w:r w:rsidRPr="008441FC">
        <w:rPr>
          <w:rFonts w:ascii="Times New Roman" w:hAnsi="Times New Roman" w:cs="Times New Roman"/>
          <w:sz w:val="24"/>
          <w:szCs w:val="24"/>
          <w:lang w:val="ro-RO"/>
        </w:rPr>
        <w:t xml:space="preserve">universitățile să investească resurse în </w:t>
      </w:r>
      <w:r w:rsidR="00636CF3" w:rsidRPr="008441FC">
        <w:rPr>
          <w:rFonts w:ascii="Times New Roman" w:hAnsi="Times New Roman" w:cs="Times New Roman"/>
          <w:sz w:val="24"/>
          <w:szCs w:val="24"/>
          <w:lang w:val="ro-RO"/>
        </w:rPr>
        <w:t>cursurile</w:t>
      </w:r>
      <w:r w:rsidRPr="008441FC">
        <w:rPr>
          <w:rFonts w:ascii="Times New Roman" w:hAnsi="Times New Roman" w:cs="Times New Roman"/>
          <w:sz w:val="24"/>
          <w:szCs w:val="24"/>
          <w:lang w:val="ro-RO"/>
        </w:rPr>
        <w:t xml:space="preserve"> de rezidențiat</w:t>
      </w:r>
      <w:r w:rsidR="001932BB" w:rsidRPr="008441FC">
        <w:rPr>
          <w:rFonts w:ascii="Times New Roman" w:hAnsi="Times New Roman" w:cs="Times New Roman"/>
          <w:sz w:val="24"/>
          <w:szCs w:val="24"/>
          <w:lang w:val="ro-RO"/>
        </w:rPr>
        <w:t xml:space="preserve"> și</w:t>
      </w:r>
      <w:r w:rsidR="008A3BFC" w:rsidRPr="008441FC">
        <w:rPr>
          <w:rFonts w:ascii="Times New Roman" w:hAnsi="Times New Roman" w:cs="Times New Roman"/>
          <w:sz w:val="24"/>
          <w:szCs w:val="24"/>
          <w:lang w:val="ro-RO"/>
        </w:rPr>
        <w:t>,</w:t>
      </w:r>
      <w:r w:rsidR="001932BB" w:rsidRPr="008441FC">
        <w:rPr>
          <w:rFonts w:ascii="Times New Roman" w:hAnsi="Times New Roman" w:cs="Times New Roman"/>
          <w:sz w:val="24"/>
          <w:szCs w:val="24"/>
          <w:lang w:val="ro-RO"/>
        </w:rPr>
        <w:t xml:space="preserve"> în prezent, guvernanța rezidenților este împărțită între instituții, ceea ce necesită o îmbunătățire a procedurilor și proceselor administrative, precum și o componentă digitalizată mai avansată</w:t>
      </w:r>
      <w:r w:rsidRPr="008441FC">
        <w:rPr>
          <w:rFonts w:ascii="Times New Roman" w:hAnsi="Times New Roman" w:cs="Times New Roman"/>
          <w:sz w:val="24"/>
          <w:szCs w:val="24"/>
          <w:lang w:val="ro-RO"/>
        </w:rPr>
        <w:t xml:space="preserve">. Învățământul medical oferă un program în mare parte tehnic, </w:t>
      </w:r>
      <w:r w:rsidR="00143D1C" w:rsidRPr="008441FC">
        <w:rPr>
          <w:rFonts w:ascii="Times New Roman" w:hAnsi="Times New Roman" w:cs="Times New Roman"/>
          <w:sz w:val="24"/>
          <w:szCs w:val="24"/>
          <w:lang w:val="ro-RO"/>
        </w:rPr>
        <w:t xml:space="preserve">fără a </w:t>
      </w:r>
      <w:r w:rsidRPr="008441FC">
        <w:rPr>
          <w:rFonts w:ascii="Times New Roman" w:hAnsi="Times New Roman" w:cs="Times New Roman"/>
          <w:sz w:val="24"/>
          <w:szCs w:val="24"/>
          <w:lang w:val="ro-RO"/>
        </w:rPr>
        <w:t xml:space="preserve">include un cadru de educație interprofesională </w:t>
      </w:r>
      <w:r w:rsidRPr="008441FC">
        <w:rPr>
          <w:rFonts w:ascii="Times New Roman" w:hAnsi="Times New Roman" w:cs="Times New Roman"/>
          <w:sz w:val="24"/>
          <w:szCs w:val="24"/>
          <w:shd w:val="clear" w:color="auto" w:fill="FFFFFF"/>
          <w:lang w:val="ro-RO"/>
        </w:rPr>
        <w:t xml:space="preserve">pentru ca studenții </w:t>
      </w:r>
      <w:r w:rsidR="00143D1C" w:rsidRPr="008441FC">
        <w:rPr>
          <w:rFonts w:ascii="Times New Roman" w:hAnsi="Times New Roman" w:cs="Times New Roman"/>
          <w:sz w:val="24"/>
          <w:szCs w:val="24"/>
          <w:shd w:val="clear" w:color="auto" w:fill="FFFFFF"/>
          <w:lang w:val="ro-RO"/>
        </w:rPr>
        <w:t xml:space="preserve">cu diverse specializări să învețe </w:t>
      </w:r>
      <w:r w:rsidR="00482FE7" w:rsidRPr="008441FC">
        <w:rPr>
          <w:rFonts w:ascii="Times New Roman" w:hAnsi="Times New Roman" w:cs="Times New Roman"/>
          <w:sz w:val="24"/>
          <w:szCs w:val="24"/>
          <w:shd w:val="clear" w:color="auto" w:fill="FFFFFF"/>
          <w:lang w:val="ro-RO"/>
        </w:rPr>
        <w:t xml:space="preserve">împreună și </w:t>
      </w:r>
      <w:r w:rsidR="00143D1C" w:rsidRPr="008441FC">
        <w:rPr>
          <w:rFonts w:ascii="Times New Roman" w:hAnsi="Times New Roman" w:cs="Times New Roman"/>
          <w:sz w:val="24"/>
          <w:szCs w:val="24"/>
          <w:shd w:val="clear" w:color="auto" w:fill="FFFFFF"/>
          <w:lang w:val="ro-RO"/>
        </w:rPr>
        <w:t xml:space="preserve">unii de la ceilalți, </w:t>
      </w:r>
      <w:r w:rsidR="00F65683" w:rsidRPr="008441FC">
        <w:rPr>
          <w:rFonts w:ascii="Times New Roman" w:hAnsi="Times New Roman" w:cs="Times New Roman"/>
          <w:sz w:val="24"/>
          <w:szCs w:val="24"/>
          <w:shd w:val="clear" w:color="auto" w:fill="FFFFFF"/>
          <w:lang w:val="ro-RO"/>
        </w:rPr>
        <w:t xml:space="preserve">fără a </w:t>
      </w:r>
      <w:r w:rsidR="00482FE7" w:rsidRPr="008441FC">
        <w:rPr>
          <w:rFonts w:ascii="Times New Roman" w:hAnsi="Times New Roman" w:cs="Times New Roman"/>
          <w:sz w:val="24"/>
          <w:szCs w:val="24"/>
          <w:shd w:val="clear" w:color="auto" w:fill="FFFFFF"/>
          <w:lang w:val="ro-RO"/>
        </w:rPr>
        <w:t>include</w:t>
      </w:r>
      <w:r w:rsidR="00F65683" w:rsidRPr="008441FC">
        <w:rPr>
          <w:rFonts w:ascii="Times New Roman" w:hAnsi="Times New Roman" w:cs="Times New Roman"/>
          <w:sz w:val="24"/>
          <w:szCs w:val="24"/>
          <w:shd w:val="clear" w:color="auto" w:fill="FFFFFF"/>
          <w:lang w:val="ro-RO"/>
        </w:rPr>
        <w:t xml:space="preserve"> </w:t>
      </w:r>
      <w:r w:rsidR="00143D1C" w:rsidRPr="008441FC">
        <w:rPr>
          <w:rFonts w:ascii="Times New Roman" w:hAnsi="Times New Roman" w:cs="Times New Roman"/>
          <w:sz w:val="24"/>
          <w:szCs w:val="24"/>
          <w:shd w:val="clear" w:color="auto" w:fill="FFFFFF"/>
          <w:lang w:val="ro-RO"/>
        </w:rPr>
        <w:t xml:space="preserve">și </w:t>
      </w:r>
      <w:r w:rsidRPr="008441FC">
        <w:rPr>
          <w:rFonts w:ascii="Times New Roman" w:hAnsi="Times New Roman" w:cs="Times New Roman"/>
          <w:sz w:val="24"/>
          <w:szCs w:val="24"/>
          <w:shd w:val="clear" w:color="auto" w:fill="FFFFFF"/>
          <w:lang w:val="ro-RO"/>
        </w:rPr>
        <w:t xml:space="preserve">competențe </w:t>
      </w:r>
      <w:r w:rsidR="00143D1C" w:rsidRPr="008441FC">
        <w:rPr>
          <w:rFonts w:ascii="Times New Roman" w:hAnsi="Times New Roman" w:cs="Times New Roman"/>
          <w:sz w:val="24"/>
          <w:szCs w:val="24"/>
          <w:shd w:val="clear" w:color="auto" w:fill="FFFFFF"/>
          <w:lang w:val="ro-RO"/>
        </w:rPr>
        <w:t xml:space="preserve">interpersonale </w:t>
      </w:r>
      <w:r w:rsidRPr="008441FC">
        <w:rPr>
          <w:rFonts w:ascii="Times New Roman" w:hAnsi="Times New Roman" w:cs="Times New Roman"/>
          <w:sz w:val="24"/>
          <w:szCs w:val="24"/>
          <w:shd w:val="clear" w:color="auto" w:fill="FFFFFF"/>
          <w:lang w:val="ro-RO"/>
        </w:rPr>
        <w:t xml:space="preserve">și o abordare holistică a sănătății. </w:t>
      </w:r>
      <w:r w:rsidR="00567F1C" w:rsidRPr="008441FC">
        <w:rPr>
          <w:rFonts w:ascii="Times New Roman" w:hAnsi="Times New Roman" w:cs="Times New Roman"/>
          <w:sz w:val="24"/>
          <w:szCs w:val="24"/>
          <w:shd w:val="clear" w:color="auto" w:fill="FFFFFF"/>
          <w:lang w:val="ro-RO"/>
        </w:rPr>
        <w:t>De asemenea, există anumite specialități în care nu este instituționalizată coordonarea metodologică a îndrumătorilor de rezidențiat de către coordonatorii nominalizați de către universități.</w:t>
      </w:r>
    </w:p>
    <w:p w14:paraId="36236BE2" w14:textId="77777777" w:rsidR="004A1BD2" w:rsidRPr="008441FC" w:rsidRDefault="004A1BD2">
      <w:pPr>
        <w:pStyle w:val="BodyA"/>
        <w:spacing w:before="120" w:after="120" w:line="240" w:lineRule="auto"/>
        <w:jc w:val="both"/>
        <w:rPr>
          <w:rFonts w:ascii="Times New Roman" w:hAnsi="Times New Roman" w:cs="Times New Roman"/>
          <w:b/>
          <w:bCs/>
          <w:shd w:val="clear" w:color="auto" w:fill="FFFFFF"/>
          <w:lang w:val="ro-RO"/>
        </w:rPr>
      </w:pPr>
    </w:p>
    <w:p w14:paraId="07EE8749" w14:textId="77777777" w:rsidR="004A1BD2" w:rsidRPr="008441FC" w:rsidRDefault="006B6CAF">
      <w:pPr>
        <w:pStyle w:val="Body"/>
        <w:spacing w:after="120"/>
        <w:rPr>
          <w:rFonts w:ascii="Times New Roman" w:hAnsi="Times New Roman" w:cs="Times New Roman"/>
          <w:b/>
          <w:bCs/>
          <w:i/>
          <w:iCs/>
          <w:color w:val="365F91"/>
          <w:sz w:val="24"/>
          <w:szCs w:val="24"/>
          <w:u w:color="365F91"/>
          <w:lang w:val="ro-RO"/>
        </w:rPr>
      </w:pPr>
      <w:r w:rsidRPr="008441FC">
        <w:rPr>
          <w:rFonts w:ascii="Times New Roman" w:hAnsi="Times New Roman" w:cs="Times New Roman"/>
          <w:b/>
          <w:bCs/>
          <w:i/>
          <w:iCs/>
          <w:color w:val="365F91"/>
          <w:sz w:val="24"/>
          <w:szCs w:val="24"/>
          <w:u w:color="365F91"/>
          <w:lang w:val="ro-RO"/>
        </w:rPr>
        <w:t>Cererea și oferta pe piața muncii în domeniul sănătății</w:t>
      </w:r>
    </w:p>
    <w:p w14:paraId="64C8A840" w14:textId="2D578EBF" w:rsidR="004A1BD2" w:rsidRPr="008441FC" w:rsidRDefault="006B6CAF">
      <w:pPr>
        <w:pStyle w:val="BodyA"/>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Există o incertitudine considerabilă în ceea ce privește </w:t>
      </w:r>
      <w:r w:rsidR="00644499" w:rsidRPr="008441FC">
        <w:rPr>
          <w:rFonts w:ascii="Times New Roman" w:hAnsi="Times New Roman" w:cs="Times New Roman"/>
          <w:sz w:val="24"/>
          <w:szCs w:val="24"/>
          <w:lang w:val="ro-RO"/>
        </w:rPr>
        <w:t>oportunitățile</w:t>
      </w:r>
      <w:r w:rsidRPr="008441FC">
        <w:rPr>
          <w:rFonts w:ascii="Times New Roman" w:hAnsi="Times New Roman" w:cs="Times New Roman"/>
          <w:sz w:val="24"/>
          <w:szCs w:val="24"/>
          <w:lang w:val="ro-RO"/>
        </w:rPr>
        <w:t xml:space="preserve"> de muncă </w:t>
      </w:r>
      <w:r w:rsidR="00644499" w:rsidRPr="008441FC">
        <w:rPr>
          <w:rFonts w:ascii="Times New Roman" w:hAnsi="Times New Roman" w:cs="Times New Roman"/>
          <w:sz w:val="24"/>
          <w:szCs w:val="24"/>
          <w:lang w:val="ro-RO"/>
        </w:rPr>
        <w:t>la finalul rezidențiatului</w:t>
      </w:r>
      <w:r w:rsidRPr="008441FC">
        <w:rPr>
          <w:rFonts w:ascii="Times New Roman" w:hAnsi="Times New Roman" w:cs="Times New Roman"/>
          <w:sz w:val="24"/>
          <w:szCs w:val="24"/>
          <w:lang w:val="ro-RO"/>
        </w:rPr>
        <w:t xml:space="preserve">, ceea ce afectează în </w:t>
      </w:r>
      <w:r w:rsidR="00EA53F9" w:rsidRPr="008441FC">
        <w:rPr>
          <w:rFonts w:ascii="Times New Roman" w:hAnsi="Times New Roman" w:cs="Times New Roman"/>
          <w:sz w:val="24"/>
          <w:szCs w:val="24"/>
          <w:lang w:val="ro-RO"/>
        </w:rPr>
        <w:t>mode negativ</w:t>
      </w:r>
      <w:r w:rsidRPr="008441FC">
        <w:rPr>
          <w:rFonts w:ascii="Times New Roman" w:hAnsi="Times New Roman" w:cs="Times New Roman"/>
          <w:sz w:val="24"/>
          <w:szCs w:val="24"/>
          <w:lang w:val="ro-RO"/>
        </w:rPr>
        <w:t xml:space="preserve"> traseul </w:t>
      </w:r>
      <w:r w:rsidR="00EA53F9" w:rsidRPr="008441FC">
        <w:rPr>
          <w:rFonts w:ascii="Times New Roman" w:hAnsi="Times New Roman" w:cs="Times New Roman"/>
          <w:sz w:val="24"/>
          <w:szCs w:val="24"/>
          <w:lang w:val="ro-RO"/>
        </w:rPr>
        <w:t>profesional al tinerilor medici. Rezidențiatul</w:t>
      </w:r>
      <w:r w:rsidR="00580D3A" w:rsidRPr="008441FC">
        <w:rPr>
          <w:rFonts w:ascii="Times New Roman" w:hAnsi="Times New Roman" w:cs="Times New Roman"/>
          <w:sz w:val="24"/>
          <w:szCs w:val="24"/>
          <w:lang w:val="ro-RO"/>
        </w:rPr>
        <w:t xml:space="preserve"> pe post</w:t>
      </w:r>
      <w:r w:rsidRPr="008441FC">
        <w:rPr>
          <w:rFonts w:ascii="Times New Roman" w:hAnsi="Times New Roman" w:cs="Times New Roman"/>
          <w:sz w:val="24"/>
          <w:szCs w:val="24"/>
          <w:lang w:val="ro-RO"/>
        </w:rPr>
        <w:t xml:space="preserve"> nu </w:t>
      </w:r>
      <w:r w:rsidR="00EA53F9" w:rsidRPr="008441FC">
        <w:rPr>
          <w:rFonts w:ascii="Times New Roman" w:hAnsi="Times New Roman" w:cs="Times New Roman"/>
          <w:sz w:val="24"/>
          <w:szCs w:val="24"/>
          <w:lang w:val="ro-RO"/>
        </w:rPr>
        <w:t>este suficient de extins și bazat</w:t>
      </w:r>
      <w:r w:rsidRPr="008441FC">
        <w:rPr>
          <w:rFonts w:ascii="Times New Roman" w:hAnsi="Times New Roman" w:cs="Times New Roman"/>
          <w:sz w:val="24"/>
          <w:szCs w:val="24"/>
          <w:lang w:val="ro-RO"/>
        </w:rPr>
        <w:t xml:space="preserve"> pe </w:t>
      </w:r>
      <w:r w:rsidR="00606435" w:rsidRPr="008441FC">
        <w:rPr>
          <w:rFonts w:ascii="Times New Roman" w:hAnsi="Times New Roman" w:cs="Times New Roman"/>
          <w:sz w:val="24"/>
          <w:szCs w:val="24"/>
          <w:lang w:val="ro-RO"/>
        </w:rPr>
        <w:t>date strategice</w:t>
      </w:r>
      <w:r w:rsidRPr="008441FC">
        <w:rPr>
          <w:rFonts w:ascii="Times New Roman" w:hAnsi="Times New Roman" w:cs="Times New Roman"/>
          <w:sz w:val="24"/>
          <w:szCs w:val="24"/>
          <w:lang w:val="ro-RO"/>
        </w:rPr>
        <w:t xml:space="preserve"> și, prin urmare,</w:t>
      </w:r>
      <w:r w:rsidR="00EA53F9" w:rsidRPr="008441FC">
        <w:rPr>
          <w:rFonts w:ascii="Times New Roman" w:hAnsi="Times New Roman" w:cs="Times New Roman"/>
          <w:sz w:val="24"/>
          <w:szCs w:val="24"/>
          <w:lang w:val="ro-RO"/>
        </w:rPr>
        <w:t xml:space="preserve"> este posibil să nu fie aliniat</w:t>
      </w:r>
      <w:r w:rsidRPr="008441FC">
        <w:rPr>
          <w:rFonts w:ascii="Times New Roman" w:hAnsi="Times New Roman" w:cs="Times New Roman"/>
          <w:sz w:val="24"/>
          <w:szCs w:val="24"/>
          <w:lang w:val="ro-RO"/>
        </w:rPr>
        <w:t xml:space="preserve"> la nevoile reale ale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În plus, </w:t>
      </w:r>
      <w:r w:rsidR="006A7B68" w:rsidRPr="008441FC">
        <w:rPr>
          <w:rFonts w:ascii="Times New Roman" w:hAnsi="Times New Roman" w:cs="Times New Roman"/>
          <w:sz w:val="24"/>
          <w:szCs w:val="24"/>
          <w:lang w:val="ro-RO"/>
        </w:rPr>
        <w:t>medicii de familie (MF) au</w:t>
      </w:r>
      <w:r w:rsidRPr="008441FC">
        <w:rPr>
          <w:rFonts w:ascii="Times New Roman" w:hAnsi="Times New Roman" w:cs="Times New Roman"/>
          <w:sz w:val="24"/>
          <w:szCs w:val="24"/>
          <w:lang w:val="ro-RO"/>
        </w:rPr>
        <w:t xml:space="preserve"> un statut profesional </w:t>
      </w:r>
      <w:r w:rsidR="00606435" w:rsidRPr="008441FC">
        <w:rPr>
          <w:rFonts w:ascii="Times New Roman" w:hAnsi="Times New Roman" w:cs="Times New Roman"/>
          <w:sz w:val="24"/>
          <w:szCs w:val="24"/>
          <w:lang w:val="ro-RO"/>
        </w:rPr>
        <w:t xml:space="preserve">insuficient dezvoltat </w:t>
      </w:r>
      <w:r w:rsidRPr="008441FC">
        <w:rPr>
          <w:rFonts w:ascii="Times New Roman" w:hAnsi="Times New Roman" w:cs="Times New Roman"/>
          <w:sz w:val="24"/>
          <w:szCs w:val="24"/>
          <w:lang w:val="ro-RO"/>
        </w:rPr>
        <w:t xml:space="preserve">în sistem, </w:t>
      </w:r>
      <w:r w:rsidR="006A7B68" w:rsidRPr="008441FC">
        <w:rPr>
          <w:rFonts w:ascii="Times New Roman" w:hAnsi="Times New Roman" w:cs="Times New Roman"/>
          <w:sz w:val="24"/>
          <w:szCs w:val="24"/>
          <w:lang w:val="ro-RO"/>
        </w:rPr>
        <w:t xml:space="preserve">prin urmare </w:t>
      </w:r>
      <w:r w:rsidRPr="008441FC">
        <w:rPr>
          <w:rFonts w:ascii="Times New Roman" w:hAnsi="Times New Roman" w:cs="Times New Roman"/>
          <w:sz w:val="24"/>
          <w:szCs w:val="24"/>
          <w:lang w:val="ro-RO"/>
        </w:rPr>
        <w:t xml:space="preserve">această specialitate </w:t>
      </w:r>
      <w:r w:rsidR="006A7B68" w:rsidRPr="008441FC">
        <w:rPr>
          <w:rFonts w:ascii="Times New Roman" w:hAnsi="Times New Roman" w:cs="Times New Roman"/>
          <w:sz w:val="24"/>
          <w:szCs w:val="24"/>
          <w:lang w:val="ro-RO"/>
        </w:rPr>
        <w:t xml:space="preserve">nu este </w:t>
      </w:r>
      <w:r w:rsidRPr="008441FC">
        <w:rPr>
          <w:rFonts w:ascii="Times New Roman" w:hAnsi="Times New Roman" w:cs="Times New Roman"/>
          <w:sz w:val="24"/>
          <w:szCs w:val="24"/>
          <w:lang w:val="ro-RO"/>
        </w:rPr>
        <w:t xml:space="preserve">atractivă pentru candidații </w:t>
      </w:r>
      <w:r w:rsidR="00606435" w:rsidRPr="008441FC">
        <w:rPr>
          <w:rFonts w:ascii="Times New Roman" w:hAnsi="Times New Roman" w:cs="Times New Roman"/>
          <w:sz w:val="24"/>
          <w:szCs w:val="24"/>
          <w:lang w:val="ro-RO"/>
        </w:rPr>
        <w:t>la examenul de rezidențiat</w:t>
      </w:r>
      <w:r w:rsidRPr="008441FC">
        <w:rPr>
          <w:rFonts w:ascii="Times New Roman" w:hAnsi="Times New Roman" w:cs="Times New Roman"/>
          <w:sz w:val="24"/>
          <w:szCs w:val="24"/>
          <w:lang w:val="ro-RO"/>
        </w:rPr>
        <w:t xml:space="preserve">. Condițiile generale ale ofertei stimulează în mod </w:t>
      </w:r>
      <w:r w:rsidR="006A7B68" w:rsidRPr="008441FC">
        <w:rPr>
          <w:rFonts w:ascii="Times New Roman" w:hAnsi="Times New Roman" w:cs="Times New Roman"/>
          <w:sz w:val="24"/>
          <w:szCs w:val="24"/>
          <w:lang w:val="ro-RO"/>
        </w:rPr>
        <w:t>nefast</w:t>
      </w:r>
      <w:r w:rsidRPr="008441FC">
        <w:rPr>
          <w:rFonts w:ascii="Times New Roman" w:hAnsi="Times New Roman" w:cs="Times New Roman"/>
          <w:sz w:val="24"/>
          <w:szCs w:val="24"/>
          <w:lang w:val="ro-RO"/>
        </w:rPr>
        <w:t xml:space="preserve"> migrația, </w:t>
      </w:r>
      <w:r w:rsidR="00C014B4" w:rsidRPr="008441FC">
        <w:rPr>
          <w:rFonts w:ascii="Times New Roman" w:hAnsi="Times New Roman" w:cs="Times New Roman"/>
          <w:sz w:val="24"/>
          <w:szCs w:val="24"/>
          <w:lang w:val="ro-RO"/>
        </w:rPr>
        <w:t xml:space="preserve">ceea ce reprezintă o pierdere pentru sistemul de educație și formare. De asemenea, </w:t>
      </w:r>
      <w:r w:rsidRPr="008441FC">
        <w:rPr>
          <w:rFonts w:ascii="Times New Roman" w:hAnsi="Times New Roman" w:cs="Times New Roman"/>
          <w:sz w:val="24"/>
          <w:szCs w:val="24"/>
          <w:lang w:val="ro-RO"/>
        </w:rPr>
        <w:t xml:space="preserve">există o neconcordanță </w:t>
      </w:r>
      <w:r w:rsidR="006A7B68" w:rsidRPr="008441FC">
        <w:rPr>
          <w:rFonts w:ascii="Times New Roman" w:hAnsi="Times New Roman" w:cs="Times New Roman"/>
          <w:sz w:val="24"/>
          <w:szCs w:val="24"/>
          <w:lang w:val="ro-RO"/>
        </w:rPr>
        <w:t>clar</w:t>
      </w:r>
      <w:r w:rsidRPr="008441FC">
        <w:rPr>
          <w:rFonts w:ascii="Times New Roman" w:hAnsi="Times New Roman" w:cs="Times New Roman"/>
          <w:sz w:val="24"/>
          <w:szCs w:val="24"/>
          <w:lang w:val="ro-RO"/>
        </w:rPr>
        <w:t xml:space="preserve"> documentată </w:t>
      </w:r>
      <w:r w:rsidR="006A7B68" w:rsidRPr="008441FC">
        <w:rPr>
          <w:rFonts w:ascii="Times New Roman" w:hAnsi="Times New Roman" w:cs="Times New Roman"/>
          <w:sz w:val="24"/>
          <w:szCs w:val="24"/>
          <w:lang w:val="ro-RO"/>
        </w:rPr>
        <w:t>între</w:t>
      </w:r>
      <w:r w:rsidRPr="008441FC">
        <w:rPr>
          <w:rFonts w:ascii="Times New Roman" w:hAnsi="Times New Roman" w:cs="Times New Roman"/>
          <w:sz w:val="24"/>
          <w:szCs w:val="24"/>
          <w:lang w:val="ro-RO"/>
        </w:rPr>
        <w:t xml:space="preserve"> nevoile de </w:t>
      </w:r>
      <w:r w:rsidR="006A7B68" w:rsidRPr="008441FC">
        <w:rPr>
          <w:rFonts w:ascii="Times New Roman" w:hAnsi="Times New Roman" w:cs="Times New Roman"/>
          <w:sz w:val="24"/>
          <w:szCs w:val="24"/>
          <w:lang w:val="ro-RO"/>
        </w:rPr>
        <w:t xml:space="preserve">angajare a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în zonele rurale. Pachetele actuale de recrutare și </w:t>
      </w:r>
      <w:r w:rsidR="00C014B4" w:rsidRPr="008441FC">
        <w:rPr>
          <w:rFonts w:ascii="Times New Roman" w:hAnsi="Times New Roman" w:cs="Times New Roman"/>
          <w:sz w:val="24"/>
          <w:szCs w:val="24"/>
          <w:lang w:val="ro-RO"/>
        </w:rPr>
        <w:t xml:space="preserve">retenție </w:t>
      </w:r>
      <w:r w:rsidRPr="008441FC">
        <w:rPr>
          <w:rFonts w:ascii="Times New Roman" w:hAnsi="Times New Roman" w:cs="Times New Roman"/>
          <w:sz w:val="24"/>
          <w:szCs w:val="24"/>
          <w:lang w:val="ro-RO"/>
        </w:rPr>
        <w:t xml:space="preserve">a forței de muncă nu au redus dezechilibrele geografice semnificative, ceea ce </w:t>
      </w:r>
      <w:r w:rsidR="00C014B4" w:rsidRPr="008441FC">
        <w:rPr>
          <w:rFonts w:ascii="Times New Roman" w:hAnsi="Times New Roman" w:cs="Times New Roman"/>
          <w:sz w:val="24"/>
          <w:szCs w:val="24"/>
          <w:lang w:val="ro-RO"/>
        </w:rPr>
        <w:t>afectează</w:t>
      </w:r>
      <w:r w:rsidRPr="008441FC">
        <w:rPr>
          <w:rFonts w:ascii="Times New Roman" w:hAnsi="Times New Roman" w:cs="Times New Roman"/>
          <w:sz w:val="24"/>
          <w:szCs w:val="24"/>
          <w:lang w:val="ro-RO"/>
        </w:rPr>
        <w:t xml:space="preserve"> și mai mult accesul la serviciile de sănătate din mediul </w:t>
      </w:r>
      <w:r w:rsidR="00606435" w:rsidRPr="008441FC">
        <w:rPr>
          <w:rFonts w:ascii="Times New Roman" w:hAnsi="Times New Roman" w:cs="Times New Roman"/>
          <w:sz w:val="24"/>
          <w:szCs w:val="24"/>
          <w:lang w:val="ro-RO"/>
        </w:rPr>
        <w:t xml:space="preserve">urban mic, </w:t>
      </w:r>
      <w:r w:rsidRPr="008441FC">
        <w:rPr>
          <w:rFonts w:ascii="Times New Roman" w:hAnsi="Times New Roman" w:cs="Times New Roman"/>
          <w:sz w:val="24"/>
          <w:szCs w:val="24"/>
          <w:lang w:val="ro-RO"/>
        </w:rPr>
        <w:t>rural și calitatea acestora.</w:t>
      </w:r>
    </w:p>
    <w:p w14:paraId="0AB75EA5" w14:textId="4A204CA0" w:rsidR="006B41BA" w:rsidRPr="008441FC" w:rsidRDefault="006B41BA">
      <w:pPr>
        <w:pStyle w:val="BodyA"/>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Se observă o adaptare redusă a mecanismelor de retenție în zona rurală ca urmare a reducerii intenției de a practica în această zonă a tinerilor absolvenți. Acest fapt creează probleme serioase în ceea ce privește echitatea acordării serviciilor medicale.</w:t>
      </w:r>
    </w:p>
    <w:p w14:paraId="5096E3FA" w14:textId="65689E1F" w:rsidR="00567F1C" w:rsidRPr="008441FC" w:rsidRDefault="00567F1C">
      <w:pPr>
        <w:pStyle w:val="BodyA"/>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În ceea ce privește asistenții medicali cu studii superioare, se observă o dificultate în ceea ce privește integrarea pe piața muncii, datorată de faptul că posturile scoase la concurs de către unitățile sanitare sunt preponderent destinate asistenților medicali cu studii postliceale. </w:t>
      </w:r>
    </w:p>
    <w:p w14:paraId="00EB89F4" w14:textId="77777777" w:rsidR="004A1BD2" w:rsidRPr="008441FC" w:rsidRDefault="004A1BD2">
      <w:pPr>
        <w:pStyle w:val="BodyA"/>
        <w:spacing w:before="120" w:after="120" w:line="240" w:lineRule="auto"/>
        <w:jc w:val="both"/>
        <w:rPr>
          <w:rFonts w:ascii="Times New Roman" w:hAnsi="Times New Roman" w:cs="Times New Roman"/>
          <w:sz w:val="24"/>
          <w:szCs w:val="24"/>
          <w:shd w:val="clear" w:color="auto" w:fill="FFFFFF"/>
          <w:lang w:val="ro-RO"/>
        </w:rPr>
      </w:pPr>
    </w:p>
    <w:p w14:paraId="6717FBED" w14:textId="77777777" w:rsidR="004A1BD2" w:rsidRPr="008441FC" w:rsidRDefault="006B6CAF">
      <w:pPr>
        <w:pStyle w:val="Body"/>
        <w:spacing w:after="120"/>
        <w:rPr>
          <w:rFonts w:ascii="Times New Roman" w:hAnsi="Times New Roman" w:cs="Times New Roman"/>
          <w:b/>
          <w:bCs/>
          <w:i/>
          <w:iCs/>
          <w:color w:val="365F91"/>
          <w:sz w:val="24"/>
          <w:szCs w:val="24"/>
          <w:u w:color="365F91"/>
          <w:lang w:val="ro-RO"/>
        </w:rPr>
      </w:pPr>
      <w:r w:rsidRPr="008441FC">
        <w:rPr>
          <w:rFonts w:ascii="Times New Roman" w:hAnsi="Times New Roman" w:cs="Times New Roman"/>
          <w:b/>
          <w:bCs/>
          <w:i/>
          <w:iCs/>
          <w:color w:val="365F91"/>
          <w:sz w:val="24"/>
          <w:szCs w:val="24"/>
          <w:u w:color="365F91"/>
          <w:lang w:val="ro-RO"/>
        </w:rPr>
        <w:t>Nevoile de sănătate ale populației</w:t>
      </w:r>
    </w:p>
    <w:p w14:paraId="1E28AC56" w14:textId="103C5DE3" w:rsidR="004A1BD2" w:rsidRPr="008441FC" w:rsidRDefault="00580D3A">
      <w:pPr>
        <w:pStyle w:val="Body"/>
        <w:spacing w:before="120" w:after="120" w:line="240" w:lineRule="auto"/>
        <w:jc w:val="both"/>
        <w:rPr>
          <w:rFonts w:ascii="Times New Roman" w:hAnsi="Times New Roman" w:cs="Times New Roman"/>
          <w:b/>
          <w:bCs/>
          <w:sz w:val="24"/>
          <w:szCs w:val="24"/>
          <w:lang w:val="ro-RO"/>
        </w:rPr>
      </w:pPr>
      <w:r w:rsidRPr="008441FC">
        <w:rPr>
          <w:rFonts w:ascii="Times New Roman" w:hAnsi="Times New Roman" w:cs="Times New Roman"/>
          <w:sz w:val="24"/>
          <w:szCs w:val="24"/>
          <w:lang w:val="ro-RO"/>
        </w:rPr>
        <w:t xml:space="preserve">Situația din țară nu este una favorabilă în ceea ce privește </w:t>
      </w:r>
      <w:r w:rsidR="00E40DDC" w:rsidRPr="008441FC">
        <w:rPr>
          <w:rFonts w:ascii="Times New Roman" w:hAnsi="Times New Roman" w:cs="Times New Roman"/>
          <w:sz w:val="24"/>
          <w:szCs w:val="24"/>
          <w:lang w:val="ro-RO"/>
        </w:rPr>
        <w:t>managementul</w:t>
      </w:r>
      <w:r w:rsidRPr="008441FC">
        <w:rPr>
          <w:rFonts w:ascii="Times New Roman" w:hAnsi="Times New Roman" w:cs="Times New Roman"/>
          <w:sz w:val="24"/>
          <w:szCs w:val="24"/>
          <w:lang w:val="ro-RO"/>
        </w:rPr>
        <w:t xml:space="preserve"> eficient al bolilor netransmisibile, </w:t>
      </w:r>
      <w:r w:rsidR="00C014B4" w:rsidRPr="008441FC">
        <w:rPr>
          <w:rFonts w:ascii="Times New Roman" w:hAnsi="Times New Roman" w:cs="Times New Roman"/>
          <w:sz w:val="24"/>
          <w:szCs w:val="24"/>
          <w:lang w:val="ro-RO"/>
        </w:rPr>
        <w:t xml:space="preserve">accesul echitabil </w:t>
      </w:r>
      <w:r w:rsidRPr="008441FC">
        <w:rPr>
          <w:rFonts w:ascii="Times New Roman" w:hAnsi="Times New Roman" w:cs="Times New Roman"/>
          <w:sz w:val="24"/>
          <w:szCs w:val="24"/>
          <w:lang w:val="ro-RO"/>
        </w:rPr>
        <w:t xml:space="preserve">și îmbătrânirea populației, în special </w:t>
      </w:r>
      <w:r w:rsidR="00C014B4" w:rsidRPr="008441FC">
        <w:rPr>
          <w:rFonts w:ascii="Times New Roman" w:hAnsi="Times New Roman" w:cs="Times New Roman"/>
          <w:sz w:val="24"/>
          <w:szCs w:val="24"/>
          <w:lang w:val="ro-RO"/>
        </w:rPr>
        <w:t xml:space="preserve">în cazul celor cu </w:t>
      </w:r>
      <w:r w:rsidRPr="008441FC">
        <w:rPr>
          <w:rFonts w:ascii="Times New Roman" w:hAnsi="Times New Roman" w:cs="Times New Roman"/>
          <w:sz w:val="24"/>
          <w:szCs w:val="24"/>
          <w:lang w:val="ro-RO"/>
        </w:rPr>
        <w:t xml:space="preserve">dizabilități, fapt evidențiat de următorii indicatori: (a) România se situează pe </w:t>
      </w:r>
      <w:r w:rsidR="00C014B4" w:rsidRPr="008441FC">
        <w:rPr>
          <w:rFonts w:ascii="Times New Roman" w:hAnsi="Times New Roman" w:cs="Times New Roman"/>
          <w:sz w:val="24"/>
          <w:szCs w:val="24"/>
          <w:lang w:val="ro-RO"/>
        </w:rPr>
        <w:t>antepenultimul loc în</w:t>
      </w:r>
      <w:r w:rsidRPr="008441FC">
        <w:rPr>
          <w:rFonts w:ascii="Times New Roman" w:hAnsi="Times New Roman" w:cs="Times New Roman"/>
          <w:sz w:val="24"/>
          <w:szCs w:val="24"/>
          <w:lang w:val="ro-RO"/>
        </w:rPr>
        <w:t xml:space="preserve"> UE în ceea ce privește decesele </w:t>
      </w:r>
      <w:r w:rsidR="00C014B4" w:rsidRPr="008441FC">
        <w:rPr>
          <w:rFonts w:ascii="Times New Roman" w:hAnsi="Times New Roman" w:cs="Times New Roman"/>
          <w:sz w:val="24"/>
          <w:szCs w:val="24"/>
          <w:lang w:val="ro-RO"/>
        </w:rPr>
        <w:t xml:space="preserve">care pot fi evitate, cauzate de boli </w:t>
      </w:r>
      <w:r w:rsidR="00C014B4" w:rsidRPr="008441FC">
        <w:rPr>
          <w:rFonts w:ascii="Times New Roman" w:hAnsi="Times New Roman" w:cs="Times New Roman"/>
          <w:sz w:val="24"/>
          <w:szCs w:val="24"/>
          <w:lang w:val="ro-RO"/>
        </w:rPr>
        <w:lastRenderedPageBreak/>
        <w:t>ce pot fi prevenite</w:t>
      </w:r>
      <w:r w:rsidRPr="008441FC">
        <w:rPr>
          <w:rFonts w:ascii="Times New Roman" w:hAnsi="Times New Roman" w:cs="Times New Roman"/>
          <w:sz w:val="24"/>
          <w:szCs w:val="24"/>
          <w:lang w:val="ro-RO"/>
        </w:rPr>
        <w:t xml:space="preserve"> și pe</w:t>
      </w:r>
      <w:r w:rsidR="00C014B4" w:rsidRPr="008441FC">
        <w:rPr>
          <w:rFonts w:ascii="Times New Roman" w:hAnsi="Times New Roman" w:cs="Times New Roman"/>
          <w:sz w:val="24"/>
          <w:szCs w:val="24"/>
          <w:lang w:val="ro-RO"/>
        </w:rPr>
        <w:t xml:space="preserve"> primul loc </w:t>
      </w:r>
      <w:r w:rsidRPr="008441FC">
        <w:rPr>
          <w:rFonts w:ascii="Times New Roman" w:hAnsi="Times New Roman" w:cs="Times New Roman"/>
          <w:sz w:val="24"/>
          <w:szCs w:val="24"/>
          <w:lang w:val="ro-RO"/>
        </w:rPr>
        <w:t xml:space="preserve">în UE în ceea ce privește </w:t>
      </w:r>
      <w:r w:rsidR="00C014B4" w:rsidRPr="008441FC">
        <w:rPr>
          <w:rFonts w:ascii="Times New Roman" w:hAnsi="Times New Roman" w:cs="Times New Roman"/>
          <w:sz w:val="24"/>
          <w:szCs w:val="24"/>
          <w:lang w:val="ro-RO"/>
        </w:rPr>
        <w:t>mortalitatea cauzată de boli vindecabile</w:t>
      </w:r>
      <w:r w:rsidRPr="008441FC">
        <w:rPr>
          <w:rFonts w:ascii="Times New Roman" w:hAnsi="Times New Roman" w:cs="Times New Roman"/>
          <w:sz w:val="24"/>
          <w:szCs w:val="24"/>
          <w:lang w:val="ro-RO"/>
        </w:rPr>
        <w:t>; (b) România raportează un procent ridicat de nevoi ne</w:t>
      </w:r>
      <w:r w:rsidR="00CD3E9C" w:rsidRPr="008441FC">
        <w:rPr>
          <w:rFonts w:ascii="Times New Roman" w:hAnsi="Times New Roman" w:cs="Times New Roman"/>
          <w:sz w:val="24"/>
          <w:szCs w:val="24"/>
          <w:lang w:val="ro-RO"/>
        </w:rPr>
        <w:t>acoperite</w:t>
      </w:r>
      <w:r w:rsidRPr="008441FC">
        <w:rPr>
          <w:rFonts w:ascii="Times New Roman" w:hAnsi="Times New Roman" w:cs="Times New Roman"/>
          <w:sz w:val="24"/>
          <w:szCs w:val="24"/>
          <w:lang w:val="ro-RO"/>
        </w:rPr>
        <w:t xml:space="preserve">, în special în rândul </w:t>
      </w:r>
      <w:r w:rsidR="00CD3E9C" w:rsidRPr="008441FC">
        <w:rPr>
          <w:rFonts w:ascii="Times New Roman" w:hAnsi="Times New Roman" w:cs="Times New Roman"/>
          <w:sz w:val="24"/>
          <w:szCs w:val="24"/>
          <w:lang w:val="ro-RO"/>
        </w:rPr>
        <w:t>populației cu cele mai mici venituri;</w:t>
      </w:r>
      <w:r w:rsidRPr="008441FC">
        <w:rPr>
          <w:rFonts w:ascii="Times New Roman" w:hAnsi="Times New Roman" w:cs="Times New Roman"/>
          <w:sz w:val="24"/>
          <w:szCs w:val="24"/>
          <w:lang w:val="ro-RO"/>
        </w:rPr>
        <w:t xml:space="preserve"> și (c) Țara </w:t>
      </w:r>
      <w:r w:rsidR="00CD3E9C" w:rsidRPr="008441FC">
        <w:rPr>
          <w:rFonts w:ascii="Times New Roman" w:hAnsi="Times New Roman" w:cs="Times New Roman"/>
          <w:sz w:val="24"/>
          <w:szCs w:val="24"/>
          <w:lang w:val="ro-RO"/>
        </w:rPr>
        <w:t xml:space="preserve">ocupă locul doi </w:t>
      </w:r>
      <w:r w:rsidRPr="008441FC">
        <w:rPr>
          <w:rFonts w:ascii="Times New Roman" w:hAnsi="Times New Roman" w:cs="Times New Roman"/>
          <w:sz w:val="24"/>
          <w:szCs w:val="24"/>
          <w:lang w:val="ro-RO"/>
        </w:rPr>
        <w:t>în UE în ceea ce privește numărul de vârstnici care trăiesc cu dizabilități (81% dintre vârstnici au dizabilități).</w:t>
      </w:r>
    </w:p>
    <w:p w14:paraId="49BF81B6"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1DE0C288" w14:textId="77777777" w:rsidR="008A3BFC" w:rsidRPr="008441FC" w:rsidRDefault="008A3BFC" w:rsidP="008A3BFC">
      <w:pPr>
        <w:spacing w:before="120" w:after="120"/>
        <w:jc w:val="both"/>
        <w:rPr>
          <w:color w:val="000000"/>
          <w:lang w:val="ro-RO"/>
        </w:rPr>
      </w:pPr>
    </w:p>
    <w:p w14:paraId="52939447" w14:textId="63C82D07" w:rsidR="008A3BFC" w:rsidRPr="008441FC" w:rsidRDefault="008A3BFC" w:rsidP="008A3BFC">
      <w:pPr>
        <w:pStyle w:val="Heading2"/>
        <w:rPr>
          <w:rFonts w:ascii="Times New Roman" w:hAnsi="Times New Roman" w:cs="Times New Roman"/>
          <w:color w:val="auto"/>
          <w:lang w:val="ro-RO"/>
        </w:rPr>
      </w:pPr>
      <w:bookmarkStart w:id="4" w:name="_Toc125995256"/>
      <w:bookmarkStart w:id="5" w:name="_Toc126177727"/>
      <w:r w:rsidRPr="008441FC">
        <w:rPr>
          <w:rFonts w:ascii="Times New Roman" w:hAnsi="Times New Roman" w:cs="Times New Roman"/>
          <w:color w:val="auto"/>
          <w:lang w:val="ro-RO"/>
        </w:rPr>
        <w:t>1.3 Viziune, obiective și principii directoare</w:t>
      </w:r>
      <w:bookmarkEnd w:id="4"/>
      <w:bookmarkEnd w:id="5"/>
    </w:p>
    <w:p w14:paraId="7836C9C4" w14:textId="130C12FA" w:rsidR="008A3BFC" w:rsidRPr="008441FC" w:rsidRDefault="008A3BFC" w:rsidP="008A3BFC">
      <w:pPr>
        <w:spacing w:before="120" w:after="120"/>
        <w:jc w:val="both"/>
        <w:rPr>
          <w:rFonts w:eastAsia="Calibri"/>
          <w:bdr w:val="none" w:sz="0" w:space="0" w:color="auto"/>
          <w:lang w:val="ro-RO" w:eastAsia="el-GR"/>
        </w:rPr>
      </w:pPr>
      <w:r w:rsidRPr="008441FC">
        <w:rPr>
          <w:rFonts w:eastAsia="Calibri"/>
          <w:b/>
          <w:bCs/>
          <w:bdr w:val="none" w:sz="0" w:space="0" w:color="auto"/>
          <w:lang w:val="ro-RO" w:eastAsia="el-GR"/>
        </w:rPr>
        <w:t>Viziunea</w:t>
      </w:r>
      <w:r w:rsidRPr="008441FC">
        <w:rPr>
          <w:rFonts w:eastAsia="Calibri"/>
          <w:bdr w:val="none" w:sz="0" w:space="0" w:color="auto"/>
          <w:lang w:val="ro-RO" w:eastAsia="el-GR"/>
        </w:rPr>
        <w:t xml:space="preserve"> Planurilor de acțiune sectoriale privind RUS este de a sprijini și de a promova o forță de muncă sustenabilă și flexibilă, capabilă să realizeze viziunea sistemului de sănătate, care presupune furnizarea de îngrijiri accesibile, echitabile și axate pe pacient, de înaltă calitate, în conformitate cu viziunea OMS de a accelera progresul către acoperirea universală cu servicii de sănătate și către obiectivele de dezvoltare durabilă prin asigurarea unui acces echitabil la un număr suficient de </w:t>
      </w:r>
      <w:r w:rsidR="00414291" w:rsidRPr="008441FC">
        <w:rPr>
          <w:rFonts w:eastAsia="Calibri"/>
          <w:bdr w:val="none" w:sz="0" w:space="0" w:color="auto"/>
          <w:lang w:val="ro-RO" w:eastAsia="el-GR"/>
        </w:rPr>
        <w:t>profesioniști</w:t>
      </w:r>
      <w:r w:rsidRPr="008441FC">
        <w:rPr>
          <w:rFonts w:eastAsia="Calibri"/>
          <w:bdr w:val="none" w:sz="0" w:space="0" w:color="auto"/>
          <w:lang w:val="ro-RO" w:eastAsia="el-GR"/>
        </w:rPr>
        <w:t xml:space="preserve"> din domeniul sănătății, calificați și motivați, într-un sistem de sănătate performant.</w:t>
      </w:r>
    </w:p>
    <w:p w14:paraId="046C249F" w14:textId="7E53F705" w:rsidR="008A3BFC" w:rsidRPr="008441FC" w:rsidRDefault="00D676EB" w:rsidP="008A3BFC">
      <w:pPr>
        <w:spacing w:before="120" w:after="120"/>
        <w:jc w:val="both"/>
        <w:rPr>
          <w:rFonts w:eastAsia="Calibri"/>
          <w:bdr w:val="none" w:sz="0" w:space="0" w:color="auto"/>
          <w:lang w:val="ro-RO" w:eastAsia="el-GR"/>
        </w:rPr>
      </w:pPr>
      <w:r w:rsidRPr="008441FC">
        <w:rPr>
          <w:rFonts w:eastAsia="Calibri"/>
          <w:bdr w:val="none" w:sz="0" w:space="0" w:color="auto"/>
          <w:lang w:val="ro-RO" w:eastAsia="el-GR"/>
        </w:rPr>
        <w:t>Astfel</w:t>
      </w:r>
      <w:r w:rsidR="008A3BFC" w:rsidRPr="008441FC">
        <w:rPr>
          <w:rFonts w:eastAsia="Calibri"/>
          <w:bdr w:val="none" w:sz="0" w:space="0" w:color="auto"/>
          <w:lang w:val="ro-RO" w:eastAsia="el-GR"/>
        </w:rPr>
        <w:t xml:space="preserve">, </w:t>
      </w:r>
      <w:r w:rsidR="008A3BFC" w:rsidRPr="008441FC">
        <w:rPr>
          <w:rFonts w:eastAsia="Calibri"/>
          <w:b/>
          <w:bCs/>
          <w:bdr w:val="none" w:sz="0" w:space="0" w:color="auto"/>
          <w:lang w:val="ro-RO" w:eastAsia="el-GR"/>
        </w:rPr>
        <w:t>obiectivele</w:t>
      </w:r>
      <w:r w:rsidR="008A3BFC" w:rsidRPr="008441FC">
        <w:rPr>
          <w:rFonts w:eastAsia="Calibri"/>
          <w:bdr w:val="none" w:sz="0" w:space="0" w:color="auto"/>
          <w:lang w:val="ro-RO" w:eastAsia="el-GR"/>
        </w:rPr>
        <w:t xml:space="preserve"> generale se concentrează în principal pe: </w:t>
      </w:r>
    </w:p>
    <w:p w14:paraId="69FA2A78" w14:textId="399101F2" w:rsidR="008A3BFC" w:rsidRPr="008441FC" w:rsidRDefault="00D676EB"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î</w:t>
      </w:r>
      <w:r w:rsidR="008A3BFC" w:rsidRPr="008441FC">
        <w:rPr>
          <w:rFonts w:ascii="Times New Roman" w:hAnsi="Times New Roman" w:cs="Times New Roman"/>
          <w:sz w:val="24"/>
          <w:lang w:val="ro-RO"/>
        </w:rPr>
        <w:t xml:space="preserve">mbunătățirea planificării resurselor umane, colectarea și analiza datelor referitoare la </w:t>
      </w:r>
      <w:r w:rsidRPr="008441FC">
        <w:rPr>
          <w:rFonts w:ascii="Times New Roman" w:hAnsi="Times New Roman" w:cs="Times New Roman"/>
          <w:sz w:val="24"/>
          <w:lang w:val="ro-RO"/>
        </w:rPr>
        <w:t>RUS</w:t>
      </w:r>
      <w:r w:rsidR="008A3BFC" w:rsidRPr="008441FC">
        <w:rPr>
          <w:rFonts w:ascii="Times New Roman" w:hAnsi="Times New Roman" w:cs="Times New Roman"/>
          <w:sz w:val="24"/>
          <w:lang w:val="ro-RO"/>
        </w:rPr>
        <w:t xml:space="preserve"> pentru a evalua și </w:t>
      </w:r>
      <w:r w:rsidRPr="008441FC">
        <w:rPr>
          <w:rFonts w:ascii="Times New Roman" w:hAnsi="Times New Roman" w:cs="Times New Roman"/>
          <w:sz w:val="24"/>
          <w:lang w:val="ro-RO"/>
        </w:rPr>
        <w:t>soluționa</w:t>
      </w:r>
      <w:r w:rsidR="008A3BFC" w:rsidRPr="008441FC">
        <w:rPr>
          <w:rFonts w:ascii="Times New Roman" w:hAnsi="Times New Roman" w:cs="Times New Roman"/>
          <w:sz w:val="24"/>
          <w:lang w:val="ro-RO"/>
        </w:rPr>
        <w:t xml:space="preserve"> deficiențele sistemului și distribuția </w:t>
      </w:r>
      <w:r w:rsidR="00EA53F9" w:rsidRPr="008441FC">
        <w:rPr>
          <w:rFonts w:ascii="Times New Roman" w:hAnsi="Times New Roman" w:cs="Times New Roman"/>
          <w:sz w:val="24"/>
          <w:lang w:val="ro-RO"/>
        </w:rPr>
        <w:t>inechitabilă</w:t>
      </w:r>
      <w:r w:rsidR="008A3BFC" w:rsidRPr="008441FC">
        <w:rPr>
          <w:rFonts w:ascii="Times New Roman" w:hAnsi="Times New Roman" w:cs="Times New Roman"/>
          <w:sz w:val="24"/>
          <w:lang w:val="ro-RO"/>
        </w:rPr>
        <w:t xml:space="preserve"> a </w:t>
      </w:r>
      <w:r w:rsidRPr="008441FC">
        <w:rPr>
          <w:rFonts w:ascii="Times New Roman" w:hAnsi="Times New Roman" w:cs="Times New Roman"/>
          <w:sz w:val="24"/>
          <w:lang w:val="ro-RO"/>
        </w:rPr>
        <w:t>RUS</w:t>
      </w:r>
      <w:r w:rsidR="008A3BFC" w:rsidRPr="008441FC">
        <w:rPr>
          <w:rFonts w:ascii="Times New Roman" w:hAnsi="Times New Roman" w:cs="Times New Roman"/>
          <w:sz w:val="24"/>
          <w:lang w:val="ro-RO"/>
        </w:rPr>
        <w:t xml:space="preserve">. </w:t>
      </w:r>
    </w:p>
    <w:p w14:paraId="3D3C2572" w14:textId="60C293CA" w:rsidR="008A3BFC" w:rsidRPr="008441FC" w:rsidRDefault="008A3BFC"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 xml:space="preserve">dezvoltarea guvernanței centrale și a capacităților instituționale în ceea ce privește planificarea și gestionarea </w:t>
      </w:r>
      <w:r w:rsidR="00D676EB" w:rsidRPr="008441FC">
        <w:rPr>
          <w:rFonts w:ascii="Times New Roman" w:hAnsi="Times New Roman" w:cs="Times New Roman"/>
          <w:sz w:val="24"/>
          <w:lang w:val="ro-RO"/>
        </w:rPr>
        <w:t>RUS</w:t>
      </w:r>
    </w:p>
    <w:p w14:paraId="477556D0" w14:textId="5968A47A" w:rsidR="008A3BFC" w:rsidRPr="008441FC" w:rsidRDefault="00D676EB"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a</w:t>
      </w:r>
      <w:r w:rsidR="008A3BFC" w:rsidRPr="008441FC">
        <w:rPr>
          <w:rFonts w:ascii="Times New Roman" w:hAnsi="Times New Roman" w:cs="Times New Roman"/>
          <w:sz w:val="24"/>
          <w:lang w:val="ro-RO"/>
        </w:rPr>
        <w:t xml:space="preserve">sigurarea unui personal adecvat pentru serviciile de sănătate și a unei distribuții </w:t>
      </w:r>
      <w:r w:rsidR="008E6CD5" w:rsidRPr="008441FC">
        <w:rPr>
          <w:rFonts w:ascii="Times New Roman" w:hAnsi="Times New Roman" w:cs="Times New Roman"/>
          <w:sz w:val="24"/>
          <w:lang w:val="ro-RO"/>
        </w:rPr>
        <w:t>echitabile</w:t>
      </w:r>
      <w:r w:rsidR="008A3BFC" w:rsidRPr="008441FC">
        <w:rPr>
          <w:rFonts w:ascii="Times New Roman" w:hAnsi="Times New Roman" w:cs="Times New Roman"/>
          <w:sz w:val="24"/>
          <w:lang w:val="ro-RO"/>
        </w:rPr>
        <w:t xml:space="preserve"> a profesioniștilor din domeniul sănătății în funcție de mărime și de categorii</w:t>
      </w:r>
    </w:p>
    <w:p w14:paraId="7B903F94" w14:textId="46F72380" w:rsidR="008A3BFC" w:rsidRPr="008441FC" w:rsidRDefault="00D676EB"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c</w:t>
      </w:r>
      <w:r w:rsidR="008A3BFC" w:rsidRPr="008441FC">
        <w:rPr>
          <w:rFonts w:ascii="Times New Roman" w:hAnsi="Times New Roman" w:cs="Times New Roman"/>
          <w:sz w:val="24"/>
          <w:lang w:val="ro-RO"/>
        </w:rPr>
        <w:t>onsolidarea educației și a dezvoltării profesionale continue (</w:t>
      </w:r>
      <w:r w:rsidR="00EA53F9" w:rsidRPr="008441FC">
        <w:rPr>
          <w:rFonts w:ascii="Times New Roman" w:hAnsi="Times New Roman" w:cs="Times New Roman"/>
          <w:sz w:val="24"/>
          <w:lang w:val="ro-RO"/>
        </w:rPr>
        <w:t>EMC-</w:t>
      </w:r>
      <w:r w:rsidR="008A3BFC" w:rsidRPr="008441FC">
        <w:rPr>
          <w:rFonts w:ascii="Times New Roman" w:hAnsi="Times New Roman" w:cs="Times New Roman"/>
          <w:sz w:val="24"/>
          <w:lang w:val="ro-RO"/>
        </w:rPr>
        <w:t xml:space="preserve">DPC) </w:t>
      </w:r>
      <w:r w:rsidRPr="008441FC">
        <w:rPr>
          <w:rFonts w:ascii="Times New Roman" w:hAnsi="Times New Roman" w:cs="Times New Roman"/>
          <w:sz w:val="24"/>
          <w:lang w:val="ro-RO"/>
        </w:rPr>
        <w:t>a RUS</w:t>
      </w:r>
      <w:r w:rsidR="008A3BFC" w:rsidRPr="008441FC">
        <w:rPr>
          <w:rFonts w:ascii="Times New Roman" w:hAnsi="Times New Roman" w:cs="Times New Roman"/>
          <w:sz w:val="24"/>
          <w:lang w:val="ro-RO"/>
        </w:rPr>
        <w:t xml:space="preserve"> - Reorientarea educației și a formării tuturor profesioniștilor din domeniul sănătății, pentru a asigura o dezvoltare profesională și științifică eficientă a acestora, astfel încât să fie capabili să facă față provocărilor create de nevoile în schimbare ale populației.</w:t>
      </w:r>
    </w:p>
    <w:p w14:paraId="34FB3849" w14:textId="1DD0D34A" w:rsidR="008A3BFC" w:rsidRPr="008441FC" w:rsidRDefault="00D676EB"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î</w:t>
      </w:r>
      <w:r w:rsidR="008A3BFC" w:rsidRPr="008441FC">
        <w:rPr>
          <w:rFonts w:ascii="Times New Roman" w:hAnsi="Times New Roman" w:cs="Times New Roman"/>
          <w:sz w:val="24"/>
          <w:lang w:val="ro-RO"/>
        </w:rPr>
        <w:t xml:space="preserve">mbunătățirea performanțelor </w:t>
      </w:r>
      <w:r w:rsidRPr="008441FC">
        <w:rPr>
          <w:rFonts w:ascii="Times New Roman" w:hAnsi="Times New Roman" w:cs="Times New Roman"/>
          <w:sz w:val="24"/>
          <w:lang w:val="ro-RO"/>
        </w:rPr>
        <w:t>RUS</w:t>
      </w:r>
      <w:r w:rsidR="008A3BFC" w:rsidRPr="008441FC">
        <w:rPr>
          <w:rFonts w:ascii="Times New Roman" w:hAnsi="Times New Roman" w:cs="Times New Roman"/>
          <w:sz w:val="24"/>
          <w:lang w:val="ro-RO"/>
        </w:rPr>
        <w:t xml:space="preserve"> prin instituirea unor condiții de lucru pozitive (motivație, satisfacție profesională, </w:t>
      </w:r>
      <w:r w:rsidRPr="008441FC">
        <w:rPr>
          <w:rFonts w:ascii="Times New Roman" w:hAnsi="Times New Roman" w:cs="Times New Roman"/>
          <w:sz w:val="24"/>
          <w:lang w:val="ro-RO"/>
        </w:rPr>
        <w:t>retenția</w:t>
      </w:r>
      <w:r w:rsidR="008A3BFC" w:rsidRPr="008441FC">
        <w:rPr>
          <w:rFonts w:ascii="Times New Roman" w:hAnsi="Times New Roman" w:cs="Times New Roman"/>
          <w:sz w:val="24"/>
          <w:lang w:val="ro-RO"/>
        </w:rPr>
        <w:t xml:space="preserve"> personalului, remunerare)</w:t>
      </w:r>
    </w:p>
    <w:p w14:paraId="24AB0789" w14:textId="0FA2C771" w:rsidR="008A3BFC" w:rsidRPr="008441FC" w:rsidRDefault="00606435" w:rsidP="008A3BFC">
      <w:pPr>
        <w:spacing w:before="120" w:after="120"/>
        <w:jc w:val="both"/>
        <w:rPr>
          <w:lang w:val="ro-RO"/>
        </w:rPr>
      </w:pPr>
      <w:r w:rsidRPr="008441FC">
        <w:rPr>
          <w:lang w:val="ro-RO"/>
        </w:rPr>
        <w:t xml:space="preserve">Prezentele planuri sectoriale </w:t>
      </w:r>
      <w:r w:rsidR="008A3BFC" w:rsidRPr="008441FC">
        <w:rPr>
          <w:lang w:val="ro-RO"/>
        </w:rPr>
        <w:t>priv</w:t>
      </w:r>
      <w:r w:rsidR="00D676EB" w:rsidRPr="008441FC">
        <w:rPr>
          <w:lang w:val="ro-RO"/>
        </w:rPr>
        <w:t>i</w:t>
      </w:r>
      <w:r w:rsidR="008A3BFC" w:rsidRPr="008441FC">
        <w:rPr>
          <w:lang w:val="ro-RO"/>
        </w:rPr>
        <w:t xml:space="preserve">nd RUS se bazează pe următoarele </w:t>
      </w:r>
      <w:r w:rsidR="008A3BFC" w:rsidRPr="008441FC">
        <w:rPr>
          <w:b/>
          <w:lang w:val="ro-RO"/>
        </w:rPr>
        <w:t>principii directoare</w:t>
      </w:r>
      <w:r w:rsidR="008A3BFC" w:rsidRPr="008441FC">
        <w:rPr>
          <w:lang w:val="ro-RO"/>
        </w:rPr>
        <w:t>:</w:t>
      </w:r>
    </w:p>
    <w:p w14:paraId="387F2B4A" w14:textId="757FFEC9" w:rsidR="008A3BFC" w:rsidRPr="008441FC" w:rsidRDefault="00D676EB"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c</w:t>
      </w:r>
      <w:r w:rsidR="008A3BFC" w:rsidRPr="008441FC">
        <w:rPr>
          <w:rFonts w:ascii="Times New Roman" w:hAnsi="Times New Roman" w:cs="Times New Roman"/>
          <w:sz w:val="24"/>
          <w:lang w:val="ro-RO"/>
        </w:rPr>
        <w:t>onsolidarea asistenței medicale primare și comunitare</w:t>
      </w:r>
    </w:p>
    <w:p w14:paraId="01AC7D5E" w14:textId="3B9D680D" w:rsidR="008A3BFC" w:rsidRPr="008441FC" w:rsidRDefault="00D676EB"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accent pe</w:t>
      </w:r>
      <w:r w:rsidR="008A3BFC" w:rsidRPr="008441FC">
        <w:rPr>
          <w:rFonts w:ascii="Times New Roman" w:hAnsi="Times New Roman" w:cs="Times New Roman"/>
          <w:sz w:val="24"/>
          <w:lang w:val="ro-RO"/>
        </w:rPr>
        <w:t xml:space="preserve"> construir</w:t>
      </w:r>
      <w:r w:rsidRPr="008441FC">
        <w:rPr>
          <w:rFonts w:ascii="Times New Roman" w:hAnsi="Times New Roman" w:cs="Times New Roman"/>
          <w:sz w:val="24"/>
          <w:lang w:val="ro-RO"/>
        </w:rPr>
        <w:t>ea</w:t>
      </w:r>
      <w:r w:rsidR="008A3BFC" w:rsidRPr="008441FC">
        <w:rPr>
          <w:rFonts w:ascii="Times New Roman" w:hAnsi="Times New Roman" w:cs="Times New Roman"/>
          <w:sz w:val="24"/>
          <w:lang w:val="ro-RO"/>
        </w:rPr>
        <w:t xml:space="preserve"> unui sistem durabil și </w:t>
      </w:r>
      <w:r w:rsidRPr="008441FC">
        <w:rPr>
          <w:rFonts w:ascii="Times New Roman" w:hAnsi="Times New Roman" w:cs="Times New Roman"/>
          <w:sz w:val="24"/>
          <w:lang w:val="ro-RO"/>
        </w:rPr>
        <w:t>rezilient</w:t>
      </w:r>
      <w:r w:rsidR="008A3BFC" w:rsidRPr="008441FC">
        <w:rPr>
          <w:rFonts w:ascii="Times New Roman" w:hAnsi="Times New Roman" w:cs="Times New Roman"/>
          <w:sz w:val="24"/>
          <w:lang w:val="ro-RO"/>
        </w:rPr>
        <w:t xml:space="preserve"> (inclusiv a sustenabilității financiare și de finanțare) pentru a face față prompt și eficient crizelor din domeniul sănătății.</w:t>
      </w:r>
    </w:p>
    <w:p w14:paraId="51523D90" w14:textId="3501A691" w:rsidR="008A3BFC" w:rsidRPr="008441FC" w:rsidRDefault="000D55A4"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c</w:t>
      </w:r>
      <w:r w:rsidR="008A3BFC" w:rsidRPr="008441FC">
        <w:rPr>
          <w:rFonts w:ascii="Times New Roman" w:hAnsi="Times New Roman" w:cs="Times New Roman"/>
          <w:sz w:val="24"/>
          <w:lang w:val="ro-RO"/>
        </w:rPr>
        <w:t>onstruirea unui sistem de sănătate favorabil incluziunii, care să nu lase pe nimeni în urmă</w:t>
      </w:r>
    </w:p>
    <w:p w14:paraId="5B10A2EB" w14:textId="474E2176" w:rsidR="008A3BFC" w:rsidRPr="008441FC" w:rsidRDefault="000D55A4"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e</w:t>
      </w:r>
      <w:r w:rsidR="008A3BFC" w:rsidRPr="008441FC">
        <w:rPr>
          <w:rFonts w:ascii="Times New Roman" w:hAnsi="Times New Roman" w:cs="Times New Roman"/>
          <w:sz w:val="24"/>
          <w:lang w:val="ro-RO"/>
        </w:rPr>
        <w:t>chitate, accesibilitate și furnizarea de îngrijiri de înaltă calitate, adaptate la nevoile populației</w:t>
      </w:r>
    </w:p>
    <w:p w14:paraId="2846E78A" w14:textId="376C32AE" w:rsidR="008A3BFC" w:rsidRPr="008441FC" w:rsidRDefault="000D55A4"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lastRenderedPageBreak/>
        <w:t>p</w:t>
      </w:r>
      <w:r w:rsidR="008A3BFC" w:rsidRPr="008441FC">
        <w:rPr>
          <w:rFonts w:ascii="Times New Roman" w:hAnsi="Times New Roman" w:cs="Times New Roman"/>
          <w:sz w:val="24"/>
          <w:lang w:val="ro-RO"/>
        </w:rPr>
        <w:t xml:space="preserve">rogram dinamic: pe măsură ce </w:t>
      </w:r>
      <w:r w:rsidR="009407A3" w:rsidRPr="008441FC">
        <w:rPr>
          <w:rFonts w:ascii="Times New Roman" w:hAnsi="Times New Roman" w:cs="Times New Roman"/>
          <w:sz w:val="24"/>
          <w:szCs w:val="24"/>
          <w:lang w:val="ro-RO"/>
        </w:rPr>
        <w:t>implementarea</w:t>
      </w:r>
      <w:r w:rsidR="009407A3" w:rsidRPr="008441FC">
        <w:rPr>
          <w:rFonts w:ascii="Times New Roman" w:hAnsi="Times New Roman" w:cs="Times New Roman"/>
          <w:lang w:val="ro-RO"/>
        </w:rPr>
        <w:t xml:space="preserve"> </w:t>
      </w:r>
      <w:r w:rsidR="008A3BFC" w:rsidRPr="008441FC">
        <w:rPr>
          <w:rFonts w:ascii="Times New Roman" w:hAnsi="Times New Roman" w:cs="Times New Roman"/>
          <w:sz w:val="24"/>
          <w:lang w:val="ro-RO"/>
        </w:rPr>
        <w:t xml:space="preserve">progresează, acesta poate fi revizuit și actualizat astfel încât să abordeze provocările legate de </w:t>
      </w:r>
      <w:r w:rsidRPr="008441FC">
        <w:rPr>
          <w:rFonts w:ascii="Times New Roman" w:hAnsi="Times New Roman" w:cs="Times New Roman"/>
          <w:sz w:val="24"/>
          <w:lang w:val="ro-RO"/>
        </w:rPr>
        <w:t>RUS</w:t>
      </w:r>
      <w:r w:rsidR="008A3BFC" w:rsidRPr="008441FC">
        <w:rPr>
          <w:rFonts w:ascii="Times New Roman" w:hAnsi="Times New Roman" w:cs="Times New Roman"/>
          <w:sz w:val="24"/>
          <w:lang w:val="ro-RO"/>
        </w:rPr>
        <w:t xml:space="preserve"> la toate nivelurile de îngrijire</w:t>
      </w:r>
    </w:p>
    <w:p w14:paraId="432D6EA0" w14:textId="7E4085CF" w:rsidR="008A3BFC" w:rsidRPr="008441FC" w:rsidRDefault="000D55A4"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prevederea unor</w:t>
      </w:r>
      <w:r w:rsidR="008A3BFC" w:rsidRPr="008441FC">
        <w:rPr>
          <w:rFonts w:ascii="Times New Roman" w:hAnsi="Times New Roman" w:cs="Times New Roman"/>
          <w:sz w:val="24"/>
          <w:lang w:val="ro-RO"/>
        </w:rPr>
        <w:t xml:space="preserve"> obiective realizabile pe termen scurt pentru a obține rezultate de succes într-o perioadă scurtă de timp, pentru a motiva părțile interesate, pentru a stimula moralul echipei și pentru a asigura angajamentul continuu al tuturor părților interesate</w:t>
      </w:r>
    </w:p>
    <w:p w14:paraId="1DA8908F" w14:textId="7CD14761" w:rsidR="008A3BFC" w:rsidRPr="008441FC" w:rsidRDefault="000D55A4" w:rsidP="008A3BFC">
      <w:pPr>
        <w:pStyle w:val="ListParagraph"/>
        <w:numPr>
          <w:ilvl w:val="0"/>
          <w:numId w:val="38"/>
        </w:num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Times New Roman" w:hAnsi="Times New Roman" w:cs="Times New Roman"/>
          <w:sz w:val="24"/>
          <w:lang w:val="ro-RO"/>
        </w:rPr>
      </w:pPr>
      <w:r w:rsidRPr="008441FC">
        <w:rPr>
          <w:rFonts w:ascii="Times New Roman" w:hAnsi="Times New Roman" w:cs="Times New Roman"/>
          <w:sz w:val="24"/>
          <w:lang w:val="ro-RO"/>
        </w:rPr>
        <w:t>m</w:t>
      </w:r>
      <w:r w:rsidR="008A3BFC" w:rsidRPr="008441FC">
        <w:rPr>
          <w:rFonts w:ascii="Times New Roman" w:hAnsi="Times New Roman" w:cs="Times New Roman"/>
          <w:sz w:val="24"/>
          <w:lang w:val="ro-RO"/>
        </w:rPr>
        <w:t xml:space="preserve">onitorizarea și evaluarea </w:t>
      </w:r>
      <w:r w:rsidRPr="008441FC">
        <w:rPr>
          <w:rFonts w:ascii="Times New Roman" w:hAnsi="Times New Roman" w:cs="Times New Roman"/>
          <w:sz w:val="24"/>
          <w:lang w:val="ro-RO"/>
        </w:rPr>
        <w:t xml:space="preserve">progresului </w:t>
      </w:r>
      <w:r w:rsidR="008A3BFC" w:rsidRPr="008441FC">
        <w:rPr>
          <w:rFonts w:ascii="Times New Roman" w:hAnsi="Times New Roman" w:cs="Times New Roman"/>
          <w:sz w:val="24"/>
          <w:lang w:val="ro-RO"/>
        </w:rPr>
        <w:t>implementării prin utilizarea indicatorilor de performanță</w:t>
      </w:r>
    </w:p>
    <w:p w14:paraId="4CF8A3BA" w14:textId="28C829F2" w:rsidR="008A3BFC" w:rsidRPr="008441FC" w:rsidRDefault="008A3BFC" w:rsidP="008A3BFC">
      <w:pPr>
        <w:spacing w:before="120" w:after="120"/>
        <w:jc w:val="both"/>
        <w:rPr>
          <w:lang w:val="ro-RO"/>
        </w:rPr>
      </w:pPr>
      <w:r w:rsidRPr="008441FC">
        <w:rPr>
          <w:lang w:val="ro-RO"/>
        </w:rPr>
        <w:t xml:space="preserve">Conținutul planurilor sectoriale </w:t>
      </w:r>
      <w:r w:rsidR="000D55A4" w:rsidRPr="008441FC">
        <w:rPr>
          <w:lang w:val="ro-RO"/>
        </w:rPr>
        <w:t>privind RUS</w:t>
      </w:r>
      <w:r w:rsidRPr="008441FC">
        <w:rPr>
          <w:lang w:val="ro-RO"/>
        </w:rPr>
        <w:t xml:space="preserve"> poate face obiectul unor revizuiri și modificări ulterioare, pe măsură ce </w:t>
      </w:r>
      <w:r w:rsidR="009407A3" w:rsidRPr="008441FC">
        <w:rPr>
          <w:lang w:val="ro-RO"/>
        </w:rPr>
        <w:t>implementarea</w:t>
      </w:r>
      <w:r w:rsidR="009407A3" w:rsidRPr="008441FC">
        <w:rPr>
          <w:sz w:val="22"/>
          <w:szCs w:val="22"/>
          <w:lang w:val="ro-RO"/>
        </w:rPr>
        <w:t xml:space="preserve"> </w:t>
      </w:r>
      <w:r w:rsidR="000D55A4" w:rsidRPr="008441FC">
        <w:rPr>
          <w:lang w:val="ro-RO"/>
        </w:rPr>
        <w:t>evoluează</w:t>
      </w:r>
      <w:r w:rsidRPr="008441FC">
        <w:rPr>
          <w:lang w:val="ro-RO"/>
        </w:rPr>
        <w:t xml:space="preserve"> în timp. În urma activității echipelor de </w:t>
      </w:r>
      <w:r w:rsidR="009407A3" w:rsidRPr="008441FC">
        <w:rPr>
          <w:lang w:val="ro-RO"/>
        </w:rPr>
        <w:t>implementare</w:t>
      </w:r>
      <w:r w:rsidRPr="008441FC">
        <w:rPr>
          <w:lang w:val="ro-RO"/>
        </w:rPr>
        <w:t xml:space="preserve">, planurile pot fi îmbogățite și actualizate, adăugându-li-se noi elemente, care să abordeze provocările </w:t>
      </w:r>
      <w:r w:rsidR="000D55A4" w:rsidRPr="008441FC">
        <w:rPr>
          <w:lang w:val="ro-RO"/>
        </w:rPr>
        <w:t>RUS</w:t>
      </w:r>
      <w:r w:rsidRPr="008441FC">
        <w:rPr>
          <w:lang w:val="ro-RO"/>
        </w:rPr>
        <w:t xml:space="preserve"> la diferite niveluri de furnizar</w:t>
      </w:r>
      <w:r w:rsidR="00EA53F9" w:rsidRPr="008441FC">
        <w:rPr>
          <w:lang w:val="ro-RO"/>
        </w:rPr>
        <w:t xml:space="preserve">e a serviciilor de îngrijire </w:t>
      </w:r>
      <w:r w:rsidRPr="008441FC">
        <w:rPr>
          <w:lang w:val="ro-RO"/>
        </w:rPr>
        <w:t xml:space="preserve">sau schimbările </w:t>
      </w:r>
      <w:r w:rsidR="000D55A4" w:rsidRPr="008441FC">
        <w:rPr>
          <w:lang w:val="ro-RO"/>
        </w:rPr>
        <w:t>nou apărute</w:t>
      </w:r>
      <w:r w:rsidRPr="008441FC">
        <w:rPr>
          <w:lang w:val="ro-RO"/>
        </w:rPr>
        <w:t xml:space="preserve"> în ceea ce privește </w:t>
      </w:r>
      <w:r w:rsidR="00EA53F9" w:rsidRPr="008441FC">
        <w:rPr>
          <w:lang w:val="ro-RO"/>
        </w:rPr>
        <w:t>datele statistice</w:t>
      </w:r>
      <w:r w:rsidRPr="008441FC">
        <w:rPr>
          <w:lang w:val="ro-RO"/>
        </w:rPr>
        <w:t>.</w:t>
      </w:r>
    </w:p>
    <w:p w14:paraId="348F8E93" w14:textId="240DCDB7" w:rsidR="008A3BFC" w:rsidRPr="008441FC" w:rsidRDefault="008A3BFC" w:rsidP="008A3BFC">
      <w:pPr>
        <w:spacing w:before="120" w:after="120"/>
        <w:jc w:val="both"/>
        <w:rPr>
          <w:lang w:val="ro-RO"/>
        </w:rPr>
      </w:pPr>
      <w:r w:rsidRPr="008441FC">
        <w:rPr>
          <w:lang w:val="ro-RO"/>
        </w:rPr>
        <w:t>În cele din urmă, planurile sectoriale sunt elaborate pe baza unei perioade de implementare cuprins</w:t>
      </w:r>
      <w:r w:rsidR="000D55A4" w:rsidRPr="008441FC">
        <w:rPr>
          <w:lang w:val="ro-RO"/>
        </w:rPr>
        <w:t>e</w:t>
      </w:r>
      <w:r w:rsidRPr="008441FC">
        <w:rPr>
          <w:lang w:val="ro-RO"/>
        </w:rPr>
        <w:t xml:space="preserve"> între 2023 și 2028. Perioada de 2 ani (2029-2030) a fost rezervată pentru a permite un timp suplimentar în cazul în care planificare inițială și de </w:t>
      </w:r>
      <w:r w:rsidR="009407A3" w:rsidRPr="008441FC">
        <w:rPr>
          <w:lang w:val="ro-RO"/>
        </w:rPr>
        <w:t>implementare</w:t>
      </w:r>
      <w:r w:rsidRPr="008441FC">
        <w:rPr>
          <w:lang w:val="ro-RO"/>
        </w:rPr>
        <w:t>, revizuiri</w:t>
      </w:r>
      <w:r w:rsidR="004C2475" w:rsidRPr="008441FC">
        <w:rPr>
          <w:lang w:val="ro-RO"/>
        </w:rPr>
        <w:t>le</w:t>
      </w:r>
      <w:r w:rsidRPr="008441FC">
        <w:rPr>
          <w:lang w:val="ro-RO"/>
        </w:rPr>
        <w:t xml:space="preserve"> și reformularea sau adaptarea planurilor </w:t>
      </w:r>
      <w:r w:rsidR="004C2475" w:rsidRPr="008441FC">
        <w:rPr>
          <w:lang w:val="ro-RO"/>
        </w:rPr>
        <w:t xml:space="preserve">astfel obținute trebuie să țină cont de </w:t>
      </w:r>
      <w:r w:rsidRPr="008441FC">
        <w:rPr>
          <w:lang w:val="ro-RO"/>
        </w:rPr>
        <w:t xml:space="preserve">variațiile </w:t>
      </w:r>
      <w:r w:rsidR="004C2475" w:rsidRPr="008441FC">
        <w:rPr>
          <w:lang w:val="ro-RO"/>
        </w:rPr>
        <w:t>la nivelul</w:t>
      </w:r>
      <w:r w:rsidRPr="008441FC">
        <w:rPr>
          <w:lang w:val="ro-RO"/>
        </w:rPr>
        <w:t xml:space="preserve"> cereril</w:t>
      </w:r>
      <w:r w:rsidR="004C2475" w:rsidRPr="008441FC">
        <w:rPr>
          <w:lang w:val="ro-RO"/>
        </w:rPr>
        <w:t>or</w:t>
      </w:r>
      <w:r w:rsidRPr="008441FC">
        <w:rPr>
          <w:lang w:val="ro-RO"/>
        </w:rPr>
        <w:t xml:space="preserve"> operaționale </w:t>
      </w:r>
      <w:r w:rsidR="004C2475" w:rsidRPr="008441FC">
        <w:rPr>
          <w:lang w:val="ro-RO"/>
        </w:rPr>
        <w:t>care să permită</w:t>
      </w:r>
      <w:r w:rsidRPr="008441FC">
        <w:rPr>
          <w:lang w:val="ro-RO"/>
        </w:rPr>
        <w:t xml:space="preserve"> o </w:t>
      </w:r>
      <w:r w:rsidR="009407A3" w:rsidRPr="008441FC">
        <w:rPr>
          <w:lang w:val="ro-RO"/>
        </w:rPr>
        <w:t>implementare</w:t>
      </w:r>
      <w:r w:rsidRPr="008441FC">
        <w:rPr>
          <w:lang w:val="ro-RO"/>
        </w:rPr>
        <w:t xml:space="preserve"> strategică eficace și eficientă</w:t>
      </w:r>
      <w:r w:rsidR="00EA53F9" w:rsidRPr="008441FC">
        <w:rPr>
          <w:lang w:val="ro-RO"/>
        </w:rPr>
        <w:t>,</w:t>
      </w:r>
      <w:r w:rsidRPr="008441FC">
        <w:rPr>
          <w:lang w:val="ro-RO"/>
        </w:rPr>
        <w:t xml:space="preserve"> în pas cu programele mai ample.</w:t>
      </w:r>
    </w:p>
    <w:p w14:paraId="025D7E70" w14:textId="77777777" w:rsidR="008A3BFC" w:rsidRPr="008441FC" w:rsidRDefault="008A3BFC" w:rsidP="008A3BFC">
      <w:pPr>
        <w:spacing w:before="120" w:after="120"/>
        <w:jc w:val="both"/>
        <w:rPr>
          <w:color w:val="000000"/>
          <w:lang w:val="ro-RO"/>
        </w:rPr>
      </w:pPr>
    </w:p>
    <w:p w14:paraId="4110493C" w14:textId="497BD0C4" w:rsidR="004A1BD2" w:rsidRPr="008441FC" w:rsidRDefault="006B6CAF">
      <w:pPr>
        <w:pStyle w:val="Heading"/>
        <w:rPr>
          <w:rFonts w:ascii="Times New Roman" w:hAnsi="Times New Roman" w:cs="Times New Roman"/>
          <w:lang w:val="ro-RO"/>
        </w:rPr>
      </w:pPr>
      <w:bookmarkStart w:id="6" w:name="_heading=h.2s8eyo1" w:colFirst="0" w:colLast="0"/>
      <w:bookmarkStart w:id="7" w:name="_Toc126177728"/>
      <w:bookmarkEnd w:id="6"/>
      <w:r w:rsidRPr="008441FC">
        <w:rPr>
          <w:rFonts w:ascii="Times New Roman" w:eastAsia="Arial Unicode MS" w:hAnsi="Times New Roman" w:cs="Times New Roman"/>
          <w:lang w:val="ro-RO"/>
        </w:rPr>
        <w:t xml:space="preserve">2. Rezumatul </w:t>
      </w:r>
      <w:r w:rsidR="00606435" w:rsidRPr="008441FC">
        <w:rPr>
          <w:rFonts w:ascii="Times New Roman" w:eastAsia="Arial Unicode MS" w:hAnsi="Times New Roman" w:cs="Times New Roman"/>
          <w:lang w:val="ro-RO"/>
        </w:rPr>
        <w:t>întâlnirilor de lucru</w:t>
      </w:r>
      <w:r w:rsidRPr="008441FC">
        <w:rPr>
          <w:rFonts w:ascii="Times New Roman" w:eastAsia="Arial Unicode MS" w:hAnsi="Times New Roman" w:cs="Times New Roman"/>
          <w:lang w:val="ro-RO"/>
        </w:rPr>
        <w:t xml:space="preserve"> și recomandări</w:t>
      </w:r>
      <w:bookmarkEnd w:id="7"/>
    </w:p>
    <w:p w14:paraId="28D66B40" w14:textId="77777777" w:rsidR="004A1BD2" w:rsidRPr="008441FC" w:rsidRDefault="004A1BD2">
      <w:pPr>
        <w:pStyle w:val="Body"/>
        <w:shd w:val="clear" w:color="auto" w:fill="FFFFFF"/>
        <w:spacing w:before="120" w:after="120" w:line="240" w:lineRule="auto"/>
        <w:jc w:val="both"/>
        <w:rPr>
          <w:rFonts w:ascii="Times New Roman" w:hAnsi="Times New Roman" w:cs="Times New Roman"/>
          <w:sz w:val="24"/>
          <w:szCs w:val="24"/>
          <w:lang w:val="ro-RO"/>
        </w:rPr>
      </w:pPr>
    </w:p>
    <w:p w14:paraId="44DD31AB" w14:textId="228E5630"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Pentru a elabora planurile de acțiune sectoriale privind </w:t>
      </w:r>
      <w:r w:rsidR="004C2475" w:rsidRPr="008441FC">
        <w:rPr>
          <w:rFonts w:ascii="Times New Roman" w:hAnsi="Times New Roman" w:cs="Times New Roman"/>
          <w:sz w:val="24"/>
          <w:szCs w:val="24"/>
          <w:lang w:val="ro-RO"/>
        </w:rPr>
        <w:t xml:space="preserve">resursele umane în sănătate </w:t>
      </w:r>
      <w:r w:rsidRPr="008441FC">
        <w:rPr>
          <w:rFonts w:ascii="Times New Roman" w:hAnsi="Times New Roman" w:cs="Times New Roman"/>
          <w:sz w:val="24"/>
          <w:szCs w:val="24"/>
          <w:lang w:val="ro-RO"/>
        </w:rPr>
        <w:t>(</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în perioada iulie-septembrie 2022 a fost efectuată o </w:t>
      </w:r>
      <w:r w:rsidRPr="008441FC">
        <w:rPr>
          <w:rFonts w:ascii="Times New Roman" w:hAnsi="Times New Roman" w:cs="Times New Roman"/>
          <w:bCs/>
          <w:sz w:val="24"/>
          <w:szCs w:val="24"/>
          <w:lang w:val="ro-RO"/>
        </w:rPr>
        <w:t>evaluare a pieței forței de muncă din domeniul sănătății</w:t>
      </w:r>
      <w:r w:rsidR="00606435" w:rsidRPr="008441FC">
        <w:rPr>
          <w:rFonts w:ascii="Times New Roman" w:hAnsi="Times New Roman" w:cs="Times New Roman"/>
          <w:sz w:val="24"/>
          <w:szCs w:val="24"/>
          <w:lang w:val="ro-RO"/>
        </w:rPr>
        <w:t xml:space="preserve"> </w:t>
      </w:r>
      <w:r w:rsidRPr="008441FC">
        <w:rPr>
          <w:rFonts w:ascii="Times New Roman" w:hAnsi="Times New Roman" w:cs="Times New Roman"/>
          <w:sz w:val="24"/>
          <w:szCs w:val="24"/>
          <w:lang w:val="ro-RO"/>
        </w:rPr>
        <w:t xml:space="preserve">și </w:t>
      </w:r>
      <w:r w:rsidRPr="008441FC">
        <w:rPr>
          <w:rFonts w:ascii="Times New Roman" w:hAnsi="Times New Roman" w:cs="Times New Roman"/>
          <w:bCs/>
          <w:sz w:val="24"/>
          <w:szCs w:val="24"/>
          <w:lang w:val="ro-RO"/>
        </w:rPr>
        <w:t xml:space="preserve">au fost organizate două (2) </w:t>
      </w:r>
      <w:r w:rsidR="00606435" w:rsidRPr="008441FC">
        <w:rPr>
          <w:rFonts w:ascii="Times New Roman" w:hAnsi="Times New Roman" w:cs="Times New Roman"/>
          <w:bCs/>
          <w:sz w:val="24"/>
          <w:szCs w:val="24"/>
          <w:lang w:val="ro-RO"/>
        </w:rPr>
        <w:t>întâlniri de lucru</w:t>
      </w:r>
      <w:r w:rsidRPr="008441FC">
        <w:rPr>
          <w:rFonts w:ascii="Times New Roman" w:hAnsi="Times New Roman" w:cs="Times New Roman"/>
          <w:bCs/>
          <w:sz w:val="24"/>
          <w:szCs w:val="24"/>
          <w:lang w:val="ro-RO"/>
        </w:rPr>
        <w:t xml:space="preserve"> (octombrie și noiembrie 2022)</w:t>
      </w:r>
      <w:r w:rsidRPr="008441FC">
        <w:rPr>
          <w:rFonts w:ascii="Times New Roman" w:hAnsi="Times New Roman" w:cs="Times New Roman"/>
          <w:b/>
          <w:bCs/>
          <w:sz w:val="24"/>
          <w:szCs w:val="24"/>
          <w:lang w:val="ro-RO"/>
        </w:rPr>
        <w:t xml:space="preserve"> </w:t>
      </w:r>
      <w:r w:rsidRPr="008441FC">
        <w:rPr>
          <w:rFonts w:ascii="Times New Roman" w:hAnsi="Times New Roman" w:cs="Times New Roman"/>
          <w:sz w:val="24"/>
          <w:szCs w:val="24"/>
          <w:lang w:val="ro-RO"/>
        </w:rPr>
        <w:t xml:space="preserve">pentru planificarea și stabilirea cadrului pentru planurile de acțiune sectoriale pentru forța de muncă din domeniul asistenței medicale primare și al asistenței comunitare, al </w:t>
      </w:r>
      <w:r w:rsidR="00606435" w:rsidRPr="008441FC">
        <w:rPr>
          <w:rFonts w:ascii="Times New Roman" w:hAnsi="Times New Roman" w:cs="Times New Roman"/>
          <w:sz w:val="24"/>
          <w:szCs w:val="24"/>
          <w:lang w:val="ro-RO"/>
        </w:rPr>
        <w:t>serviciilor</w:t>
      </w:r>
      <w:r w:rsidRPr="008441FC">
        <w:rPr>
          <w:rFonts w:ascii="Times New Roman" w:hAnsi="Times New Roman" w:cs="Times New Roman"/>
          <w:sz w:val="24"/>
          <w:szCs w:val="24"/>
          <w:lang w:val="ro-RO"/>
        </w:rPr>
        <w:t xml:space="preserve"> </w:t>
      </w:r>
      <w:r w:rsidR="00580D3A" w:rsidRPr="008441FC">
        <w:rPr>
          <w:rFonts w:ascii="Times New Roman" w:hAnsi="Times New Roman" w:cs="Times New Roman"/>
          <w:sz w:val="24"/>
          <w:szCs w:val="24"/>
          <w:lang w:val="ro-RO"/>
        </w:rPr>
        <w:t>de sănătate publică</w:t>
      </w:r>
      <w:r w:rsidRPr="008441FC">
        <w:rPr>
          <w:rFonts w:ascii="Times New Roman" w:hAnsi="Times New Roman" w:cs="Times New Roman"/>
          <w:sz w:val="24"/>
          <w:szCs w:val="24"/>
          <w:lang w:val="ro-RO"/>
        </w:rPr>
        <w:t>, al asistenței spitalicești și al asistenței medicale ambulatorii.</w:t>
      </w:r>
    </w:p>
    <w:p w14:paraId="74C74888"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1C367A53" w14:textId="0E2D438B"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Obiectivele </w:t>
      </w:r>
      <w:r w:rsidR="00606435" w:rsidRPr="008441FC">
        <w:rPr>
          <w:rFonts w:ascii="Times New Roman" w:hAnsi="Times New Roman" w:cs="Times New Roman"/>
          <w:sz w:val="24"/>
          <w:szCs w:val="24"/>
          <w:lang w:val="ro-RO"/>
        </w:rPr>
        <w:t>întâlnirilor de lucru</w:t>
      </w:r>
      <w:r w:rsidRPr="008441FC">
        <w:rPr>
          <w:rFonts w:ascii="Times New Roman" w:hAnsi="Times New Roman" w:cs="Times New Roman"/>
          <w:sz w:val="24"/>
          <w:szCs w:val="24"/>
          <w:lang w:val="ro-RO"/>
        </w:rPr>
        <w:t xml:space="preserve"> au fost</w:t>
      </w:r>
      <w:r w:rsidR="00C641F1" w:rsidRPr="008441FC">
        <w:rPr>
          <w:rFonts w:ascii="Times New Roman" w:hAnsi="Times New Roman" w:cs="Times New Roman"/>
          <w:sz w:val="24"/>
          <w:szCs w:val="24"/>
          <w:lang w:val="ro-RO"/>
        </w:rPr>
        <w:t xml:space="preserve">, pe de o parte, identificarea </w:t>
      </w:r>
      <w:r w:rsidRPr="008441FC">
        <w:rPr>
          <w:rFonts w:ascii="Times New Roman" w:hAnsi="Times New Roman" w:cs="Times New Roman"/>
          <w:sz w:val="24"/>
          <w:szCs w:val="24"/>
          <w:lang w:val="ro-RO"/>
        </w:rPr>
        <w:t>provocăril</w:t>
      </w:r>
      <w:r w:rsidR="00C641F1" w:rsidRPr="008441FC">
        <w:rPr>
          <w:rFonts w:ascii="Times New Roman" w:hAnsi="Times New Roman" w:cs="Times New Roman"/>
          <w:sz w:val="24"/>
          <w:szCs w:val="24"/>
          <w:lang w:val="ro-RO"/>
        </w:rPr>
        <w:t>or</w:t>
      </w:r>
      <w:r w:rsidRPr="008441FC">
        <w:rPr>
          <w:rFonts w:ascii="Times New Roman" w:hAnsi="Times New Roman" w:cs="Times New Roman"/>
          <w:sz w:val="24"/>
          <w:szCs w:val="24"/>
          <w:lang w:val="ro-RO"/>
        </w:rPr>
        <w:t xml:space="preserve"> majore în </w:t>
      </w:r>
      <w:r w:rsidR="00C641F1" w:rsidRPr="008441FC">
        <w:rPr>
          <w:rFonts w:ascii="Times New Roman" w:hAnsi="Times New Roman" w:cs="Times New Roman"/>
          <w:sz w:val="24"/>
          <w:szCs w:val="24"/>
          <w:lang w:val="ro-RO"/>
        </w:rPr>
        <w:t xml:space="preserve">calea </w:t>
      </w:r>
      <w:r w:rsidRPr="008441FC">
        <w:rPr>
          <w:rFonts w:ascii="Times New Roman" w:hAnsi="Times New Roman" w:cs="Times New Roman"/>
          <w:sz w:val="24"/>
          <w:szCs w:val="24"/>
          <w:lang w:val="ro-RO"/>
        </w:rPr>
        <w:t>atinger</w:t>
      </w:r>
      <w:r w:rsidR="00C641F1" w:rsidRPr="008441FC">
        <w:rPr>
          <w:rFonts w:ascii="Times New Roman" w:hAnsi="Times New Roman" w:cs="Times New Roman"/>
          <w:sz w:val="24"/>
          <w:szCs w:val="24"/>
          <w:lang w:val="ro-RO"/>
        </w:rPr>
        <w:t>ii</w:t>
      </w:r>
      <w:r w:rsidRPr="008441FC">
        <w:rPr>
          <w:rFonts w:ascii="Times New Roman" w:hAnsi="Times New Roman" w:cs="Times New Roman"/>
          <w:sz w:val="24"/>
          <w:szCs w:val="24"/>
          <w:lang w:val="ro-RO"/>
        </w:rPr>
        <w:t xml:space="preserve"> obiectivelor strategice ale </w:t>
      </w:r>
      <w:r w:rsidR="00606435" w:rsidRPr="008441FC">
        <w:rPr>
          <w:rFonts w:ascii="Times New Roman" w:hAnsi="Times New Roman" w:cs="Times New Roman"/>
          <w:sz w:val="24"/>
          <w:szCs w:val="24"/>
          <w:lang w:val="ro-RO"/>
        </w:rPr>
        <w:t>Strategiei Multianuale</w:t>
      </w:r>
      <w:r w:rsidR="004C2475" w:rsidRPr="008441FC">
        <w:rPr>
          <w:rFonts w:ascii="Times New Roman" w:hAnsi="Times New Roman" w:cs="Times New Roman"/>
          <w:sz w:val="24"/>
          <w:szCs w:val="24"/>
          <w:lang w:val="ro-RO"/>
        </w:rPr>
        <w:t xml:space="preserve"> </w:t>
      </w:r>
      <w:r w:rsidRPr="008441FC">
        <w:rPr>
          <w:rFonts w:ascii="Times New Roman" w:hAnsi="Times New Roman" w:cs="Times New Roman"/>
          <w:sz w:val="24"/>
          <w:szCs w:val="24"/>
          <w:lang w:val="ro-RO"/>
        </w:rPr>
        <w:t xml:space="preserve">pentru </w:t>
      </w:r>
      <w:r w:rsidR="004C2475" w:rsidRPr="008441FC">
        <w:rPr>
          <w:rFonts w:ascii="Times New Roman" w:hAnsi="Times New Roman" w:cs="Times New Roman"/>
          <w:sz w:val="24"/>
          <w:szCs w:val="24"/>
          <w:lang w:val="ro-RO"/>
        </w:rPr>
        <w:t>D</w:t>
      </w:r>
      <w:r w:rsidRPr="008441FC">
        <w:rPr>
          <w:rFonts w:ascii="Times New Roman" w:hAnsi="Times New Roman" w:cs="Times New Roman"/>
          <w:sz w:val="24"/>
          <w:szCs w:val="24"/>
          <w:lang w:val="ro-RO"/>
        </w:rPr>
        <w:t xml:space="preserve">ezvoltarea </w:t>
      </w:r>
      <w:r w:rsidR="004C2475" w:rsidRPr="008441FC">
        <w:rPr>
          <w:rFonts w:ascii="Times New Roman" w:hAnsi="Times New Roman" w:cs="Times New Roman"/>
          <w:sz w:val="24"/>
          <w:szCs w:val="24"/>
          <w:lang w:val="ro-RO"/>
        </w:rPr>
        <w:t>R</w:t>
      </w:r>
      <w:r w:rsidRPr="008441FC">
        <w:rPr>
          <w:rFonts w:ascii="Times New Roman" w:hAnsi="Times New Roman" w:cs="Times New Roman"/>
          <w:sz w:val="24"/>
          <w:szCs w:val="24"/>
          <w:lang w:val="ro-RO"/>
        </w:rPr>
        <w:t xml:space="preserve">esurselor </w:t>
      </w:r>
      <w:r w:rsidR="004C2475" w:rsidRPr="008441FC">
        <w:rPr>
          <w:rFonts w:ascii="Times New Roman" w:hAnsi="Times New Roman" w:cs="Times New Roman"/>
          <w:sz w:val="24"/>
          <w:szCs w:val="24"/>
          <w:lang w:val="ro-RO"/>
        </w:rPr>
        <w:t>U</w:t>
      </w:r>
      <w:r w:rsidRPr="008441FC">
        <w:rPr>
          <w:rFonts w:ascii="Times New Roman" w:hAnsi="Times New Roman" w:cs="Times New Roman"/>
          <w:sz w:val="24"/>
          <w:szCs w:val="24"/>
          <w:lang w:val="ro-RO"/>
        </w:rPr>
        <w:t xml:space="preserve">mane în </w:t>
      </w:r>
      <w:r w:rsidR="004C2475" w:rsidRPr="008441FC">
        <w:rPr>
          <w:rFonts w:ascii="Times New Roman" w:hAnsi="Times New Roman" w:cs="Times New Roman"/>
          <w:sz w:val="24"/>
          <w:szCs w:val="24"/>
          <w:lang w:val="ro-RO"/>
        </w:rPr>
        <w:t>S</w:t>
      </w:r>
      <w:r w:rsidR="00606435" w:rsidRPr="008441FC">
        <w:rPr>
          <w:rFonts w:ascii="Times New Roman" w:hAnsi="Times New Roman" w:cs="Times New Roman"/>
          <w:sz w:val="24"/>
          <w:szCs w:val="24"/>
          <w:lang w:val="ro-RO"/>
        </w:rPr>
        <w:t>ănătate 2022-2030</w:t>
      </w:r>
      <w:r w:rsidRPr="008441FC">
        <w:rPr>
          <w:rFonts w:ascii="Times New Roman" w:hAnsi="Times New Roman" w:cs="Times New Roman"/>
          <w:sz w:val="24"/>
          <w:szCs w:val="24"/>
          <w:lang w:val="ro-RO"/>
        </w:rPr>
        <w:t xml:space="preserve"> și </w:t>
      </w:r>
      <w:r w:rsidR="00C641F1" w:rsidRPr="008441FC">
        <w:rPr>
          <w:rFonts w:ascii="Times New Roman" w:hAnsi="Times New Roman" w:cs="Times New Roman"/>
          <w:sz w:val="24"/>
          <w:szCs w:val="24"/>
          <w:lang w:val="ro-RO"/>
        </w:rPr>
        <w:t xml:space="preserve">obținerea unui </w:t>
      </w:r>
      <w:r w:rsidRPr="008441FC">
        <w:rPr>
          <w:rFonts w:ascii="Times New Roman" w:hAnsi="Times New Roman" w:cs="Times New Roman"/>
          <w:sz w:val="24"/>
          <w:szCs w:val="24"/>
          <w:lang w:val="ro-RO"/>
        </w:rPr>
        <w:t xml:space="preserve">consens cu privire la conținutul planurilor de acțiune sectoriale </w:t>
      </w:r>
      <w:r w:rsidR="004C2475" w:rsidRPr="008441FC">
        <w:rPr>
          <w:rFonts w:ascii="Times New Roman" w:hAnsi="Times New Roman" w:cs="Times New Roman"/>
          <w:sz w:val="24"/>
          <w:szCs w:val="24"/>
          <w:lang w:val="ro-RO"/>
        </w:rPr>
        <w:t xml:space="preserve">privind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care operaționalizează planul strategic pentru resursele umane în asistența medicală primară și asistența comunitară, asistența </w:t>
      </w:r>
      <w:r w:rsidR="00580D3A" w:rsidRPr="008441FC">
        <w:rPr>
          <w:rFonts w:ascii="Times New Roman" w:hAnsi="Times New Roman" w:cs="Times New Roman"/>
          <w:sz w:val="24"/>
          <w:szCs w:val="24"/>
          <w:lang w:val="ro-RO"/>
        </w:rPr>
        <w:t>de sănătate publică</w:t>
      </w:r>
      <w:r w:rsidRPr="008441FC">
        <w:rPr>
          <w:rFonts w:ascii="Times New Roman" w:hAnsi="Times New Roman" w:cs="Times New Roman"/>
          <w:sz w:val="24"/>
          <w:szCs w:val="24"/>
          <w:lang w:val="ro-RO"/>
        </w:rPr>
        <w:t xml:space="preserve">, asistența spitalicească și asistența </w:t>
      </w:r>
      <w:r w:rsidR="00C641F1" w:rsidRPr="008441FC">
        <w:rPr>
          <w:rFonts w:ascii="Times New Roman" w:hAnsi="Times New Roman" w:cs="Times New Roman"/>
          <w:sz w:val="24"/>
          <w:szCs w:val="24"/>
          <w:lang w:val="ro-RO"/>
        </w:rPr>
        <w:t xml:space="preserve">medicală </w:t>
      </w:r>
      <w:r w:rsidRPr="008441FC">
        <w:rPr>
          <w:rFonts w:ascii="Times New Roman" w:hAnsi="Times New Roman" w:cs="Times New Roman"/>
          <w:sz w:val="24"/>
          <w:szCs w:val="24"/>
          <w:lang w:val="ro-RO"/>
        </w:rPr>
        <w:t>ambulatorie, prin identificarea principalelor obiective strategice, a principalelor opțiuni de politic</w:t>
      </w:r>
      <w:r w:rsidR="00C641F1" w:rsidRPr="008441FC">
        <w:rPr>
          <w:rFonts w:ascii="Times New Roman" w:hAnsi="Times New Roman" w:cs="Times New Roman"/>
          <w:sz w:val="24"/>
          <w:szCs w:val="24"/>
          <w:lang w:val="ro-RO"/>
        </w:rPr>
        <w:t>i</w:t>
      </w:r>
      <w:r w:rsidRPr="008441FC">
        <w:rPr>
          <w:rFonts w:ascii="Times New Roman" w:hAnsi="Times New Roman" w:cs="Times New Roman"/>
          <w:sz w:val="24"/>
          <w:szCs w:val="24"/>
          <w:lang w:val="ro-RO"/>
        </w:rPr>
        <w:t xml:space="preserve"> și acțiuni și prin discutarea unor termene fezabile pentru </w:t>
      </w:r>
      <w:r w:rsidR="009407A3" w:rsidRPr="008441FC">
        <w:rPr>
          <w:rFonts w:ascii="Times New Roman" w:hAnsi="Times New Roman" w:cs="Times New Roman"/>
          <w:sz w:val="24"/>
          <w:szCs w:val="24"/>
          <w:lang w:val="ro-RO"/>
        </w:rPr>
        <w:t>implementarea</w:t>
      </w:r>
      <w:r w:rsidRPr="008441FC">
        <w:rPr>
          <w:rFonts w:ascii="Times New Roman" w:hAnsi="Times New Roman" w:cs="Times New Roman"/>
          <w:sz w:val="24"/>
          <w:szCs w:val="24"/>
          <w:lang w:val="ro-RO"/>
        </w:rPr>
        <w:t xml:space="preserve"> planurilor.</w:t>
      </w:r>
    </w:p>
    <w:p w14:paraId="70FF91CC"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17894289" w14:textId="03BA01CB" w:rsidR="004A1BD2" w:rsidRPr="008441FC" w:rsidRDefault="006B6CA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Consensul la care s-a ajuns în timpul </w:t>
      </w:r>
      <w:r w:rsidR="00EA53F9" w:rsidRPr="008441FC">
        <w:rPr>
          <w:rFonts w:ascii="Times New Roman" w:hAnsi="Times New Roman" w:cs="Times New Roman"/>
          <w:sz w:val="24"/>
          <w:szCs w:val="24"/>
          <w:lang w:val="ro-RO"/>
        </w:rPr>
        <w:t>întâlnirilor de lucru</w:t>
      </w:r>
      <w:r w:rsidRPr="008441FC">
        <w:rPr>
          <w:rFonts w:ascii="Times New Roman" w:hAnsi="Times New Roman" w:cs="Times New Roman"/>
          <w:sz w:val="24"/>
          <w:szCs w:val="24"/>
          <w:lang w:val="ro-RO"/>
        </w:rPr>
        <w:t xml:space="preserve"> a dus la formularea planurilor de acțiune sectoriale </w:t>
      </w:r>
      <w:r w:rsidR="004C2475" w:rsidRPr="008441FC">
        <w:rPr>
          <w:rFonts w:ascii="Times New Roman" w:hAnsi="Times New Roman" w:cs="Times New Roman"/>
          <w:sz w:val="24"/>
          <w:szCs w:val="24"/>
          <w:lang w:val="ro-RO"/>
        </w:rPr>
        <w:t xml:space="preserve">privind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care includ un cadru (așa cum se arată în figura 2) pentru a îndeplini:</w:t>
      </w:r>
    </w:p>
    <w:p w14:paraId="07CA4C54" w14:textId="77777777" w:rsidR="004A1BD2" w:rsidRPr="008441FC" w:rsidRDefault="006B6CAF">
      <w:pPr>
        <w:pStyle w:val="Body"/>
        <w:spacing w:before="120" w:after="120" w:line="240" w:lineRule="auto"/>
        <w:jc w:val="both"/>
        <w:rPr>
          <w:rFonts w:ascii="Times New Roman" w:hAnsi="Times New Roman" w:cs="Times New Roman"/>
          <w:b/>
          <w:bCs/>
          <w:sz w:val="24"/>
          <w:szCs w:val="24"/>
          <w:lang w:val="ro-RO"/>
        </w:rPr>
      </w:pPr>
      <w:r w:rsidRPr="008441FC">
        <w:rPr>
          <w:rFonts w:ascii="Times New Roman" w:hAnsi="Times New Roman" w:cs="Times New Roman"/>
          <w:b/>
          <w:bCs/>
          <w:sz w:val="24"/>
          <w:szCs w:val="24"/>
          <w:lang w:val="ro-RO"/>
        </w:rPr>
        <w:lastRenderedPageBreak/>
        <w:t>A. Obiective orizontale pentru toate planurile de acțiune sectoriale:</w:t>
      </w:r>
    </w:p>
    <w:p w14:paraId="76DEDBB9" w14:textId="5642D0B7" w:rsidR="004A1BD2" w:rsidRPr="008441FC" w:rsidRDefault="006B6CAF">
      <w:pPr>
        <w:pStyle w:val="ListParagraph"/>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H1. Îmbunătățirea colectării, analizei și raportării datelor </w:t>
      </w:r>
      <w:r w:rsidR="004C2475" w:rsidRPr="008441FC">
        <w:rPr>
          <w:rFonts w:ascii="Times New Roman" w:hAnsi="Times New Roman" w:cs="Times New Roman"/>
          <w:sz w:val="24"/>
          <w:szCs w:val="24"/>
          <w:lang w:val="ro-RO"/>
        </w:rPr>
        <w:t xml:space="preserve">privind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pentru a asigura planificarea, monitorizarea și evaluarea </w:t>
      </w:r>
      <w:r w:rsidR="004C2475" w:rsidRPr="008441FC">
        <w:rPr>
          <w:rFonts w:ascii="Times New Roman" w:hAnsi="Times New Roman" w:cs="Times New Roman"/>
          <w:sz w:val="24"/>
          <w:szCs w:val="24"/>
          <w:lang w:val="ro-RO"/>
        </w:rPr>
        <w:t>forței</w:t>
      </w:r>
      <w:r w:rsidRPr="008441FC">
        <w:rPr>
          <w:rFonts w:ascii="Times New Roman" w:hAnsi="Times New Roman" w:cs="Times New Roman"/>
          <w:sz w:val="24"/>
          <w:szCs w:val="24"/>
          <w:lang w:val="ro-RO"/>
        </w:rPr>
        <w:t xml:space="preserve"> de muncă din domeniul sănătății </w:t>
      </w:r>
    </w:p>
    <w:p w14:paraId="5EA044A9" w14:textId="7984EB08"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H2. Îmbunătățirea capacității și a structurilor de planificare și de guvernanță a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w:t>
      </w:r>
    </w:p>
    <w:p w14:paraId="4576FC5C" w14:textId="0310338D"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H3. Îmbunătățirea cadrului pentru educația </w:t>
      </w:r>
      <w:r w:rsidR="008E6CD5" w:rsidRPr="008441FC">
        <w:rPr>
          <w:rFonts w:ascii="Times New Roman" w:hAnsi="Times New Roman" w:cs="Times New Roman"/>
          <w:sz w:val="24"/>
          <w:szCs w:val="24"/>
          <w:lang w:val="ro-RO"/>
        </w:rPr>
        <w:t xml:space="preserve">de bază </w:t>
      </w:r>
      <w:r w:rsidRPr="008441FC">
        <w:rPr>
          <w:rFonts w:ascii="Times New Roman" w:hAnsi="Times New Roman" w:cs="Times New Roman"/>
          <w:sz w:val="24"/>
          <w:szCs w:val="24"/>
          <w:lang w:val="ro-RO"/>
        </w:rPr>
        <w:t xml:space="preserve">inițială/universitară, formarea </w:t>
      </w:r>
      <w:r w:rsidR="008E6CD5" w:rsidRPr="008441FC">
        <w:rPr>
          <w:rFonts w:ascii="Times New Roman" w:hAnsi="Times New Roman" w:cs="Times New Roman"/>
          <w:sz w:val="24"/>
          <w:szCs w:val="24"/>
          <w:lang w:val="ro-RO"/>
        </w:rPr>
        <w:t>vocațională (rezidențiat)</w:t>
      </w:r>
      <w:r w:rsidRPr="008441FC">
        <w:rPr>
          <w:rFonts w:ascii="Times New Roman" w:hAnsi="Times New Roman" w:cs="Times New Roman"/>
          <w:sz w:val="24"/>
          <w:szCs w:val="24"/>
          <w:lang w:val="ro-RO"/>
        </w:rPr>
        <w:t xml:space="preserve">, </w:t>
      </w:r>
      <w:r w:rsidR="008E6CD5" w:rsidRPr="008441FC">
        <w:rPr>
          <w:rFonts w:ascii="Times New Roman" w:hAnsi="Times New Roman" w:cs="Times New Roman"/>
          <w:sz w:val="24"/>
          <w:szCs w:val="24"/>
          <w:lang w:val="ro-RO"/>
        </w:rPr>
        <w:t>EMC-</w:t>
      </w:r>
      <w:r w:rsidR="004C2475" w:rsidRPr="008441FC">
        <w:rPr>
          <w:rFonts w:ascii="Times New Roman" w:hAnsi="Times New Roman" w:cs="Times New Roman"/>
          <w:sz w:val="24"/>
          <w:szCs w:val="24"/>
          <w:lang w:val="ro-RO"/>
        </w:rPr>
        <w:t>DPC</w:t>
      </w:r>
      <w:r w:rsidRPr="008441FC">
        <w:rPr>
          <w:rFonts w:ascii="Times New Roman" w:hAnsi="Times New Roman" w:cs="Times New Roman"/>
          <w:sz w:val="24"/>
          <w:szCs w:val="24"/>
          <w:lang w:val="ro-RO"/>
        </w:rPr>
        <w:t xml:space="preserve"> și educația bazată pe cercetare </w:t>
      </w:r>
    </w:p>
    <w:p w14:paraId="00BC1DA8" w14:textId="77777777"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H4. Îmbunătățirea gestionării resurselor umane în domeniul sănătății</w:t>
      </w:r>
    </w:p>
    <w:p w14:paraId="4BCA6D67" w14:textId="679E9C44" w:rsidR="004A1BD2" w:rsidRPr="008441FC" w:rsidRDefault="006B6CAF">
      <w:pPr>
        <w:pStyle w:val="Body"/>
        <w:spacing w:before="120" w:after="120" w:line="240" w:lineRule="auto"/>
        <w:jc w:val="both"/>
        <w:rPr>
          <w:rFonts w:ascii="Times New Roman" w:hAnsi="Times New Roman" w:cs="Times New Roman"/>
          <w:b/>
          <w:bCs/>
          <w:sz w:val="24"/>
          <w:szCs w:val="24"/>
          <w:lang w:val="ro-RO"/>
        </w:rPr>
      </w:pPr>
      <w:r w:rsidRPr="008441FC">
        <w:rPr>
          <w:rFonts w:ascii="Times New Roman" w:hAnsi="Times New Roman" w:cs="Times New Roman"/>
          <w:b/>
          <w:bCs/>
          <w:sz w:val="24"/>
          <w:szCs w:val="24"/>
          <w:lang w:val="ro-RO"/>
        </w:rPr>
        <w:t xml:space="preserve">B. Obiective specifice </w:t>
      </w:r>
      <w:r w:rsidR="007B2C64" w:rsidRPr="008441FC">
        <w:rPr>
          <w:rFonts w:ascii="Times New Roman" w:hAnsi="Times New Roman" w:cs="Times New Roman"/>
          <w:b/>
          <w:bCs/>
          <w:sz w:val="24"/>
          <w:szCs w:val="24"/>
          <w:lang w:val="ro-RO"/>
        </w:rPr>
        <w:t xml:space="preserve">fiecărui </w:t>
      </w:r>
      <w:r w:rsidRPr="008441FC">
        <w:rPr>
          <w:rFonts w:ascii="Times New Roman" w:hAnsi="Times New Roman" w:cs="Times New Roman"/>
          <w:b/>
          <w:bCs/>
          <w:sz w:val="24"/>
          <w:szCs w:val="24"/>
          <w:lang w:val="ro-RO"/>
        </w:rPr>
        <w:t>sector</w:t>
      </w:r>
      <w:r w:rsidR="007B2C64" w:rsidRPr="008441FC">
        <w:rPr>
          <w:rFonts w:ascii="Times New Roman" w:hAnsi="Times New Roman" w:cs="Times New Roman"/>
          <w:b/>
          <w:bCs/>
          <w:sz w:val="24"/>
          <w:szCs w:val="24"/>
          <w:lang w:val="ro-RO"/>
        </w:rPr>
        <w:t xml:space="preserve"> în parte</w:t>
      </w:r>
      <w:r w:rsidRPr="008441FC">
        <w:rPr>
          <w:rFonts w:ascii="Times New Roman" w:hAnsi="Times New Roman" w:cs="Times New Roman"/>
          <w:b/>
          <w:bCs/>
          <w:sz w:val="24"/>
          <w:szCs w:val="24"/>
          <w:lang w:val="ro-RO"/>
        </w:rPr>
        <w:t>, cu referire la:</w:t>
      </w:r>
    </w:p>
    <w:p w14:paraId="2FD3EB2D" w14:textId="77777777"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S1. Asistență medicală primară și asistență comunitară</w:t>
      </w:r>
    </w:p>
    <w:p w14:paraId="6FF1EBB8" w14:textId="0C7C0665"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S2. Asistenț</w:t>
      </w:r>
      <w:r w:rsidR="007B2C64" w:rsidRPr="008441FC">
        <w:rPr>
          <w:rFonts w:ascii="Times New Roman" w:hAnsi="Times New Roman" w:cs="Times New Roman"/>
          <w:sz w:val="24"/>
          <w:szCs w:val="24"/>
          <w:lang w:val="ro-RO"/>
        </w:rPr>
        <w:t>ă</w:t>
      </w:r>
      <w:r w:rsidRPr="008441FC">
        <w:rPr>
          <w:rFonts w:ascii="Times New Roman" w:hAnsi="Times New Roman" w:cs="Times New Roman"/>
          <w:sz w:val="24"/>
          <w:szCs w:val="24"/>
          <w:lang w:val="ro-RO"/>
        </w:rPr>
        <w:t xml:space="preserve"> </w:t>
      </w:r>
      <w:r w:rsidR="00580D3A" w:rsidRPr="008441FC">
        <w:rPr>
          <w:rFonts w:ascii="Times New Roman" w:hAnsi="Times New Roman" w:cs="Times New Roman"/>
          <w:sz w:val="24"/>
          <w:szCs w:val="24"/>
          <w:lang w:val="ro-RO"/>
        </w:rPr>
        <w:t>de sănătate publică</w:t>
      </w:r>
    </w:p>
    <w:p w14:paraId="2EECF1E6" w14:textId="6C051415"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S3. </w:t>
      </w:r>
      <w:r w:rsidR="007B2C64" w:rsidRPr="008441FC">
        <w:rPr>
          <w:rFonts w:ascii="Times New Roman" w:hAnsi="Times New Roman" w:cs="Times New Roman"/>
          <w:sz w:val="24"/>
          <w:szCs w:val="24"/>
          <w:lang w:val="ro-RO"/>
        </w:rPr>
        <w:t xml:space="preserve">Asistență medicală </w:t>
      </w:r>
      <w:r w:rsidRPr="008441FC">
        <w:rPr>
          <w:rFonts w:ascii="Times New Roman" w:hAnsi="Times New Roman" w:cs="Times New Roman"/>
          <w:sz w:val="24"/>
          <w:szCs w:val="24"/>
          <w:lang w:val="ro-RO"/>
        </w:rPr>
        <w:t>spitalicească</w:t>
      </w:r>
    </w:p>
    <w:p w14:paraId="5308C85D" w14:textId="4D2CD175" w:rsidR="004A1BD2" w:rsidRPr="008441FC" w:rsidRDefault="006B6CAF">
      <w:pPr>
        <w:pStyle w:val="Body"/>
        <w:numPr>
          <w:ilvl w:val="0"/>
          <w:numId w:val="2"/>
        </w:numPr>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S4. </w:t>
      </w:r>
      <w:r w:rsidR="007B2C64" w:rsidRPr="008441FC">
        <w:rPr>
          <w:rFonts w:ascii="Times New Roman" w:hAnsi="Times New Roman" w:cs="Times New Roman"/>
          <w:sz w:val="24"/>
          <w:szCs w:val="24"/>
          <w:lang w:val="ro-RO"/>
        </w:rPr>
        <w:t xml:space="preserve">Asistență medicală </w:t>
      </w:r>
      <w:r w:rsidRPr="008441FC">
        <w:rPr>
          <w:rFonts w:ascii="Times New Roman" w:hAnsi="Times New Roman" w:cs="Times New Roman"/>
          <w:sz w:val="24"/>
          <w:szCs w:val="24"/>
          <w:lang w:val="ro-RO"/>
        </w:rPr>
        <w:t>ambulatorie</w:t>
      </w:r>
    </w:p>
    <w:p w14:paraId="12FB8063" w14:textId="77777777" w:rsidR="004A1BD2" w:rsidRPr="008441FC" w:rsidRDefault="004A1BD2">
      <w:pPr>
        <w:pStyle w:val="Body"/>
        <w:spacing w:before="120" w:after="120" w:line="240" w:lineRule="auto"/>
        <w:jc w:val="both"/>
        <w:rPr>
          <w:rFonts w:ascii="Times New Roman" w:hAnsi="Times New Roman" w:cs="Times New Roman"/>
          <w:sz w:val="24"/>
          <w:szCs w:val="24"/>
          <w:lang w:val="ro-RO"/>
        </w:rPr>
      </w:pPr>
    </w:p>
    <w:p w14:paraId="56752BAB" w14:textId="65E1E517" w:rsidR="004A1BD2" w:rsidRPr="008441FC" w:rsidRDefault="006B6CAF">
      <w:pPr>
        <w:pStyle w:val="Body"/>
        <w:spacing w:before="120" w:after="120" w:line="240" w:lineRule="auto"/>
        <w:jc w:val="both"/>
        <w:rPr>
          <w:rFonts w:ascii="Times New Roman" w:hAnsi="Times New Roman" w:cs="Times New Roman"/>
          <w:b/>
          <w:bCs/>
          <w:sz w:val="24"/>
          <w:szCs w:val="24"/>
          <w:lang w:val="ro-RO"/>
        </w:rPr>
      </w:pPr>
      <w:r w:rsidRPr="008441FC">
        <w:rPr>
          <w:rFonts w:ascii="Times New Roman" w:hAnsi="Times New Roman" w:cs="Times New Roman"/>
          <w:b/>
          <w:bCs/>
          <w:sz w:val="24"/>
          <w:szCs w:val="24"/>
          <w:lang w:val="ro-RO"/>
        </w:rPr>
        <w:t xml:space="preserve">Figura 2. </w:t>
      </w:r>
      <w:r w:rsidRPr="008441FC">
        <w:rPr>
          <w:rFonts w:ascii="Times New Roman" w:hAnsi="Times New Roman" w:cs="Times New Roman"/>
          <w:sz w:val="24"/>
          <w:szCs w:val="24"/>
          <w:lang w:val="ro-RO"/>
        </w:rPr>
        <w:t xml:space="preserve">Cadrul pentru elaborarea planurilor de acțiune sectoriale </w:t>
      </w:r>
      <w:r w:rsidR="004C2475" w:rsidRPr="008441FC">
        <w:rPr>
          <w:rFonts w:ascii="Times New Roman" w:hAnsi="Times New Roman" w:cs="Times New Roman"/>
          <w:sz w:val="24"/>
          <w:szCs w:val="24"/>
          <w:lang w:val="ro-RO"/>
        </w:rPr>
        <w:t xml:space="preserve">privind </w:t>
      </w:r>
      <w:r w:rsidR="00970260" w:rsidRPr="008441FC">
        <w:rPr>
          <w:rFonts w:ascii="Times New Roman" w:hAnsi="Times New Roman" w:cs="Times New Roman"/>
          <w:sz w:val="24"/>
          <w:szCs w:val="24"/>
          <w:lang w:val="ro-RO"/>
        </w:rPr>
        <w:t>RUS</w:t>
      </w:r>
    </w:p>
    <w:p w14:paraId="68192E03" w14:textId="3BD97A05" w:rsidR="004A1BD2" w:rsidRPr="008441FC" w:rsidRDefault="00D2655F">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noProof/>
          <w:sz w:val="24"/>
          <w:szCs w:val="24"/>
        </w:rPr>
        <w:drawing>
          <wp:inline distT="0" distB="0" distL="0" distR="0" wp14:anchorId="19342BDA" wp14:editId="79267AD9">
            <wp:extent cx="52673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257425"/>
                    </a:xfrm>
                    <a:prstGeom prst="rect">
                      <a:avLst/>
                    </a:prstGeom>
                    <a:noFill/>
                    <a:ln>
                      <a:noFill/>
                    </a:ln>
                  </pic:spPr>
                </pic:pic>
              </a:graphicData>
            </a:graphic>
          </wp:inline>
        </w:drawing>
      </w:r>
    </w:p>
    <w:p w14:paraId="33B0F162" w14:textId="08D134FC" w:rsidR="004A1BD2" w:rsidRPr="008441FC" w:rsidRDefault="006B6CAF">
      <w:pPr>
        <w:pStyle w:val="Body"/>
        <w:shd w:val="clear" w:color="auto" w:fill="FFFFFF"/>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Următorul </w:t>
      </w:r>
      <w:r w:rsidR="00B91168" w:rsidRPr="008441FC">
        <w:rPr>
          <w:rFonts w:ascii="Times New Roman" w:hAnsi="Times New Roman" w:cs="Times New Roman"/>
          <w:sz w:val="24"/>
          <w:szCs w:val="24"/>
          <w:lang w:val="ro-RO"/>
        </w:rPr>
        <w:t>plan</w:t>
      </w:r>
      <w:r w:rsidRPr="008441FC">
        <w:rPr>
          <w:rFonts w:ascii="Times New Roman" w:hAnsi="Times New Roman" w:cs="Times New Roman"/>
          <w:sz w:val="24"/>
          <w:szCs w:val="24"/>
          <w:lang w:val="ro-RO"/>
        </w:rPr>
        <w:t xml:space="preserve"> prezintă opțiunile de politic</w:t>
      </w:r>
      <w:r w:rsidR="007B2C64" w:rsidRPr="008441FC">
        <w:rPr>
          <w:rFonts w:ascii="Times New Roman" w:hAnsi="Times New Roman" w:cs="Times New Roman"/>
          <w:sz w:val="24"/>
          <w:szCs w:val="24"/>
          <w:lang w:val="ro-RO"/>
        </w:rPr>
        <w:t>i</w:t>
      </w:r>
      <w:r w:rsidRPr="008441FC">
        <w:rPr>
          <w:rFonts w:ascii="Times New Roman" w:hAnsi="Times New Roman" w:cs="Times New Roman"/>
          <w:sz w:val="24"/>
          <w:szCs w:val="24"/>
          <w:lang w:val="ro-RO"/>
        </w:rPr>
        <w:t xml:space="preserve"> și acțiunile recomandate pentru fiecare obiectiv orizontal și </w:t>
      </w:r>
      <w:r w:rsidR="002F0AA5" w:rsidRPr="008441FC">
        <w:rPr>
          <w:rFonts w:ascii="Times New Roman" w:hAnsi="Times New Roman" w:cs="Times New Roman"/>
          <w:sz w:val="24"/>
          <w:szCs w:val="24"/>
          <w:lang w:val="ro-RO"/>
        </w:rPr>
        <w:t xml:space="preserve">obiectiv </w:t>
      </w:r>
      <w:r w:rsidRPr="008441FC">
        <w:rPr>
          <w:rFonts w:ascii="Times New Roman" w:hAnsi="Times New Roman" w:cs="Times New Roman"/>
          <w:sz w:val="24"/>
          <w:szCs w:val="24"/>
          <w:lang w:val="ro-RO"/>
        </w:rPr>
        <w:t>specific sectorial</w:t>
      </w:r>
      <w:r w:rsidRPr="008441FC">
        <w:rPr>
          <w:rFonts w:ascii="Times New Roman" w:hAnsi="Times New Roman" w:cs="Times New Roman"/>
          <w:b/>
          <w:bCs/>
          <w:sz w:val="24"/>
          <w:szCs w:val="24"/>
          <w:lang w:val="ro-RO"/>
        </w:rPr>
        <w:t xml:space="preserve">, </w:t>
      </w:r>
      <w:r w:rsidRPr="008441FC">
        <w:rPr>
          <w:rFonts w:ascii="Times New Roman" w:hAnsi="Times New Roman" w:cs="Times New Roman"/>
          <w:sz w:val="24"/>
          <w:szCs w:val="24"/>
          <w:lang w:val="ro-RO"/>
        </w:rPr>
        <w:t xml:space="preserve">împreună cu rezultatele și calendarul de </w:t>
      </w:r>
      <w:r w:rsidR="009407A3" w:rsidRPr="008441FC">
        <w:rPr>
          <w:rFonts w:ascii="Times New Roman" w:hAnsi="Times New Roman" w:cs="Times New Roman"/>
          <w:sz w:val="24"/>
          <w:szCs w:val="24"/>
          <w:lang w:val="ro-RO"/>
        </w:rPr>
        <w:t>implementare</w:t>
      </w:r>
      <w:r w:rsidRPr="008441FC">
        <w:rPr>
          <w:rFonts w:ascii="Times New Roman" w:hAnsi="Times New Roman" w:cs="Times New Roman"/>
          <w:sz w:val="24"/>
          <w:szCs w:val="24"/>
          <w:lang w:val="ro-RO"/>
        </w:rPr>
        <w:t xml:space="preserve"> </w:t>
      </w:r>
      <w:r w:rsidR="002F0AA5" w:rsidRPr="008441FC">
        <w:rPr>
          <w:rFonts w:ascii="Times New Roman" w:hAnsi="Times New Roman" w:cs="Times New Roman"/>
          <w:sz w:val="24"/>
          <w:szCs w:val="24"/>
          <w:lang w:val="ro-RO"/>
        </w:rPr>
        <w:t>aferent</w:t>
      </w:r>
      <w:r w:rsidRPr="008441FC">
        <w:rPr>
          <w:rFonts w:ascii="Times New Roman" w:hAnsi="Times New Roman" w:cs="Times New Roman"/>
          <w:sz w:val="24"/>
          <w:szCs w:val="24"/>
          <w:lang w:val="ro-RO"/>
        </w:rPr>
        <w:t xml:space="preserve">, </w:t>
      </w:r>
      <w:r w:rsidR="002F0AA5" w:rsidRPr="008441FC">
        <w:rPr>
          <w:rFonts w:ascii="Times New Roman" w:hAnsi="Times New Roman" w:cs="Times New Roman"/>
          <w:sz w:val="24"/>
          <w:szCs w:val="24"/>
          <w:lang w:val="ro-RO"/>
        </w:rPr>
        <w:t>evidențiate de</w:t>
      </w:r>
      <w:r w:rsidRPr="008441FC">
        <w:rPr>
          <w:rFonts w:ascii="Times New Roman" w:hAnsi="Times New Roman" w:cs="Times New Roman"/>
          <w:sz w:val="24"/>
          <w:szCs w:val="24"/>
          <w:lang w:val="ro-RO"/>
        </w:rPr>
        <w:t xml:space="preserve"> părțile interesate și </w:t>
      </w:r>
      <w:r w:rsidR="002F0AA5" w:rsidRPr="008441FC">
        <w:rPr>
          <w:rFonts w:ascii="Times New Roman" w:hAnsi="Times New Roman" w:cs="Times New Roman"/>
          <w:sz w:val="24"/>
          <w:szCs w:val="24"/>
          <w:lang w:val="ro-RO"/>
        </w:rPr>
        <w:t xml:space="preserve">de </w:t>
      </w:r>
      <w:r w:rsidRPr="008441FC">
        <w:rPr>
          <w:rFonts w:ascii="Times New Roman" w:hAnsi="Times New Roman" w:cs="Times New Roman"/>
          <w:sz w:val="24"/>
          <w:szCs w:val="24"/>
          <w:lang w:val="ro-RO"/>
        </w:rPr>
        <w:t>experții participanți, pentru a sprijini ministerul în îndeplinirea acestor obiective.</w:t>
      </w:r>
    </w:p>
    <w:p w14:paraId="26291039" w14:textId="2EE162D5" w:rsidR="004A1BD2" w:rsidRPr="008441FC" w:rsidRDefault="002F0AA5">
      <w:pPr>
        <w:pStyle w:val="Body"/>
        <w:spacing w:before="120" w:after="12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Planul elaborat cu</w:t>
      </w:r>
      <w:r w:rsidR="00580D3A" w:rsidRPr="008441FC">
        <w:rPr>
          <w:rFonts w:ascii="Times New Roman" w:hAnsi="Times New Roman" w:cs="Times New Roman"/>
          <w:sz w:val="24"/>
          <w:szCs w:val="24"/>
          <w:lang w:val="ro-RO"/>
        </w:rPr>
        <w:t>prinde</w:t>
      </w:r>
      <w:r w:rsidRPr="008441FC">
        <w:rPr>
          <w:rFonts w:ascii="Times New Roman" w:hAnsi="Times New Roman" w:cs="Times New Roman"/>
          <w:sz w:val="24"/>
          <w:szCs w:val="24"/>
          <w:lang w:val="ro-RO"/>
        </w:rPr>
        <w:t xml:space="preserve"> </w:t>
      </w:r>
      <w:r w:rsidR="00580D3A" w:rsidRPr="008441FC">
        <w:rPr>
          <w:rFonts w:ascii="Times New Roman" w:hAnsi="Times New Roman" w:cs="Times New Roman"/>
          <w:sz w:val="24"/>
          <w:szCs w:val="24"/>
          <w:lang w:val="ro-RO"/>
        </w:rPr>
        <w:t xml:space="preserve">propuneri privind </w:t>
      </w:r>
      <w:r w:rsidRPr="008441FC">
        <w:rPr>
          <w:rFonts w:ascii="Times New Roman" w:hAnsi="Times New Roman" w:cs="Times New Roman"/>
          <w:sz w:val="24"/>
          <w:szCs w:val="24"/>
          <w:lang w:val="ro-RO"/>
        </w:rPr>
        <w:t>calendar</w:t>
      </w:r>
      <w:r w:rsidR="00580D3A" w:rsidRPr="008441FC">
        <w:rPr>
          <w:rFonts w:ascii="Times New Roman" w:hAnsi="Times New Roman" w:cs="Times New Roman"/>
          <w:sz w:val="24"/>
          <w:szCs w:val="24"/>
          <w:lang w:val="ro-RO"/>
        </w:rPr>
        <w:t>ul</w:t>
      </w:r>
      <w:r w:rsidRPr="008441FC">
        <w:rPr>
          <w:rFonts w:ascii="Times New Roman" w:hAnsi="Times New Roman" w:cs="Times New Roman"/>
          <w:sz w:val="24"/>
          <w:szCs w:val="24"/>
          <w:lang w:val="ro-RO"/>
        </w:rPr>
        <w:t xml:space="preserve">, </w:t>
      </w:r>
      <w:r w:rsidR="00580D3A" w:rsidRPr="008441FC">
        <w:rPr>
          <w:rFonts w:ascii="Times New Roman" w:hAnsi="Times New Roman" w:cs="Times New Roman"/>
          <w:sz w:val="24"/>
          <w:szCs w:val="24"/>
          <w:lang w:val="ro-RO"/>
        </w:rPr>
        <w:t>ținând cont de</w:t>
      </w:r>
      <w:r w:rsidRPr="008441FC">
        <w:rPr>
          <w:rFonts w:ascii="Times New Roman" w:hAnsi="Times New Roman" w:cs="Times New Roman"/>
          <w:sz w:val="24"/>
          <w:szCs w:val="24"/>
          <w:lang w:val="ro-RO"/>
        </w:rPr>
        <w:t xml:space="preserve"> resursele disponibile și participarea necesară, răspunderile și responsabilitățile, precum și structurile de raportare.</w:t>
      </w:r>
    </w:p>
    <w:p w14:paraId="10602976"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542343AC"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67E7F2FA"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48614453" w14:textId="77777777"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sz w:val="24"/>
          <w:szCs w:val="24"/>
          <w:lang w:val="ro-RO"/>
        </w:rPr>
        <w:br w:type="page"/>
      </w:r>
    </w:p>
    <w:p w14:paraId="56870662" w14:textId="2C6548CC" w:rsidR="004A1BD2" w:rsidRPr="008441FC" w:rsidRDefault="006B6CAF">
      <w:pPr>
        <w:pStyle w:val="Heading"/>
        <w:rPr>
          <w:rFonts w:ascii="Times New Roman" w:hAnsi="Times New Roman" w:cs="Times New Roman"/>
          <w:lang w:val="ro-RO"/>
        </w:rPr>
      </w:pPr>
      <w:bookmarkStart w:id="8" w:name="_Toc126177729"/>
      <w:r w:rsidRPr="008441FC">
        <w:rPr>
          <w:rFonts w:ascii="Times New Roman" w:eastAsia="Arial Unicode MS" w:hAnsi="Times New Roman" w:cs="Times New Roman"/>
          <w:lang w:val="ro-RO"/>
        </w:rPr>
        <w:lastRenderedPageBreak/>
        <w:t xml:space="preserve">3. Obiective strategice orizontale și acțiuni recomandate pentru toate planurile de acțiune sectoriale </w:t>
      </w:r>
      <w:r w:rsidR="004C2475" w:rsidRPr="008441FC">
        <w:rPr>
          <w:rFonts w:ascii="Times New Roman" w:eastAsia="Arial Unicode MS" w:hAnsi="Times New Roman" w:cs="Times New Roman"/>
          <w:lang w:val="ro-RO"/>
        </w:rPr>
        <w:t xml:space="preserve">privind </w:t>
      </w:r>
      <w:r w:rsidR="00970260" w:rsidRPr="008441FC">
        <w:rPr>
          <w:rFonts w:ascii="Times New Roman" w:eastAsia="Arial Unicode MS" w:hAnsi="Times New Roman" w:cs="Times New Roman"/>
          <w:lang w:val="ro-RO"/>
        </w:rPr>
        <w:t>RUS</w:t>
      </w:r>
      <w:bookmarkEnd w:id="8"/>
    </w:p>
    <w:p w14:paraId="150CBC77"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24A6D30F" w14:textId="5D0500B1"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Recomandările următoare includ definirea unui obiectiv strategic orizontal specific și a acțiunilor și rezultatelor </w:t>
      </w:r>
      <w:r w:rsidR="008A7483" w:rsidRPr="008441FC">
        <w:rPr>
          <w:rFonts w:ascii="Times New Roman" w:hAnsi="Times New Roman" w:cs="Times New Roman"/>
          <w:lang w:val="ro-RO"/>
        </w:rPr>
        <w:t>aferente</w:t>
      </w:r>
      <w:r w:rsidRPr="008441FC">
        <w:rPr>
          <w:rFonts w:ascii="Times New Roman" w:hAnsi="Times New Roman" w:cs="Times New Roman"/>
          <w:lang w:val="ro-RO"/>
        </w:rPr>
        <w:t xml:space="preserve"> într-un anumit orizont de timp de </w:t>
      </w:r>
      <w:r w:rsidR="009407A3" w:rsidRPr="008441FC">
        <w:rPr>
          <w:rFonts w:ascii="Times New Roman" w:hAnsi="Times New Roman" w:cs="Times New Roman"/>
          <w:lang w:val="ro-RO"/>
        </w:rPr>
        <w:t>implementare</w:t>
      </w:r>
      <w:r w:rsidRPr="008441FC">
        <w:rPr>
          <w:rFonts w:ascii="Times New Roman" w:hAnsi="Times New Roman" w:cs="Times New Roman"/>
          <w:lang w:val="ro-RO"/>
        </w:rPr>
        <w:t xml:space="preserve"> (pentru detalii, </w:t>
      </w:r>
      <w:r w:rsidR="008A7483" w:rsidRPr="008441FC">
        <w:rPr>
          <w:rFonts w:ascii="Times New Roman" w:hAnsi="Times New Roman" w:cs="Times New Roman"/>
          <w:lang w:val="ro-RO"/>
        </w:rPr>
        <w:t xml:space="preserve">consultați </w:t>
      </w:r>
      <w:r w:rsidRPr="008441FC">
        <w:rPr>
          <w:rFonts w:ascii="Times New Roman" w:hAnsi="Times New Roman" w:cs="Times New Roman"/>
          <w:lang w:val="ro-RO"/>
        </w:rPr>
        <w:t xml:space="preserve">tabelele cu </w:t>
      </w:r>
      <w:r w:rsidR="00EA53F9" w:rsidRPr="008441FC">
        <w:rPr>
          <w:rFonts w:ascii="Times New Roman" w:hAnsi="Times New Roman" w:cs="Times New Roman"/>
          <w:lang w:val="ro-RO"/>
        </w:rPr>
        <w:t>acșiuni</w:t>
      </w:r>
      <w:r w:rsidRPr="008441FC">
        <w:rPr>
          <w:rFonts w:ascii="Times New Roman" w:hAnsi="Times New Roman" w:cs="Times New Roman"/>
          <w:lang w:val="ro-RO"/>
        </w:rPr>
        <w:t xml:space="preserve"> și diagramele Gantt pentru fiecare obiectiv orizontal din anexă), pe baza consensului la care au ajuns părțile interesate în timpul </w:t>
      </w:r>
      <w:r w:rsidR="00DA28E6" w:rsidRPr="008441FC">
        <w:rPr>
          <w:rFonts w:ascii="Times New Roman" w:hAnsi="Times New Roman" w:cs="Times New Roman"/>
          <w:lang w:val="ro-RO"/>
        </w:rPr>
        <w:t>întâlnirilor de lucru</w:t>
      </w:r>
      <w:r w:rsidRPr="008441FC">
        <w:rPr>
          <w:rFonts w:ascii="Times New Roman" w:hAnsi="Times New Roman" w:cs="Times New Roman"/>
          <w:lang w:val="ro-RO"/>
        </w:rPr>
        <w:t>.</w:t>
      </w:r>
    </w:p>
    <w:p w14:paraId="2EFBB846"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09D91665" w14:textId="0B9B4A99" w:rsidR="004A1BD2" w:rsidRPr="008441FC" w:rsidRDefault="006B6CAF">
      <w:pPr>
        <w:pStyle w:val="Heading2"/>
        <w:rPr>
          <w:rFonts w:ascii="Times New Roman" w:hAnsi="Times New Roman" w:cs="Times New Roman"/>
          <w:lang w:val="ro-RO"/>
        </w:rPr>
      </w:pPr>
      <w:bookmarkStart w:id="9" w:name="_Toc126177730"/>
      <w:r w:rsidRPr="008441FC">
        <w:rPr>
          <w:rFonts w:ascii="Times New Roman" w:eastAsia="Arial Unicode MS" w:hAnsi="Times New Roman" w:cs="Times New Roman"/>
          <w:lang w:val="ro-RO"/>
        </w:rPr>
        <w:t>3.1. Obiectivul strategic orizontal 1 (H1): Îmbunătățirea colectării, analizei și raportării datelor pentru a asigura planificarea, monitorizarea</w:t>
      </w:r>
      <w:r w:rsidR="004C2475" w:rsidRPr="008441FC">
        <w:rPr>
          <w:rFonts w:ascii="Times New Roman" w:eastAsia="Arial Unicode MS" w:hAnsi="Times New Roman" w:cs="Times New Roman"/>
          <w:lang w:val="ro-RO"/>
        </w:rPr>
        <w:t>, retenția</w:t>
      </w:r>
      <w:r w:rsidRPr="008441FC">
        <w:rPr>
          <w:rFonts w:ascii="Times New Roman" w:eastAsia="Arial Unicode MS" w:hAnsi="Times New Roman" w:cs="Times New Roman"/>
          <w:lang w:val="ro-RO"/>
        </w:rPr>
        <w:t xml:space="preserve"> și evaluarea forței de muncă </w:t>
      </w:r>
      <w:bookmarkEnd w:id="9"/>
      <w:r w:rsidR="00EA53F9" w:rsidRPr="008441FC">
        <w:rPr>
          <w:rFonts w:ascii="Times New Roman" w:eastAsia="Arial Unicode MS" w:hAnsi="Times New Roman" w:cs="Times New Roman"/>
          <w:lang w:val="ro-RO"/>
        </w:rPr>
        <w:t>din domeniul sănătății</w:t>
      </w:r>
    </w:p>
    <w:p w14:paraId="036A475A" w14:textId="0466CEF8"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îmbunătățirea colectării, analizei și raportării datelor privind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pentru a asigura planificarea, monitorizarea și evaluarea forței de muncă în domeniul sănătății,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se referă la îmbunătățirea colectării, procesării și analizei datelor privind resursele umane din sănătate și la </w:t>
      </w:r>
      <w:r w:rsidR="0008071D" w:rsidRPr="008441FC">
        <w:rPr>
          <w:rFonts w:ascii="Times New Roman" w:hAnsi="Times New Roman" w:cs="Times New Roman"/>
          <w:lang w:val="ro-RO"/>
        </w:rPr>
        <w:t>interconectarea</w:t>
      </w:r>
      <w:r w:rsidRPr="008441FC">
        <w:rPr>
          <w:rFonts w:ascii="Times New Roman" w:hAnsi="Times New Roman" w:cs="Times New Roman"/>
          <w:lang w:val="ro-RO"/>
        </w:rPr>
        <w:t xml:space="preserve"> raportării datelor în sistemul de sănătate prin implementarea Registrului </w:t>
      </w:r>
      <w:r w:rsidR="00F0411A" w:rsidRPr="008441FC">
        <w:rPr>
          <w:rFonts w:ascii="Times New Roman" w:hAnsi="Times New Roman" w:cs="Times New Roman"/>
          <w:lang w:val="ro-RO"/>
        </w:rPr>
        <w:t>național al profesioniștilor din sistemul de sănătate</w:t>
      </w:r>
      <w:r w:rsidRPr="008441FC">
        <w:rPr>
          <w:rFonts w:ascii="Times New Roman" w:hAnsi="Times New Roman" w:cs="Times New Roman"/>
          <w:lang w:val="ro-RO"/>
        </w:rPr>
        <w:t xml:space="preserve">, pentru a asigura o planificare și o </w:t>
      </w:r>
      <w:r w:rsidR="00580D3A" w:rsidRPr="008441FC">
        <w:rPr>
          <w:rFonts w:ascii="Times New Roman" w:hAnsi="Times New Roman" w:cs="Times New Roman"/>
          <w:lang w:val="ro-RO"/>
        </w:rPr>
        <w:t>distribuție</w:t>
      </w:r>
      <w:r w:rsidRPr="008441FC">
        <w:rPr>
          <w:rFonts w:ascii="Times New Roman" w:hAnsi="Times New Roman" w:cs="Times New Roman"/>
          <w:lang w:val="ro-RO"/>
        </w:rPr>
        <w:t xml:space="preserve"> exactă a forței de muncă.</w:t>
      </w:r>
    </w:p>
    <w:p w14:paraId="1F400CA2" w14:textId="77777777" w:rsidR="004A1BD2" w:rsidRPr="008441FC" w:rsidRDefault="004A1BD2">
      <w:pPr>
        <w:pStyle w:val="BodyA"/>
        <w:spacing w:before="120" w:after="120" w:line="240" w:lineRule="auto"/>
        <w:jc w:val="both"/>
        <w:rPr>
          <w:rFonts w:ascii="Times New Roman" w:hAnsi="Times New Roman" w:cs="Times New Roman"/>
          <w:sz w:val="24"/>
          <w:szCs w:val="24"/>
          <w:lang w:val="ro-RO"/>
        </w:rPr>
      </w:pPr>
    </w:p>
    <w:p w14:paraId="77315A85" w14:textId="771EA1BC" w:rsidR="004A1BD2" w:rsidRPr="008441FC" w:rsidRDefault="006B6CAF">
      <w:pPr>
        <w:pStyle w:val="Heading5"/>
        <w:rPr>
          <w:rFonts w:ascii="Times New Roman" w:hAnsi="Times New Roman" w:cs="Times New Roman"/>
          <w:lang w:val="ro-RO"/>
        </w:rPr>
      </w:pPr>
      <w:bookmarkStart w:id="10" w:name="_Toc126177731"/>
      <w:r w:rsidRPr="008441FC">
        <w:rPr>
          <w:rFonts w:ascii="Times New Roman" w:eastAsia="Arial Unicode MS" w:hAnsi="Times New Roman" w:cs="Times New Roman"/>
          <w:lang w:val="ro-RO"/>
        </w:rPr>
        <w:t>Acțiunea 1: Implementarea unui exercițiu de cartografiere analitică a datelor și îmbunătățirea mecanismelor de coordonare</w:t>
      </w:r>
      <w:bookmarkEnd w:id="10"/>
    </w:p>
    <w:p w14:paraId="3B6A9EF2" w14:textId="28E260FD" w:rsidR="004A1BD2" w:rsidRPr="008441FC" w:rsidRDefault="00580D3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realizarea unui exercițiu analitic de cartografiere a datelor pentru a iden</w:t>
      </w:r>
      <w:r w:rsidR="0008071D" w:rsidRPr="008441FC">
        <w:rPr>
          <w:rFonts w:ascii="Times New Roman" w:hAnsi="Times New Roman" w:cs="Times New Roman"/>
          <w:lang w:val="ro-RO"/>
        </w:rPr>
        <w:t>tifica toate tipurile de date,</w:t>
      </w:r>
      <w:r w:rsidRPr="008441FC">
        <w:rPr>
          <w:rFonts w:ascii="Times New Roman" w:hAnsi="Times New Roman" w:cs="Times New Roman"/>
          <w:lang w:val="ro-RO"/>
        </w:rPr>
        <w:t xml:space="preserve"> agențiile și organizațiile relevante care mențin baze de date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și care pot contribui la exercițiul de cartografiere a datelor (carto</w:t>
      </w:r>
      <w:r w:rsidR="00117842">
        <w:rPr>
          <w:rFonts w:ascii="Times New Roman" w:hAnsi="Times New Roman" w:cs="Times New Roman"/>
          <w:lang w:val="ro-RO"/>
        </w:rPr>
        <w:t>grafiere a părților interesate);</w:t>
      </w:r>
    </w:p>
    <w:p w14:paraId="6C5A44CD" w14:textId="50F0A212" w:rsidR="005B1436" w:rsidRPr="008441FC" w:rsidRDefault="005B1436">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identificarea organizației/organizațiilor responsabile pentru analiza și raportarea datelor</w:t>
      </w:r>
      <w:r w:rsidR="00117842">
        <w:rPr>
          <w:rFonts w:ascii="Times New Roman" w:hAnsi="Times New Roman" w:cs="Times New Roman"/>
          <w:lang w:val="ro-RO"/>
        </w:rPr>
        <w:t>;</w:t>
      </w:r>
    </w:p>
    <w:p w14:paraId="0588D657" w14:textId="1723BC04" w:rsidR="004A1BD2" w:rsidRPr="008441FC" w:rsidRDefault="00580D3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crearea unui grup de lucru </w:t>
      </w:r>
      <w:r w:rsidR="005B1436" w:rsidRPr="008441FC">
        <w:rPr>
          <w:rFonts w:ascii="Times New Roman" w:hAnsi="Times New Roman" w:cs="Times New Roman"/>
          <w:lang w:val="ro-RO"/>
        </w:rPr>
        <w:t xml:space="preserve">privind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pentru coordonarea punerii în aplicare a unificării bazelor de date (definirea explicită a domeniului de aplicare și a scopului, solicitarea de contribuții din partea altor grupuri de lucru din alte ministere pentru a facilita dezvoltarea cadrului de conformitate cu pol</w:t>
      </w:r>
      <w:r w:rsidR="00117842">
        <w:rPr>
          <w:rFonts w:ascii="Times New Roman" w:hAnsi="Times New Roman" w:cs="Times New Roman"/>
          <w:lang w:val="ro-RO"/>
        </w:rPr>
        <w:t>iticile Ministerului Sănătății);</w:t>
      </w:r>
    </w:p>
    <w:p w14:paraId="4F7DD3F0" w14:textId="7190194D" w:rsidR="004A1BD2" w:rsidRPr="008441FC" w:rsidRDefault="00580D3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și finalizarea pachetului de costuri pentru </w:t>
      </w:r>
      <w:r w:rsidR="008E6CD5" w:rsidRPr="008441FC">
        <w:rPr>
          <w:rFonts w:ascii="Times New Roman" w:hAnsi="Times New Roman" w:cs="Times New Roman"/>
          <w:lang w:val="ro-RO"/>
        </w:rPr>
        <w:t>interconectarea</w:t>
      </w:r>
      <w:r w:rsidRPr="008441FC">
        <w:rPr>
          <w:rFonts w:ascii="Times New Roman" w:hAnsi="Times New Roman" w:cs="Times New Roman"/>
          <w:lang w:val="ro-RO"/>
        </w:rPr>
        <w:t xml:space="preserve"> bazelor de date și implementarea Registrului </w:t>
      </w:r>
      <w:r w:rsidR="00F0411A" w:rsidRPr="008441FC">
        <w:rPr>
          <w:rFonts w:ascii="Times New Roman" w:hAnsi="Times New Roman" w:cs="Times New Roman"/>
          <w:lang w:val="ro-RO"/>
        </w:rPr>
        <w:t>național al profesioniștilor din sistemul de sănătate</w:t>
      </w:r>
      <w:r w:rsidR="00117842">
        <w:rPr>
          <w:rFonts w:ascii="Times New Roman" w:hAnsi="Times New Roman" w:cs="Times New Roman"/>
          <w:lang w:val="ro-RO"/>
        </w:rPr>
        <w:t>;</w:t>
      </w:r>
    </w:p>
    <w:p w14:paraId="29386DD7" w14:textId="7CF22C08" w:rsidR="004A1BD2" w:rsidRPr="008441FC" w:rsidRDefault="00580D3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stabilirea cadrului juridic pentru </w:t>
      </w:r>
      <w:r w:rsidR="008A7483" w:rsidRPr="008441FC">
        <w:rPr>
          <w:rFonts w:ascii="Times New Roman" w:hAnsi="Times New Roman" w:cs="Times New Roman"/>
          <w:lang w:val="ro-RO"/>
        </w:rPr>
        <w:t xml:space="preserve">livrarea de </w:t>
      </w:r>
      <w:r w:rsidRPr="008441FC">
        <w:rPr>
          <w:rFonts w:ascii="Times New Roman" w:hAnsi="Times New Roman" w:cs="Times New Roman"/>
          <w:lang w:val="ro-RO"/>
        </w:rPr>
        <w:t xml:space="preserve">rapoarte periodice/anuale privind resursele umane din domeniul sănătății, utilizând baza de date națională pentru a reglementa raportarea datelor privind personalul sanitar, atât pentru unitățile sanitare publice, cât și pentru cele private, și implicarea furnizorilor de servicii </w:t>
      </w:r>
      <w:r w:rsidR="008A7483" w:rsidRPr="008441FC">
        <w:rPr>
          <w:rFonts w:ascii="Times New Roman" w:hAnsi="Times New Roman" w:cs="Times New Roman"/>
          <w:lang w:val="ro-RO"/>
        </w:rPr>
        <w:t>de sănătate</w:t>
      </w:r>
      <w:r w:rsidRPr="008441FC">
        <w:rPr>
          <w:rFonts w:ascii="Times New Roman" w:hAnsi="Times New Roman" w:cs="Times New Roman"/>
          <w:lang w:val="ro-RO"/>
        </w:rPr>
        <w:t xml:space="preserve"> într-o procedură obligatorie</w:t>
      </w:r>
      <w:r w:rsidR="00117842">
        <w:rPr>
          <w:rFonts w:ascii="Times New Roman" w:hAnsi="Times New Roman" w:cs="Times New Roman"/>
          <w:lang w:val="ro-RO"/>
        </w:rPr>
        <w:t>.</w:t>
      </w:r>
    </w:p>
    <w:p w14:paraId="74DA87CD" w14:textId="4E557B43" w:rsidR="004A1BD2" w:rsidRPr="008441FC" w:rsidRDefault="006B6CAF">
      <w:pPr>
        <w:pStyle w:val="Heading5"/>
        <w:rPr>
          <w:rFonts w:ascii="Times New Roman" w:hAnsi="Times New Roman" w:cs="Times New Roman"/>
          <w:lang w:val="ro-RO"/>
        </w:rPr>
      </w:pPr>
      <w:bookmarkStart w:id="11" w:name="_Toc126177732"/>
      <w:r w:rsidRPr="008441FC">
        <w:rPr>
          <w:rFonts w:ascii="Times New Roman" w:eastAsia="Arial Unicode MS" w:hAnsi="Times New Roman" w:cs="Times New Roman"/>
          <w:lang w:val="ro-RO"/>
        </w:rPr>
        <w:t xml:space="preserve">Acțiunea 2: Elaborarea unui cadru de colectare a datelor și a unor protocoale de schimb de date cu colegiile profesionale care administrează în prezent registre ale profesioniștilor din domeniul sănătății și optimizarea formatelor și mecanismelor de raportare care răspund standardelor internaționale (OCDE, Eurostat, OMS) în vederea creării cadrului pentru Registrul </w:t>
      </w:r>
      <w:r w:rsidR="00F0411A" w:rsidRPr="008441FC">
        <w:rPr>
          <w:rFonts w:ascii="Times New Roman" w:eastAsia="Arial Unicode MS" w:hAnsi="Times New Roman" w:cs="Times New Roman"/>
          <w:lang w:val="ro-RO"/>
        </w:rPr>
        <w:t>național al profesioniștilor din sistemul de sănătate</w:t>
      </w:r>
      <w:r w:rsidRPr="008441FC">
        <w:rPr>
          <w:rFonts w:ascii="Times New Roman" w:eastAsia="Arial Unicode MS" w:hAnsi="Times New Roman" w:cs="Times New Roman"/>
          <w:lang w:val="ro-RO"/>
        </w:rPr>
        <w:t>.</w:t>
      </w:r>
      <w:bookmarkEnd w:id="11"/>
      <w:r w:rsidRPr="008441FC">
        <w:rPr>
          <w:rFonts w:ascii="Times New Roman" w:eastAsia="Arial Unicode MS" w:hAnsi="Times New Roman" w:cs="Times New Roman"/>
          <w:lang w:val="ro-RO"/>
        </w:rPr>
        <w:t xml:space="preserve"> </w:t>
      </w:r>
    </w:p>
    <w:p w14:paraId="7E98B43C" w14:textId="1C8D89F5"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 xml:space="preserve">definirea domeniului de aplicare și a scopului raportării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(contribuții cantitative, calitative)</w:t>
      </w:r>
      <w:r w:rsidR="00117842">
        <w:rPr>
          <w:rFonts w:ascii="Times New Roman" w:hAnsi="Times New Roman" w:cs="Times New Roman"/>
          <w:lang w:val="ro-RO"/>
        </w:rPr>
        <w:t>;</w:t>
      </w:r>
    </w:p>
    <w:p w14:paraId="4347703C" w14:textId="6000DF90"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definirea surselor și metodelor de date (Analiza definițiilor)</w:t>
      </w:r>
      <w:r w:rsidR="00117842">
        <w:rPr>
          <w:rFonts w:ascii="Times New Roman" w:hAnsi="Times New Roman" w:cs="Times New Roman"/>
          <w:lang w:val="ro-RO"/>
        </w:rPr>
        <w:t>;</w:t>
      </w:r>
    </w:p>
    <w:p w14:paraId="26A9932D" w14:textId="192949CC"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elaborarea unui raport de informații cu datele existente și identificarea nevoilor suplimentare</w:t>
      </w:r>
      <w:r w:rsidR="00117842">
        <w:rPr>
          <w:rFonts w:ascii="Times New Roman" w:hAnsi="Times New Roman" w:cs="Times New Roman"/>
          <w:lang w:val="ro-RO"/>
        </w:rPr>
        <w:t>;</w:t>
      </w:r>
    </w:p>
    <w:p w14:paraId="527FF5F8" w14:textId="2E0BE3A7"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lastRenderedPageBreak/>
        <w:t xml:space="preserve">revizuirea metodelor și a modelelor de raportare </w:t>
      </w:r>
      <w:r w:rsidR="00970260" w:rsidRPr="008441FC">
        <w:rPr>
          <w:rFonts w:ascii="Times New Roman" w:hAnsi="Times New Roman" w:cs="Times New Roman"/>
          <w:lang w:val="ro-RO"/>
        </w:rPr>
        <w:t>RUS</w:t>
      </w:r>
      <w:r w:rsidR="00117842">
        <w:rPr>
          <w:rFonts w:ascii="Times New Roman" w:hAnsi="Times New Roman" w:cs="Times New Roman"/>
          <w:lang w:val="ro-RO"/>
        </w:rPr>
        <w:t>;</w:t>
      </w:r>
    </w:p>
    <w:p w14:paraId="120C1605" w14:textId="3F3D4EFC"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stabilirea unui set minim de date privind variabilele comune care trebuie urmărite și raportate în mod sistematic (inclusiv numărul de angajați, numărul de posturi, număru</w:t>
      </w:r>
      <w:r w:rsidR="0008071D" w:rsidRPr="008441FC">
        <w:rPr>
          <w:rFonts w:ascii="Times New Roman" w:hAnsi="Times New Roman" w:cs="Times New Roman"/>
          <w:lang w:val="ro-RO"/>
        </w:rPr>
        <w:t>l de angajați cu normă întreagă etc.</w:t>
      </w:r>
      <w:r w:rsidR="00117842">
        <w:rPr>
          <w:rFonts w:ascii="Times New Roman" w:hAnsi="Times New Roman" w:cs="Times New Roman"/>
          <w:lang w:val="ro-RO"/>
        </w:rPr>
        <w:t>);</w:t>
      </w:r>
    </w:p>
    <w:p w14:paraId="74B57902" w14:textId="7BCDD826"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elaborarea unui set de indicatori de bază (KPI) privind resursele umane în domeniul sănătății, necesari pentru</w:t>
      </w:r>
      <w:r w:rsidR="00117842">
        <w:rPr>
          <w:rFonts w:ascii="Times New Roman" w:hAnsi="Times New Roman" w:cs="Times New Roman"/>
          <w:lang w:val="ro-RO"/>
        </w:rPr>
        <w:t xml:space="preserve"> monitorizarea forței de muncă;</w:t>
      </w:r>
    </w:p>
    <w:p w14:paraId="70F02E98" w14:textId="6961E0E6"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 xml:space="preserve">identificarea accesului la date / </w:t>
      </w:r>
      <w:r w:rsidR="0002189C" w:rsidRPr="008441FC">
        <w:rPr>
          <w:rFonts w:ascii="Times New Roman" w:hAnsi="Times New Roman" w:cs="Times New Roman"/>
          <w:lang w:val="ro-RO"/>
        </w:rPr>
        <w:t>indicatori</w:t>
      </w:r>
      <w:r w:rsidR="005B1436" w:rsidRPr="008441FC">
        <w:rPr>
          <w:rFonts w:ascii="Times New Roman" w:hAnsi="Times New Roman" w:cs="Times New Roman"/>
          <w:lang w:val="ro-RO"/>
        </w:rPr>
        <w:t xml:space="preserve">-cheie </w:t>
      </w:r>
      <w:r w:rsidR="0002189C" w:rsidRPr="008441FC">
        <w:rPr>
          <w:rFonts w:ascii="Times New Roman" w:hAnsi="Times New Roman" w:cs="Times New Roman"/>
          <w:lang w:val="ro-RO"/>
        </w:rPr>
        <w:t>de performanță (KPI)</w:t>
      </w:r>
      <w:r w:rsidRPr="008441FC">
        <w:rPr>
          <w:rFonts w:ascii="Times New Roman" w:hAnsi="Times New Roman" w:cs="Times New Roman"/>
          <w:lang w:val="ro-RO"/>
        </w:rPr>
        <w:t xml:space="preserve"> în funcție de diferitele niveluri de utilizatori</w:t>
      </w:r>
      <w:r w:rsidR="00117842">
        <w:rPr>
          <w:rFonts w:ascii="Times New Roman" w:hAnsi="Times New Roman" w:cs="Times New Roman"/>
          <w:lang w:val="ro-RO"/>
        </w:rPr>
        <w:t>;</w:t>
      </w:r>
    </w:p>
    <w:p w14:paraId="49387A93" w14:textId="3A9EF815" w:rsidR="004A1BD2" w:rsidRPr="008441FC" w:rsidRDefault="00C95A68">
      <w:pPr>
        <w:pStyle w:val="ListParagraph"/>
        <w:numPr>
          <w:ilvl w:val="0"/>
          <w:numId w:val="4"/>
        </w:numPr>
        <w:spacing w:after="0" w:line="240" w:lineRule="auto"/>
        <w:rPr>
          <w:rFonts w:ascii="Times New Roman" w:hAnsi="Times New Roman" w:cs="Times New Roman"/>
          <w:lang w:val="ro-RO"/>
        </w:rPr>
      </w:pPr>
      <w:r w:rsidRPr="008441FC">
        <w:rPr>
          <w:rFonts w:ascii="Times New Roman" w:hAnsi="Times New Roman" w:cs="Times New Roman"/>
          <w:lang w:val="ro-RO"/>
        </w:rPr>
        <w:t xml:space="preserve">planificarea integrării </w:t>
      </w:r>
      <w:r w:rsidR="0002189C" w:rsidRPr="008441FC">
        <w:rPr>
          <w:rFonts w:ascii="Times New Roman" w:hAnsi="Times New Roman" w:cs="Times New Roman"/>
          <w:lang w:val="ro-RO"/>
        </w:rPr>
        <w:t>KPI</w:t>
      </w:r>
      <w:r w:rsidRPr="008441FC">
        <w:rPr>
          <w:rFonts w:ascii="Times New Roman" w:hAnsi="Times New Roman" w:cs="Times New Roman"/>
          <w:lang w:val="ro-RO"/>
        </w:rPr>
        <w:t xml:space="preserve"> în arhitectura și designul bazei de date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(Registrul </w:t>
      </w:r>
      <w:r w:rsidR="00F0411A" w:rsidRPr="008441FC">
        <w:rPr>
          <w:rFonts w:ascii="Times New Roman" w:hAnsi="Times New Roman" w:cs="Times New Roman"/>
          <w:lang w:val="ro-RO"/>
        </w:rPr>
        <w:t>național al profesioniștilor din sistemul de sănătate</w:t>
      </w:r>
      <w:r w:rsidRPr="008441FC">
        <w:rPr>
          <w:rFonts w:ascii="Times New Roman" w:hAnsi="Times New Roman" w:cs="Times New Roman"/>
          <w:lang w:val="ro-RO"/>
        </w:rPr>
        <w:t>), definirea termenilor de referință pentru dezvoltarea bazei de date și identificarea oportunităților realiste de finanțare care vor fi utilizate în mod eficient.</w:t>
      </w:r>
    </w:p>
    <w:p w14:paraId="16C32EE6" w14:textId="394CE3D0" w:rsidR="004A1BD2" w:rsidRPr="008441FC" w:rsidRDefault="006B6CAF">
      <w:pPr>
        <w:pStyle w:val="Heading5"/>
        <w:rPr>
          <w:rFonts w:ascii="Times New Roman" w:hAnsi="Times New Roman" w:cs="Times New Roman"/>
          <w:lang w:val="ro-RO"/>
        </w:rPr>
      </w:pPr>
      <w:bookmarkStart w:id="12" w:name="_Toc126177733"/>
      <w:r w:rsidRPr="008441FC">
        <w:rPr>
          <w:rFonts w:ascii="Times New Roman" w:eastAsia="Arial Unicode MS" w:hAnsi="Times New Roman" w:cs="Times New Roman"/>
          <w:lang w:val="ro-RO"/>
        </w:rPr>
        <w:t xml:space="preserve">Acțiunea 3: Implementarea Registrului </w:t>
      </w:r>
      <w:r w:rsidR="00F0411A" w:rsidRPr="008441FC">
        <w:rPr>
          <w:rFonts w:ascii="Times New Roman" w:eastAsia="Arial Unicode MS" w:hAnsi="Times New Roman" w:cs="Times New Roman"/>
          <w:lang w:val="ro-RO"/>
        </w:rPr>
        <w:t>național al profesioniștilor din sistemul de sănătate</w:t>
      </w:r>
      <w:bookmarkEnd w:id="12"/>
    </w:p>
    <w:p w14:paraId="58EAEAB2" w14:textId="76565759"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și inițierea testării Registrului </w:t>
      </w:r>
      <w:r w:rsidR="00F0411A" w:rsidRPr="008441FC">
        <w:rPr>
          <w:rFonts w:ascii="Times New Roman" w:hAnsi="Times New Roman" w:cs="Times New Roman"/>
          <w:lang w:val="ro-RO"/>
        </w:rPr>
        <w:t>național al profesioniștilor din sistemul de sănătate</w:t>
      </w:r>
      <w:r w:rsidRPr="008441FC">
        <w:rPr>
          <w:rFonts w:ascii="Times New Roman" w:hAnsi="Times New Roman" w:cs="Times New Roman"/>
          <w:lang w:val="ro-RO"/>
        </w:rPr>
        <w:t xml:space="preserve"> (</w:t>
      </w:r>
      <w:r w:rsidR="0002189C" w:rsidRPr="008441FC">
        <w:rPr>
          <w:rFonts w:ascii="Times New Roman" w:hAnsi="Times New Roman" w:cs="Times New Roman"/>
          <w:lang w:val="ro-RO"/>
        </w:rPr>
        <w:t>faza de testare</w:t>
      </w:r>
      <w:r w:rsidRPr="008441FC">
        <w:rPr>
          <w:rFonts w:ascii="Times New Roman" w:hAnsi="Times New Roman" w:cs="Times New Roman"/>
          <w:lang w:val="ro-RO"/>
        </w:rPr>
        <w:t xml:space="preserve"> ALPHA)</w:t>
      </w:r>
      <w:r w:rsidR="00117842">
        <w:rPr>
          <w:rFonts w:ascii="Times New Roman" w:hAnsi="Times New Roman" w:cs="Times New Roman"/>
          <w:lang w:val="ro-RO"/>
        </w:rPr>
        <w:t>;</w:t>
      </w:r>
    </w:p>
    <w:p w14:paraId="473A90E5" w14:textId="124EDBE3"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începerea implementării în vederea validării de către utilizatorii finali (faza de testare BETA)</w:t>
      </w:r>
      <w:r w:rsidR="00117842">
        <w:rPr>
          <w:rFonts w:ascii="Times New Roman" w:hAnsi="Times New Roman" w:cs="Times New Roman"/>
          <w:lang w:val="ro-RO"/>
        </w:rPr>
        <w:t>;</w:t>
      </w:r>
    </w:p>
    <w:p w14:paraId="2CD5800D" w14:textId="085725B9"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implementarea pe scară largă a Registrului </w:t>
      </w:r>
      <w:r w:rsidR="00F0411A" w:rsidRPr="008441FC">
        <w:rPr>
          <w:rFonts w:ascii="Times New Roman" w:hAnsi="Times New Roman" w:cs="Times New Roman"/>
          <w:lang w:val="ro-RO"/>
        </w:rPr>
        <w:t>național al profesioniștilor din sistemul de sănătate</w:t>
      </w:r>
      <w:r w:rsidR="00117842">
        <w:rPr>
          <w:rFonts w:ascii="Times New Roman" w:hAnsi="Times New Roman" w:cs="Times New Roman"/>
          <w:lang w:val="ro-RO"/>
        </w:rPr>
        <w:t>.</w:t>
      </w:r>
    </w:p>
    <w:p w14:paraId="159E4AEB" w14:textId="01AB848A" w:rsidR="004A1BD2" w:rsidRPr="008441FC" w:rsidRDefault="006B6CAF">
      <w:pPr>
        <w:pStyle w:val="Heading5"/>
        <w:rPr>
          <w:rFonts w:ascii="Times New Roman" w:hAnsi="Times New Roman" w:cs="Times New Roman"/>
          <w:lang w:val="ro-RO"/>
        </w:rPr>
      </w:pPr>
      <w:bookmarkStart w:id="13" w:name="_Toc126177734"/>
      <w:r w:rsidRPr="008441FC">
        <w:rPr>
          <w:rFonts w:ascii="Times New Roman" w:eastAsia="Arial Unicode MS" w:hAnsi="Times New Roman" w:cs="Times New Roman"/>
          <w:lang w:val="ro-RO"/>
        </w:rPr>
        <w:t xml:space="preserve">Acțiunea 4: Realizarea de programe de formare pentru formatori, furnizori de date și furnizori de servicii </w:t>
      </w:r>
      <w:r w:rsidR="0002189C" w:rsidRPr="008441FC">
        <w:rPr>
          <w:rFonts w:ascii="Times New Roman" w:eastAsia="Arial Unicode MS" w:hAnsi="Times New Roman" w:cs="Times New Roman"/>
          <w:lang w:val="ro-RO"/>
        </w:rPr>
        <w:t>de sănătate</w:t>
      </w:r>
      <w:r w:rsidRPr="008441FC">
        <w:rPr>
          <w:rFonts w:ascii="Times New Roman" w:eastAsia="Arial Unicode MS" w:hAnsi="Times New Roman" w:cs="Times New Roman"/>
          <w:lang w:val="ro-RO"/>
        </w:rPr>
        <w:t xml:space="preserve"> </w:t>
      </w:r>
      <w:r w:rsidR="0002189C" w:rsidRPr="008441FC">
        <w:rPr>
          <w:rFonts w:ascii="Times New Roman" w:eastAsia="Arial Unicode MS" w:hAnsi="Times New Roman" w:cs="Times New Roman"/>
          <w:lang w:val="ro-RO"/>
        </w:rPr>
        <w:t>cu privire la</w:t>
      </w:r>
      <w:r w:rsidRPr="008441FC">
        <w:rPr>
          <w:rFonts w:ascii="Times New Roman" w:eastAsia="Arial Unicode MS" w:hAnsi="Times New Roman" w:cs="Times New Roman"/>
          <w:lang w:val="ro-RO"/>
        </w:rPr>
        <w:t xml:space="preserve"> Registrul </w:t>
      </w:r>
      <w:r w:rsidR="00F0411A" w:rsidRPr="008441FC">
        <w:rPr>
          <w:rFonts w:ascii="Times New Roman" w:eastAsia="Arial Unicode MS" w:hAnsi="Times New Roman" w:cs="Times New Roman"/>
          <w:lang w:val="ro-RO"/>
        </w:rPr>
        <w:t>național al profesioniștilor din sistemul de sănătate</w:t>
      </w:r>
      <w:bookmarkEnd w:id="13"/>
    </w:p>
    <w:p w14:paraId="00365608" w14:textId="0C49DAAF" w:rsidR="004A1BD2" w:rsidRPr="008441FC" w:rsidRDefault="00C95A68" w:rsidP="000366B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a</w:t>
      </w:r>
      <w:r w:rsidR="0002189C" w:rsidRPr="008441FC">
        <w:rPr>
          <w:rFonts w:ascii="Times New Roman" w:hAnsi="Times New Roman" w:cs="Times New Roman"/>
          <w:lang w:val="ro-RO"/>
        </w:rPr>
        <w:t xml:space="preserve">ngajarea de </w:t>
      </w:r>
      <w:r w:rsidRPr="008441FC">
        <w:rPr>
          <w:rFonts w:ascii="Times New Roman" w:hAnsi="Times New Roman" w:cs="Times New Roman"/>
          <w:lang w:val="ro-RO"/>
        </w:rPr>
        <w:t>formatori calificați</w:t>
      </w:r>
      <w:r w:rsidR="008441FC" w:rsidRPr="008441FC">
        <w:rPr>
          <w:rFonts w:ascii="Times New Roman" w:hAnsi="Times New Roman" w:cs="Times New Roman"/>
          <w:lang w:val="ro-RO"/>
        </w:rPr>
        <w:t xml:space="preserve">, </w:t>
      </w:r>
      <w:r w:rsidRPr="008441FC">
        <w:rPr>
          <w:rFonts w:ascii="Times New Roman" w:hAnsi="Times New Roman" w:cs="Times New Roman"/>
          <w:lang w:val="ro-RO"/>
        </w:rPr>
        <w:t>elaborarea conținutului de formare al programelor</w:t>
      </w:r>
      <w:r w:rsidR="008441FC" w:rsidRPr="008441FC">
        <w:rPr>
          <w:rFonts w:ascii="Times New Roman" w:hAnsi="Times New Roman" w:cs="Times New Roman"/>
          <w:lang w:val="ro-RO"/>
        </w:rPr>
        <w:t>,</w:t>
      </w:r>
      <w:r w:rsidR="008441FC">
        <w:rPr>
          <w:rFonts w:ascii="Times New Roman" w:hAnsi="Times New Roman" w:cs="Times New Roman"/>
          <w:lang w:val="ro-RO"/>
        </w:rPr>
        <w:t xml:space="preserve"> </w:t>
      </w:r>
      <w:r w:rsidRPr="008441FC">
        <w:rPr>
          <w:rFonts w:ascii="Times New Roman" w:hAnsi="Times New Roman" w:cs="Times New Roman"/>
          <w:lang w:val="ro-RO"/>
        </w:rPr>
        <w:t>p</w:t>
      </w:r>
      <w:r w:rsidR="0002189C" w:rsidRPr="008441FC">
        <w:rPr>
          <w:rFonts w:ascii="Times New Roman" w:hAnsi="Times New Roman" w:cs="Times New Roman"/>
          <w:lang w:val="ro-RO"/>
        </w:rPr>
        <w:t>redarea cursurilor</w:t>
      </w:r>
      <w:r w:rsidR="00117842">
        <w:rPr>
          <w:rFonts w:ascii="Times New Roman" w:hAnsi="Times New Roman" w:cs="Times New Roman"/>
          <w:lang w:val="ro-RO"/>
        </w:rPr>
        <w:t>.</w:t>
      </w:r>
    </w:p>
    <w:p w14:paraId="3F8F1E03" w14:textId="77777777" w:rsidR="004A1BD2" w:rsidRPr="008441FC" w:rsidRDefault="004A1BD2">
      <w:pPr>
        <w:pStyle w:val="BodyA"/>
        <w:spacing w:after="0" w:line="240" w:lineRule="auto"/>
        <w:jc w:val="both"/>
        <w:rPr>
          <w:rFonts w:ascii="Times New Roman" w:hAnsi="Times New Roman" w:cs="Times New Roman"/>
          <w:lang w:val="ro-RO"/>
        </w:rPr>
      </w:pPr>
    </w:p>
    <w:p w14:paraId="707F4044" w14:textId="77777777" w:rsidR="004A1BD2" w:rsidRPr="008441FC" w:rsidRDefault="004A1BD2">
      <w:pPr>
        <w:pStyle w:val="BodyA"/>
        <w:spacing w:after="0" w:line="240" w:lineRule="auto"/>
        <w:jc w:val="both"/>
        <w:rPr>
          <w:rFonts w:ascii="Times New Roman" w:hAnsi="Times New Roman" w:cs="Times New Roman"/>
          <w:lang w:val="ro-RO"/>
        </w:rPr>
      </w:pPr>
    </w:p>
    <w:p w14:paraId="5CD15D7F"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3.1.A și 3.1.B.</w:t>
      </w:r>
    </w:p>
    <w:p w14:paraId="66FCC772" w14:textId="77777777" w:rsidR="004A1BD2" w:rsidRPr="008441FC" w:rsidRDefault="004A1BD2">
      <w:pPr>
        <w:pStyle w:val="Body"/>
        <w:spacing w:after="0" w:line="240" w:lineRule="auto"/>
        <w:rPr>
          <w:rFonts w:ascii="Times New Roman" w:hAnsi="Times New Roman" w:cs="Times New Roman"/>
          <w:lang w:val="ro-RO"/>
        </w:rPr>
      </w:pPr>
    </w:p>
    <w:p w14:paraId="0A7C595A" w14:textId="77777777" w:rsidR="004A1BD2" w:rsidRPr="008441FC" w:rsidRDefault="004A1BD2">
      <w:pPr>
        <w:pStyle w:val="Body"/>
        <w:spacing w:after="0" w:line="240" w:lineRule="auto"/>
        <w:rPr>
          <w:rFonts w:ascii="Times New Roman" w:hAnsi="Times New Roman" w:cs="Times New Roman"/>
          <w:lang w:val="ro-RO"/>
        </w:rPr>
      </w:pPr>
    </w:p>
    <w:p w14:paraId="5F7C8B9D" w14:textId="77777777" w:rsidR="004A1BD2" w:rsidRPr="008441FC" w:rsidRDefault="004A1BD2">
      <w:pPr>
        <w:pStyle w:val="Body"/>
        <w:spacing w:after="0" w:line="240" w:lineRule="auto"/>
        <w:rPr>
          <w:rFonts w:ascii="Times New Roman" w:hAnsi="Times New Roman" w:cs="Times New Roman"/>
          <w:lang w:val="ro-RO"/>
        </w:rPr>
      </w:pPr>
    </w:p>
    <w:p w14:paraId="4804EF89" w14:textId="0E9F149C" w:rsidR="004A1BD2" w:rsidRPr="008441FC" w:rsidRDefault="006B6CAF">
      <w:pPr>
        <w:pStyle w:val="Heading2"/>
        <w:rPr>
          <w:rFonts w:ascii="Times New Roman" w:hAnsi="Times New Roman" w:cs="Times New Roman"/>
          <w:lang w:val="ro-RO"/>
        </w:rPr>
      </w:pPr>
      <w:bookmarkStart w:id="14" w:name="_Toc126177735"/>
      <w:r w:rsidRPr="008441FC">
        <w:rPr>
          <w:rFonts w:ascii="Times New Roman" w:eastAsia="Arial Unicode MS" w:hAnsi="Times New Roman" w:cs="Times New Roman"/>
          <w:lang w:val="ro-RO"/>
        </w:rPr>
        <w:t xml:space="preserve">3.2. Obiectivul strategic orizontal 2 (H2): Îmbunătățirea capacității și a structurilor de planificare și de guvernanță a </w:t>
      </w:r>
      <w:r w:rsidR="00970260" w:rsidRPr="008441FC">
        <w:rPr>
          <w:rFonts w:ascii="Times New Roman" w:eastAsia="Arial Unicode MS" w:hAnsi="Times New Roman" w:cs="Times New Roman"/>
          <w:lang w:val="ro-RO"/>
        </w:rPr>
        <w:t>RUS</w:t>
      </w:r>
      <w:r w:rsidRPr="008441FC">
        <w:rPr>
          <w:rFonts w:ascii="Times New Roman" w:eastAsia="Arial Unicode MS" w:hAnsi="Times New Roman" w:cs="Times New Roman"/>
          <w:lang w:val="ro-RO"/>
        </w:rPr>
        <w:t xml:space="preserve"> (și asigurarea implicării active a principalelor părți interesate)</w:t>
      </w:r>
      <w:bookmarkEnd w:id="14"/>
      <w:r w:rsidRPr="008441FC">
        <w:rPr>
          <w:rFonts w:ascii="Times New Roman" w:eastAsia="Arial Unicode MS" w:hAnsi="Times New Roman" w:cs="Times New Roman"/>
          <w:lang w:val="ro-RO"/>
        </w:rPr>
        <w:t xml:space="preserve"> </w:t>
      </w:r>
    </w:p>
    <w:p w14:paraId="6A8D26E5" w14:textId="76EEF9E7" w:rsidR="004A1BD2" w:rsidRPr="008441FC" w:rsidRDefault="006B6CAF">
      <w:pPr>
        <w:pStyle w:val="Body"/>
        <w:spacing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îmbunătățirea capacității și a structurilor de planificare și guvernanță a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recomandările de </w:t>
      </w:r>
      <w:r w:rsidRPr="008441FC">
        <w:rPr>
          <w:rFonts w:ascii="Times New Roman" w:hAnsi="Times New Roman" w:cs="Times New Roman"/>
          <w:b/>
          <w:bCs/>
          <w:lang w:val="ro-RO"/>
        </w:rPr>
        <w:t>acțiun</w:t>
      </w:r>
      <w:r w:rsidR="00780AB7" w:rsidRPr="008441FC">
        <w:rPr>
          <w:rFonts w:ascii="Times New Roman" w:hAnsi="Times New Roman" w:cs="Times New Roman"/>
          <w:b/>
          <w:bCs/>
          <w:lang w:val="ro-RO"/>
        </w:rPr>
        <w:t>i</w:t>
      </w:r>
      <w:r w:rsidRPr="008441FC">
        <w:rPr>
          <w:rFonts w:ascii="Times New Roman" w:hAnsi="Times New Roman" w:cs="Times New Roman"/>
          <w:b/>
          <w:bCs/>
          <w:lang w:val="ro-RO"/>
        </w:rPr>
        <w:t xml:space="preserve"> </w:t>
      </w:r>
      <w:r w:rsidRPr="008441FC">
        <w:rPr>
          <w:rFonts w:ascii="Times New Roman" w:hAnsi="Times New Roman" w:cs="Times New Roman"/>
          <w:lang w:val="ro-RO"/>
        </w:rPr>
        <w:t>se</w:t>
      </w:r>
      <w:r w:rsidRPr="008441FC">
        <w:rPr>
          <w:rFonts w:ascii="Times New Roman" w:hAnsi="Times New Roman" w:cs="Times New Roman"/>
          <w:b/>
          <w:bCs/>
          <w:lang w:val="ro-RO"/>
        </w:rPr>
        <w:t xml:space="preserve"> </w:t>
      </w:r>
      <w:r w:rsidRPr="008441FC">
        <w:rPr>
          <w:rFonts w:ascii="Times New Roman" w:hAnsi="Times New Roman" w:cs="Times New Roman"/>
          <w:lang w:val="ro-RO"/>
        </w:rPr>
        <w:t xml:space="preserve">referă la consolidarea capacității Ministerului Sănătății de planificare și guvernanță a </w:t>
      </w:r>
      <w:r w:rsidR="00970260" w:rsidRPr="008441FC">
        <w:rPr>
          <w:rFonts w:ascii="Times New Roman" w:hAnsi="Times New Roman" w:cs="Times New Roman"/>
          <w:lang w:val="ro-RO"/>
        </w:rPr>
        <w:t>RUS</w:t>
      </w:r>
      <w:r w:rsidRPr="008441FC">
        <w:rPr>
          <w:rFonts w:ascii="Times New Roman" w:hAnsi="Times New Roman" w:cs="Times New Roman"/>
          <w:lang w:val="ro-RO"/>
        </w:rPr>
        <w:t xml:space="preserve">, asigurarea implicării active a principalelor părți interesate, adoptarea de măsuri </w:t>
      </w:r>
      <w:r w:rsidR="00780AB7" w:rsidRPr="008441FC">
        <w:rPr>
          <w:rFonts w:ascii="Times New Roman" w:hAnsi="Times New Roman" w:cs="Times New Roman"/>
          <w:lang w:val="ro-RO"/>
        </w:rPr>
        <w:t>de</w:t>
      </w:r>
      <w:r w:rsidRPr="008441FC">
        <w:rPr>
          <w:rFonts w:ascii="Times New Roman" w:hAnsi="Times New Roman" w:cs="Times New Roman"/>
          <w:lang w:val="ro-RO"/>
        </w:rPr>
        <w:t xml:space="preserve"> crește</w:t>
      </w:r>
      <w:r w:rsidR="00780AB7" w:rsidRPr="008441FC">
        <w:rPr>
          <w:rFonts w:ascii="Times New Roman" w:hAnsi="Times New Roman" w:cs="Times New Roman"/>
          <w:lang w:val="ro-RO"/>
        </w:rPr>
        <w:t>re a</w:t>
      </w:r>
      <w:r w:rsidRPr="008441FC">
        <w:rPr>
          <w:rFonts w:ascii="Times New Roman" w:hAnsi="Times New Roman" w:cs="Times New Roman"/>
          <w:lang w:val="ro-RO"/>
        </w:rPr>
        <w:t xml:space="preserve"> atractivit</w:t>
      </w:r>
      <w:r w:rsidR="00780AB7" w:rsidRPr="008441FC">
        <w:rPr>
          <w:rFonts w:ascii="Times New Roman" w:hAnsi="Times New Roman" w:cs="Times New Roman"/>
          <w:lang w:val="ro-RO"/>
        </w:rPr>
        <w:t>ății</w:t>
      </w:r>
      <w:r w:rsidRPr="008441FC">
        <w:rPr>
          <w:rFonts w:ascii="Times New Roman" w:hAnsi="Times New Roman" w:cs="Times New Roman"/>
          <w:lang w:val="ro-RO"/>
        </w:rPr>
        <w:t xml:space="preserve"> specialităților deficitare din sistemul de sănătate (în conformitate cu prioritățile și nevoile sistemului de sănătate) și </w:t>
      </w:r>
      <w:r w:rsidR="00E21433" w:rsidRPr="008441FC">
        <w:rPr>
          <w:rFonts w:ascii="Times New Roman" w:hAnsi="Times New Roman" w:cs="Times New Roman"/>
          <w:lang w:val="ro-RO"/>
        </w:rPr>
        <w:t>acordarea</w:t>
      </w:r>
      <w:r w:rsidRPr="008441FC">
        <w:rPr>
          <w:rFonts w:ascii="Times New Roman" w:hAnsi="Times New Roman" w:cs="Times New Roman"/>
          <w:lang w:val="ro-RO"/>
        </w:rPr>
        <w:t xml:space="preserve"> de stimulente pentru practicarea acestor specialități.</w:t>
      </w:r>
    </w:p>
    <w:p w14:paraId="441A155B" w14:textId="77777777" w:rsidR="004A1BD2" w:rsidRPr="008441FC" w:rsidRDefault="004A1BD2">
      <w:pPr>
        <w:pStyle w:val="Body"/>
        <w:spacing w:after="0" w:line="240" w:lineRule="auto"/>
        <w:rPr>
          <w:rFonts w:ascii="Times New Roman" w:hAnsi="Times New Roman" w:cs="Times New Roman"/>
          <w:lang w:val="ro-RO"/>
        </w:rPr>
      </w:pPr>
    </w:p>
    <w:p w14:paraId="37B21714" w14:textId="08044108" w:rsidR="004A1BD2" w:rsidRPr="008441FC" w:rsidRDefault="006B6CAF">
      <w:pPr>
        <w:pStyle w:val="Heading5"/>
        <w:rPr>
          <w:rFonts w:ascii="Times New Roman" w:hAnsi="Times New Roman" w:cs="Times New Roman"/>
          <w:lang w:val="ro-RO"/>
        </w:rPr>
      </w:pPr>
      <w:bookmarkStart w:id="15" w:name="_Toc126177736"/>
      <w:r w:rsidRPr="008441FC">
        <w:rPr>
          <w:rFonts w:ascii="Times New Roman" w:eastAsia="Arial Unicode MS" w:hAnsi="Times New Roman" w:cs="Times New Roman"/>
          <w:lang w:val="ro-RO"/>
        </w:rPr>
        <w:t xml:space="preserve">Acțiunea 1: Consolidarea capacității Ministerului Sănătății în ceea ce privește planificarea și guvernanța în domeniul resurselor umane și îmbunătățirea procedurilor de recrutare și </w:t>
      </w:r>
      <w:r w:rsidR="00E21433" w:rsidRPr="008441FC">
        <w:rPr>
          <w:rFonts w:ascii="Times New Roman" w:eastAsia="Arial Unicode MS" w:hAnsi="Times New Roman" w:cs="Times New Roman"/>
          <w:lang w:val="ro-RO"/>
        </w:rPr>
        <w:t>retenție</w:t>
      </w:r>
      <w:r w:rsidRPr="008441FC">
        <w:rPr>
          <w:rFonts w:ascii="Times New Roman" w:eastAsia="Arial Unicode MS" w:hAnsi="Times New Roman" w:cs="Times New Roman"/>
          <w:lang w:val="ro-RO"/>
        </w:rPr>
        <w:t xml:space="preserve"> a personalului</w:t>
      </w:r>
      <w:bookmarkEnd w:id="15"/>
    </w:p>
    <w:p w14:paraId="462C3DFF" w14:textId="2D82C199"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înființ</w:t>
      </w:r>
      <w:r w:rsidR="00E21433" w:rsidRPr="008441FC">
        <w:rPr>
          <w:rFonts w:ascii="Times New Roman" w:hAnsi="Times New Roman" w:cs="Times New Roman"/>
          <w:lang w:val="ro-RO"/>
        </w:rPr>
        <w:t>area</w:t>
      </w:r>
      <w:r w:rsidRPr="008441FC">
        <w:rPr>
          <w:rFonts w:ascii="Times New Roman" w:hAnsi="Times New Roman" w:cs="Times New Roman"/>
          <w:lang w:val="ro-RO"/>
        </w:rPr>
        <w:t xml:space="preserve"> </w:t>
      </w:r>
      <w:r w:rsidR="00E21433" w:rsidRPr="008441FC">
        <w:rPr>
          <w:rFonts w:ascii="Times New Roman" w:hAnsi="Times New Roman" w:cs="Times New Roman"/>
          <w:lang w:val="ro-RO"/>
        </w:rPr>
        <w:t xml:space="preserve">unui </w:t>
      </w:r>
      <w:r w:rsidRPr="008441FC">
        <w:rPr>
          <w:rFonts w:ascii="Times New Roman" w:hAnsi="Times New Roman" w:cs="Times New Roman"/>
          <w:lang w:val="ro-RO"/>
        </w:rPr>
        <w:t>grup</w:t>
      </w:r>
      <w:r w:rsidR="00D14188" w:rsidRPr="008441FC">
        <w:rPr>
          <w:rFonts w:ascii="Times New Roman" w:hAnsi="Times New Roman" w:cs="Times New Roman"/>
          <w:lang w:val="ro-RO"/>
        </w:rPr>
        <w:t xml:space="preserve"> de lucru inter</w:t>
      </w:r>
      <w:r w:rsidRPr="008441FC">
        <w:rPr>
          <w:rFonts w:ascii="Times New Roman" w:hAnsi="Times New Roman" w:cs="Times New Roman"/>
          <w:lang w:val="ro-RO"/>
        </w:rPr>
        <w:t>ministerial</w:t>
      </w:r>
      <w:r w:rsidR="008E6CD5" w:rsidRPr="008441FC">
        <w:rPr>
          <w:rFonts w:ascii="Times New Roman" w:hAnsi="Times New Roman" w:cs="Times New Roman"/>
          <w:lang w:val="ro-RO"/>
        </w:rPr>
        <w:t xml:space="preserve"> </w:t>
      </w:r>
      <w:r w:rsidR="006B41BA" w:rsidRPr="008441FC">
        <w:rPr>
          <w:rFonts w:ascii="Times New Roman" w:hAnsi="Times New Roman" w:cs="Times New Roman"/>
          <w:lang w:val="ro-RO"/>
        </w:rPr>
        <w:t>și cu organizații profesionale,</w:t>
      </w:r>
      <w:r w:rsidRPr="008441FC">
        <w:rPr>
          <w:rFonts w:ascii="Times New Roman" w:hAnsi="Times New Roman" w:cs="Times New Roman"/>
          <w:lang w:val="ro-RO"/>
        </w:rPr>
        <w:t xml:space="preserve"> cu responsabilități în domeniul resurselor umane și al politicilor de sănătate </w:t>
      </w:r>
      <w:r w:rsidR="00E21433" w:rsidRPr="008441FC">
        <w:rPr>
          <w:rFonts w:ascii="Times New Roman" w:hAnsi="Times New Roman" w:cs="Times New Roman"/>
          <w:lang w:val="ro-RO"/>
        </w:rPr>
        <w:t>aferente</w:t>
      </w:r>
      <w:r w:rsidRPr="008441FC">
        <w:rPr>
          <w:rFonts w:ascii="Times New Roman" w:hAnsi="Times New Roman" w:cs="Times New Roman"/>
          <w:lang w:val="ro-RO"/>
        </w:rPr>
        <w:t xml:space="preserve">, cu </w:t>
      </w:r>
      <w:r w:rsidRPr="008441FC">
        <w:rPr>
          <w:rFonts w:ascii="Times New Roman" w:hAnsi="Times New Roman" w:cs="Times New Roman"/>
          <w:lang w:val="ro-RO"/>
        </w:rPr>
        <w:lastRenderedPageBreak/>
        <w:t xml:space="preserve">scopul de a </w:t>
      </w:r>
      <w:r w:rsidR="00D14188" w:rsidRPr="008441FC">
        <w:rPr>
          <w:rFonts w:ascii="Times New Roman" w:hAnsi="Times New Roman" w:cs="Times New Roman"/>
          <w:lang w:val="ro-RO"/>
        </w:rPr>
        <w:t>propune</w:t>
      </w:r>
      <w:r w:rsidRPr="008441FC">
        <w:rPr>
          <w:rFonts w:ascii="Times New Roman" w:hAnsi="Times New Roman" w:cs="Times New Roman"/>
          <w:lang w:val="ro-RO"/>
        </w:rPr>
        <w:t xml:space="preserve"> politici și strategii în domeniul resurselor umane, de a înregistra și monitoriza resursele umane în domeniul sănătății, de a planifica în funcție de indicatorii de sănătate și demografici, de a efect</w:t>
      </w:r>
      <w:r w:rsidR="00117842">
        <w:rPr>
          <w:rFonts w:ascii="Times New Roman" w:hAnsi="Times New Roman" w:cs="Times New Roman"/>
          <w:lang w:val="ro-RO"/>
        </w:rPr>
        <w:t>ua analize și studii în domeniu;</w:t>
      </w:r>
    </w:p>
    <w:p w14:paraId="2A533069" w14:textId="1BC5FC7F"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organizarea unui </w:t>
      </w:r>
      <w:r w:rsidR="00D14188" w:rsidRPr="008441FC">
        <w:rPr>
          <w:rFonts w:ascii="Times New Roman" w:hAnsi="Times New Roman" w:cs="Times New Roman"/>
          <w:lang w:val="ro-RO"/>
        </w:rPr>
        <w:t>grup de lucru</w:t>
      </w:r>
      <w:r w:rsidRPr="008441FC">
        <w:rPr>
          <w:rFonts w:ascii="Times New Roman" w:hAnsi="Times New Roman" w:cs="Times New Roman"/>
          <w:lang w:val="ro-RO"/>
        </w:rPr>
        <w:t xml:space="preserve"> tehnic pentru a estima costurile pentru toate p</w:t>
      </w:r>
      <w:r w:rsidR="00117842">
        <w:rPr>
          <w:rFonts w:ascii="Times New Roman" w:hAnsi="Times New Roman" w:cs="Times New Roman"/>
          <w:lang w:val="ro-RO"/>
        </w:rPr>
        <w:t>lanurile de acțiune sectoriale;</w:t>
      </w:r>
    </w:p>
    <w:p w14:paraId="5474FEA4" w14:textId="096BD144"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w:t>
      </w:r>
      <w:r w:rsidR="00D14188" w:rsidRPr="008441FC">
        <w:rPr>
          <w:rFonts w:ascii="Times New Roman" w:hAnsi="Times New Roman" w:cs="Times New Roman"/>
          <w:lang w:val="ro-RO"/>
        </w:rPr>
        <w:t>proiectelor de acte</w:t>
      </w:r>
      <w:r w:rsidRPr="008441FC">
        <w:rPr>
          <w:rFonts w:ascii="Times New Roman" w:hAnsi="Times New Roman" w:cs="Times New Roman"/>
          <w:lang w:val="ro-RO"/>
        </w:rPr>
        <w:t xml:space="preserve"> normative pentru </w:t>
      </w:r>
      <w:r w:rsidR="009407A3" w:rsidRPr="008441FC">
        <w:rPr>
          <w:rFonts w:ascii="Times New Roman" w:hAnsi="Times New Roman" w:cs="Times New Roman"/>
          <w:lang w:val="ro-RO"/>
        </w:rPr>
        <w:t>implementarea</w:t>
      </w:r>
      <w:r w:rsidRPr="008441FC">
        <w:rPr>
          <w:rFonts w:ascii="Times New Roman" w:hAnsi="Times New Roman" w:cs="Times New Roman"/>
          <w:lang w:val="ro-RO"/>
        </w:rPr>
        <w:t xml:space="preserve"> prevederilor P</w:t>
      </w:r>
      <w:r w:rsidR="00117842">
        <w:rPr>
          <w:rFonts w:ascii="Times New Roman" w:hAnsi="Times New Roman" w:cs="Times New Roman"/>
          <w:lang w:val="ro-RO"/>
        </w:rPr>
        <w:t>lanurilor sectoriale de acțiune;</w:t>
      </w:r>
    </w:p>
    <w:p w14:paraId="2759B2E5" w14:textId="68407EE4"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organizarea de cursuri de formare pentru a îmbunătăți capacitățile de planificare ale Ministerului Sănă</w:t>
      </w:r>
      <w:r w:rsidR="00117842">
        <w:rPr>
          <w:rFonts w:ascii="Times New Roman" w:hAnsi="Times New Roman" w:cs="Times New Roman"/>
          <w:lang w:val="ro-RO"/>
        </w:rPr>
        <w:t>tății și ale altor organizații;</w:t>
      </w:r>
    </w:p>
    <w:p w14:paraId="3730C273" w14:textId="13A000EA"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stabilirea unui model de planificare și prognoză a </w:t>
      </w:r>
      <w:r w:rsidR="00D14188" w:rsidRPr="008441FC">
        <w:rPr>
          <w:rFonts w:ascii="Times New Roman" w:hAnsi="Times New Roman" w:cs="Times New Roman"/>
          <w:lang w:val="ro-RO"/>
        </w:rPr>
        <w:t>resurselor umane în sănătate</w:t>
      </w:r>
      <w:r w:rsidRPr="008441FC">
        <w:rPr>
          <w:rFonts w:ascii="Times New Roman" w:hAnsi="Times New Roman" w:cs="Times New Roman"/>
          <w:lang w:val="ro-RO"/>
        </w:rPr>
        <w:t xml:space="preserve">: </w:t>
      </w:r>
      <w:r w:rsidR="00C95919" w:rsidRPr="008441FC">
        <w:rPr>
          <w:rFonts w:ascii="Times New Roman" w:hAnsi="Times New Roman" w:cs="Times New Roman"/>
          <w:lang w:val="ro-RO"/>
        </w:rPr>
        <w:t>a</w:t>
      </w:r>
      <w:r w:rsidRPr="008441FC">
        <w:rPr>
          <w:rFonts w:ascii="Times New Roman" w:hAnsi="Times New Roman" w:cs="Times New Roman"/>
          <w:lang w:val="ro-RO"/>
        </w:rPr>
        <w:t>daptarea unui mod</w:t>
      </w:r>
      <w:r w:rsidR="00D14188" w:rsidRPr="008441FC">
        <w:rPr>
          <w:rFonts w:ascii="Times New Roman" w:hAnsi="Times New Roman" w:cs="Times New Roman"/>
          <w:lang w:val="ro-RO"/>
        </w:rPr>
        <w:t>el de planificare și prognoză</w:t>
      </w:r>
      <w:r w:rsidRPr="008441FC">
        <w:rPr>
          <w:rFonts w:ascii="Times New Roman" w:hAnsi="Times New Roman" w:cs="Times New Roman"/>
          <w:lang w:val="ro-RO"/>
        </w:rPr>
        <w:t xml:space="preserve"> pentru a putea </w:t>
      </w:r>
      <w:r w:rsidR="00C95919" w:rsidRPr="008441FC">
        <w:rPr>
          <w:rFonts w:ascii="Times New Roman" w:hAnsi="Times New Roman" w:cs="Times New Roman"/>
          <w:lang w:val="ro-RO"/>
        </w:rPr>
        <w:t>îndeplini</w:t>
      </w:r>
      <w:r w:rsidRPr="008441FC">
        <w:rPr>
          <w:rFonts w:ascii="Times New Roman" w:hAnsi="Times New Roman" w:cs="Times New Roman"/>
          <w:lang w:val="ro-RO"/>
        </w:rPr>
        <w:t xml:space="preserve"> în mod eficient viitoarele cerințe în materie de resurse umane în sectorul sănătății, inclusiv în domeniul </w:t>
      </w:r>
      <w:r w:rsidR="00C72B76" w:rsidRPr="008441FC">
        <w:rPr>
          <w:rFonts w:ascii="Times New Roman" w:hAnsi="Times New Roman" w:cs="Times New Roman"/>
          <w:lang w:val="ro-RO"/>
        </w:rPr>
        <w:t>AMP</w:t>
      </w:r>
      <w:r w:rsidRPr="008441FC">
        <w:rPr>
          <w:rFonts w:ascii="Times New Roman" w:hAnsi="Times New Roman" w:cs="Times New Roman"/>
          <w:lang w:val="ro-RO"/>
        </w:rPr>
        <w:t xml:space="preserve"> și </w:t>
      </w:r>
      <w:r w:rsidR="00C72B76" w:rsidRPr="008441FC">
        <w:rPr>
          <w:rFonts w:ascii="Times New Roman" w:hAnsi="Times New Roman" w:cs="Times New Roman"/>
          <w:lang w:val="ro-RO"/>
        </w:rPr>
        <w:t>SP</w:t>
      </w:r>
      <w:r w:rsidRPr="008441FC">
        <w:rPr>
          <w:rFonts w:ascii="Times New Roman" w:hAnsi="Times New Roman" w:cs="Times New Roman"/>
          <w:lang w:val="ro-RO"/>
        </w:rPr>
        <w:t>, luând în considerare nevoile și tendințele în schimbare (schimbări demografice, epidemiologie, eficiență etc.), și anume evaluarea nevoilor de sănătate ale populației la nivel național și loc</w:t>
      </w:r>
      <w:r w:rsidR="00D14188" w:rsidRPr="008441FC">
        <w:rPr>
          <w:rFonts w:ascii="Times New Roman" w:hAnsi="Times New Roman" w:cs="Times New Roman"/>
          <w:lang w:val="ro-RO"/>
        </w:rPr>
        <w:t>al și realizarea unor proceduri</w:t>
      </w:r>
      <w:r w:rsidR="00117842">
        <w:rPr>
          <w:rFonts w:ascii="Times New Roman" w:hAnsi="Times New Roman" w:cs="Times New Roman"/>
          <w:lang w:val="ro-RO"/>
        </w:rPr>
        <w:t xml:space="preserve"> de evaluare a nevoilor;</w:t>
      </w:r>
    </w:p>
    <w:p w14:paraId="64A085A6" w14:textId="37CCA13A"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simplificarea mecanismelor de transfer de personal între specialități, cu condiția respectării standardului ocupațional pentru noul post - și reglementarea tuturor modificărilor necesare</w:t>
      </w:r>
      <w:r w:rsidR="00117842">
        <w:rPr>
          <w:rFonts w:ascii="Times New Roman" w:hAnsi="Times New Roman" w:cs="Times New Roman"/>
          <w:lang w:val="ro-RO"/>
        </w:rPr>
        <w:t>;</w:t>
      </w:r>
    </w:p>
    <w:p w14:paraId="7D342344" w14:textId="4AF1C2D7" w:rsidR="004A1BD2" w:rsidRPr="008441FC" w:rsidRDefault="0041429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simplificarea</w:t>
      </w:r>
      <w:r w:rsidR="00C95A68" w:rsidRPr="008441FC">
        <w:rPr>
          <w:rFonts w:ascii="Times New Roman" w:hAnsi="Times New Roman" w:cs="Times New Roman"/>
          <w:lang w:val="ro-RO"/>
        </w:rPr>
        <w:t xml:space="preserve"> procedurilor de recrutare a personalului medical</w:t>
      </w:r>
      <w:r w:rsidRPr="008441FC">
        <w:rPr>
          <w:rFonts w:ascii="Times New Roman" w:hAnsi="Times New Roman" w:cs="Times New Roman"/>
          <w:lang w:val="ro-RO"/>
        </w:rPr>
        <w:t xml:space="preserve">, susținută de </w:t>
      </w:r>
      <w:r w:rsidR="00C95A68" w:rsidRPr="008441FC">
        <w:rPr>
          <w:rFonts w:ascii="Times New Roman" w:hAnsi="Times New Roman" w:cs="Times New Roman"/>
          <w:lang w:val="ro-RO"/>
        </w:rPr>
        <w:t xml:space="preserve"> </w:t>
      </w:r>
      <w:r w:rsidRPr="008441FC">
        <w:rPr>
          <w:rFonts w:ascii="Times New Roman" w:hAnsi="Times New Roman" w:cs="Times New Roman"/>
          <w:lang w:val="ro-RO"/>
        </w:rPr>
        <w:t>modificările</w:t>
      </w:r>
      <w:r w:rsidR="00C95A68" w:rsidRPr="008441FC">
        <w:rPr>
          <w:rFonts w:ascii="Times New Roman" w:hAnsi="Times New Roman" w:cs="Times New Roman"/>
          <w:lang w:val="ro-RO"/>
        </w:rPr>
        <w:t xml:space="preserve"> cadrului de reglementare</w:t>
      </w:r>
      <w:r w:rsidR="00117842">
        <w:rPr>
          <w:rFonts w:ascii="Times New Roman" w:hAnsi="Times New Roman" w:cs="Times New Roman"/>
          <w:lang w:val="ro-RO"/>
        </w:rPr>
        <w:t>.</w:t>
      </w:r>
    </w:p>
    <w:p w14:paraId="5439F278" w14:textId="47E6B1B7" w:rsidR="004A1BD2" w:rsidRPr="008441FC" w:rsidRDefault="006B6CAF">
      <w:pPr>
        <w:pStyle w:val="Heading5"/>
        <w:rPr>
          <w:rFonts w:ascii="Times New Roman" w:hAnsi="Times New Roman" w:cs="Times New Roman"/>
          <w:lang w:val="ro-RO"/>
        </w:rPr>
      </w:pPr>
      <w:bookmarkStart w:id="16" w:name="_Toc126177737"/>
      <w:r w:rsidRPr="008441FC">
        <w:rPr>
          <w:rFonts w:ascii="Times New Roman" w:eastAsia="Arial Unicode MS" w:hAnsi="Times New Roman" w:cs="Times New Roman"/>
          <w:lang w:val="ro-RO"/>
        </w:rPr>
        <w:t>Acțiunea 2: Cartografierea și implicarea activă</w:t>
      </w:r>
      <w:r w:rsidR="00C95919" w:rsidRPr="008441FC">
        <w:rPr>
          <w:rFonts w:ascii="Times New Roman" w:eastAsia="Arial Unicode MS" w:hAnsi="Times New Roman" w:cs="Times New Roman"/>
          <w:lang w:val="ro-RO"/>
        </w:rPr>
        <w:t xml:space="preserve"> a părților interesate</w:t>
      </w:r>
      <w:bookmarkEnd w:id="16"/>
    </w:p>
    <w:p w14:paraId="4E17CEB8" w14:textId="7146FA00" w:rsidR="004A1BD2" w:rsidRPr="008441FC" w:rsidRDefault="0008071D">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inițierea de grupuri de lucru interinstituționale</w:t>
      </w:r>
      <w:r w:rsidR="00C95A68" w:rsidRPr="008441FC">
        <w:rPr>
          <w:rFonts w:ascii="Times New Roman" w:hAnsi="Times New Roman" w:cs="Times New Roman"/>
          <w:lang w:val="ro-RO"/>
        </w:rPr>
        <w:t xml:space="preserve"> pentru implicarea sistematică a părților interesate în vederea îmbunătățirii capacității de planificare a f</w:t>
      </w:r>
      <w:r w:rsidR="00117842">
        <w:rPr>
          <w:rFonts w:ascii="Times New Roman" w:hAnsi="Times New Roman" w:cs="Times New Roman"/>
          <w:lang w:val="ro-RO"/>
        </w:rPr>
        <w:t>orței de muncă și a guvernanței;</w:t>
      </w:r>
    </w:p>
    <w:p w14:paraId="0DBC2FBA" w14:textId="68BB2571"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w:t>
      </w:r>
      <w:r w:rsidR="002C0A10" w:rsidRPr="008441FC">
        <w:rPr>
          <w:rFonts w:ascii="Times New Roman" w:hAnsi="Times New Roman" w:cs="Times New Roman"/>
          <w:lang w:val="ro-RO"/>
        </w:rPr>
        <w:t>regătirea unei serii de</w:t>
      </w:r>
      <w:r w:rsidRPr="008441FC">
        <w:rPr>
          <w:rFonts w:ascii="Times New Roman" w:hAnsi="Times New Roman" w:cs="Times New Roman"/>
          <w:lang w:val="ro-RO"/>
        </w:rPr>
        <w:t xml:space="preserve"> acțiuni sistematice </w:t>
      </w:r>
      <w:r w:rsidR="002C0A10" w:rsidRPr="008441FC">
        <w:rPr>
          <w:rFonts w:ascii="Times New Roman" w:hAnsi="Times New Roman" w:cs="Times New Roman"/>
          <w:lang w:val="ro-RO"/>
        </w:rPr>
        <w:t>care să</w:t>
      </w:r>
      <w:r w:rsidRPr="008441FC">
        <w:rPr>
          <w:rFonts w:ascii="Times New Roman" w:hAnsi="Times New Roman" w:cs="Times New Roman"/>
          <w:lang w:val="ro-RO"/>
        </w:rPr>
        <w:t xml:space="preserve"> asigur</w:t>
      </w:r>
      <w:r w:rsidR="002C0A10" w:rsidRPr="008441FC">
        <w:rPr>
          <w:rFonts w:ascii="Times New Roman" w:hAnsi="Times New Roman" w:cs="Times New Roman"/>
          <w:lang w:val="ro-RO"/>
        </w:rPr>
        <w:t>e</w:t>
      </w:r>
      <w:r w:rsidRPr="008441FC">
        <w:rPr>
          <w:rFonts w:ascii="Times New Roman" w:hAnsi="Times New Roman" w:cs="Times New Roman"/>
          <w:lang w:val="ro-RO"/>
        </w:rPr>
        <w:t xml:space="preserve"> implicarea activă a părților interesate </w:t>
      </w:r>
      <w:r w:rsidR="002C0A10" w:rsidRPr="008441FC">
        <w:rPr>
          <w:rFonts w:ascii="Times New Roman" w:hAnsi="Times New Roman" w:cs="Times New Roman"/>
          <w:lang w:val="ro-RO"/>
        </w:rPr>
        <w:t>pentru</w:t>
      </w:r>
      <w:r w:rsidRPr="008441FC">
        <w:rPr>
          <w:rFonts w:ascii="Times New Roman" w:hAnsi="Times New Roman" w:cs="Times New Roman"/>
          <w:lang w:val="ro-RO"/>
        </w:rPr>
        <w:t xml:space="preserve"> </w:t>
      </w:r>
      <w:r w:rsidR="009407A3" w:rsidRPr="008441FC">
        <w:rPr>
          <w:rFonts w:ascii="Times New Roman" w:hAnsi="Times New Roman" w:cs="Times New Roman"/>
          <w:lang w:val="ro-RO"/>
        </w:rPr>
        <w:t xml:space="preserve">implementarea </w:t>
      </w:r>
      <w:r w:rsidRPr="008441FC">
        <w:rPr>
          <w:rFonts w:ascii="Times New Roman" w:hAnsi="Times New Roman" w:cs="Times New Roman"/>
          <w:lang w:val="ro-RO"/>
        </w:rPr>
        <w:t xml:space="preserve">cu succes a planurilor de acțiune sectoriale (de exemplu, reuniuni </w:t>
      </w:r>
      <w:r w:rsidR="00414291" w:rsidRPr="008441FC">
        <w:rPr>
          <w:rFonts w:ascii="Times New Roman" w:hAnsi="Times New Roman" w:cs="Times New Roman"/>
          <w:lang w:val="ro-RO"/>
        </w:rPr>
        <w:t>lunare</w:t>
      </w:r>
      <w:r w:rsidRPr="008441FC">
        <w:rPr>
          <w:rFonts w:ascii="Times New Roman" w:hAnsi="Times New Roman" w:cs="Times New Roman"/>
          <w:lang w:val="ro-RO"/>
        </w:rPr>
        <w:t xml:space="preserve"> sistematice și monitorizări </w:t>
      </w:r>
      <w:r w:rsidR="00414291" w:rsidRPr="008441FC">
        <w:rPr>
          <w:rFonts w:ascii="Times New Roman" w:hAnsi="Times New Roman" w:cs="Times New Roman"/>
          <w:lang w:val="ro-RO"/>
        </w:rPr>
        <w:t xml:space="preserve">trimestriale </w:t>
      </w:r>
      <w:r w:rsidR="002C0A10" w:rsidRPr="008441FC">
        <w:rPr>
          <w:rFonts w:ascii="Times New Roman" w:hAnsi="Times New Roman" w:cs="Times New Roman"/>
          <w:lang w:val="ro-RO"/>
        </w:rPr>
        <w:t>ale implementării</w:t>
      </w:r>
      <w:r w:rsidRPr="008441FC">
        <w:rPr>
          <w:rFonts w:ascii="Times New Roman" w:hAnsi="Times New Roman" w:cs="Times New Roman"/>
          <w:lang w:val="ro-RO"/>
        </w:rPr>
        <w:t xml:space="preserve"> planurilor sectoriale, elaborarea și prezentarea de rapoarte intermediare trimestriale comitetului i</w:t>
      </w:r>
      <w:r w:rsidR="00117842">
        <w:rPr>
          <w:rFonts w:ascii="Times New Roman" w:hAnsi="Times New Roman" w:cs="Times New Roman"/>
          <w:lang w:val="ro-RO"/>
        </w:rPr>
        <w:t>nterministerial la nivel înalt);</w:t>
      </w:r>
      <w:r w:rsidRPr="008441FC">
        <w:rPr>
          <w:rFonts w:ascii="Times New Roman" w:hAnsi="Times New Roman" w:cs="Times New Roman"/>
          <w:lang w:val="ro-RO"/>
        </w:rPr>
        <w:t xml:space="preserve"> </w:t>
      </w:r>
    </w:p>
    <w:p w14:paraId="077F9A23" w14:textId="142A5E81"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consolidarea rolului părților interesate și </w:t>
      </w:r>
      <w:r w:rsidR="0092701E" w:rsidRPr="008441FC">
        <w:rPr>
          <w:rFonts w:ascii="Times New Roman" w:hAnsi="Times New Roman" w:cs="Times New Roman"/>
          <w:lang w:val="ro-RO"/>
        </w:rPr>
        <w:t>asumarea</w:t>
      </w:r>
      <w:r w:rsidRPr="008441FC">
        <w:rPr>
          <w:rFonts w:ascii="Times New Roman" w:hAnsi="Times New Roman" w:cs="Times New Roman"/>
          <w:lang w:val="ro-RO"/>
        </w:rPr>
        <w:t xml:space="preserve"> </w:t>
      </w:r>
      <w:r w:rsidR="0092701E" w:rsidRPr="008441FC">
        <w:rPr>
          <w:rFonts w:ascii="Times New Roman" w:hAnsi="Times New Roman" w:cs="Times New Roman"/>
          <w:lang w:val="ro-RO"/>
        </w:rPr>
        <w:t xml:space="preserve">de către acestea a </w:t>
      </w:r>
      <w:r w:rsidR="00D14188" w:rsidRPr="008441FC">
        <w:rPr>
          <w:rFonts w:ascii="Times New Roman" w:hAnsi="Times New Roman" w:cs="Times New Roman"/>
          <w:lang w:val="ro-RO"/>
        </w:rPr>
        <w:t>planurilor strategice</w:t>
      </w:r>
      <w:r w:rsidRPr="008441FC">
        <w:rPr>
          <w:rFonts w:ascii="Times New Roman" w:hAnsi="Times New Roman" w:cs="Times New Roman"/>
          <w:lang w:val="ro-RO"/>
        </w:rPr>
        <w:t xml:space="preserve"> (organizarea de revizuiri periodice ale rezultatelor intermediare, organizarea de a</w:t>
      </w:r>
      <w:r w:rsidR="00117842">
        <w:rPr>
          <w:rFonts w:ascii="Times New Roman" w:hAnsi="Times New Roman" w:cs="Times New Roman"/>
          <w:lang w:val="ro-RO"/>
        </w:rPr>
        <w:t>teliere de dialog politic etc.);</w:t>
      </w:r>
    </w:p>
    <w:p w14:paraId="4548F799" w14:textId="3136238F"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unui plan de comunicare și de diseminare a activităților </w:t>
      </w:r>
      <w:r w:rsidR="0092701E" w:rsidRPr="008441FC">
        <w:rPr>
          <w:rFonts w:ascii="Times New Roman" w:hAnsi="Times New Roman" w:cs="Times New Roman"/>
          <w:lang w:val="ro-RO"/>
        </w:rPr>
        <w:t>pentru a crește gradul de conștientizare</w:t>
      </w:r>
      <w:r w:rsidRPr="008441FC">
        <w:rPr>
          <w:rFonts w:ascii="Times New Roman" w:hAnsi="Times New Roman" w:cs="Times New Roman"/>
          <w:lang w:val="ro-RO"/>
        </w:rPr>
        <w:t>, informare și atragere a atenției publicului larg asupra problemei resurselor umane în sănătate.</w:t>
      </w:r>
    </w:p>
    <w:p w14:paraId="1B4F7BFB" w14:textId="68DD66C9" w:rsidR="004A1BD2" w:rsidRPr="008441FC" w:rsidRDefault="006B6CAF">
      <w:pPr>
        <w:pStyle w:val="Heading5"/>
        <w:rPr>
          <w:rFonts w:ascii="Times New Roman" w:hAnsi="Times New Roman" w:cs="Times New Roman"/>
          <w:lang w:val="ro-RO"/>
        </w:rPr>
      </w:pPr>
      <w:bookmarkStart w:id="17" w:name="_Toc126177738"/>
      <w:r w:rsidRPr="008441FC">
        <w:rPr>
          <w:rFonts w:ascii="Times New Roman" w:eastAsia="Arial Unicode MS" w:hAnsi="Times New Roman" w:cs="Times New Roman"/>
          <w:lang w:val="ro-RO"/>
        </w:rPr>
        <w:t xml:space="preserve">Acțiunea 3: Adoptarea de măsuri pentru creșterea atractivității specialităților deficitare din sistemul </w:t>
      </w:r>
      <w:r w:rsidR="006F536E" w:rsidRPr="008441FC">
        <w:rPr>
          <w:rFonts w:ascii="Times New Roman" w:eastAsia="Arial Unicode MS" w:hAnsi="Times New Roman" w:cs="Times New Roman"/>
          <w:lang w:val="ro-RO"/>
        </w:rPr>
        <w:t>de sănătate</w:t>
      </w:r>
      <w:r w:rsidRPr="008441FC">
        <w:rPr>
          <w:rFonts w:ascii="Times New Roman" w:eastAsia="Arial Unicode MS" w:hAnsi="Times New Roman" w:cs="Times New Roman"/>
          <w:lang w:val="ro-RO"/>
        </w:rPr>
        <w:t xml:space="preserve">, în concordanță cu prioritățile și nevoile </w:t>
      </w:r>
      <w:bookmarkEnd w:id="17"/>
      <w:r w:rsidR="006F536E" w:rsidRPr="008441FC">
        <w:rPr>
          <w:rFonts w:ascii="Times New Roman" w:eastAsia="Arial Unicode MS" w:hAnsi="Times New Roman" w:cs="Times New Roman"/>
          <w:lang w:val="ro-RO"/>
        </w:rPr>
        <w:t>acestuia</w:t>
      </w:r>
    </w:p>
    <w:p w14:paraId="53540607" w14:textId="3A3E5998"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actualizarea listei de specialități deficitar</w:t>
      </w:r>
      <w:r w:rsidR="0092701E" w:rsidRPr="008441FC">
        <w:rPr>
          <w:rFonts w:ascii="Times New Roman" w:hAnsi="Times New Roman" w:cs="Times New Roman"/>
          <w:lang w:val="ro-RO"/>
        </w:rPr>
        <w:t>e în funcție de</w:t>
      </w:r>
      <w:r w:rsidR="00117842">
        <w:rPr>
          <w:rFonts w:ascii="Times New Roman" w:hAnsi="Times New Roman" w:cs="Times New Roman"/>
          <w:lang w:val="ro-RO"/>
        </w:rPr>
        <w:t xml:space="preserve"> nevoile populației;</w:t>
      </w:r>
    </w:p>
    <w:p w14:paraId="59781D13" w14:textId="4DA0C9D3"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a</w:t>
      </w:r>
      <w:r w:rsidR="001C2C71" w:rsidRPr="008441FC">
        <w:rPr>
          <w:rFonts w:ascii="Times New Roman" w:hAnsi="Times New Roman" w:cs="Times New Roman"/>
          <w:lang w:val="ro-RO"/>
        </w:rPr>
        <w:t xml:space="preserve">nalizarea eficacității </w:t>
      </w:r>
      <w:r w:rsidR="0008071D" w:rsidRPr="008441FC">
        <w:rPr>
          <w:rFonts w:ascii="Times New Roman" w:hAnsi="Times New Roman" w:cs="Times New Roman"/>
          <w:lang w:val="ro-RO"/>
        </w:rPr>
        <w:t>politicilor</w:t>
      </w:r>
      <w:r w:rsidRPr="008441FC">
        <w:rPr>
          <w:rFonts w:ascii="Times New Roman" w:hAnsi="Times New Roman" w:cs="Times New Roman"/>
          <w:lang w:val="ro-RO"/>
        </w:rPr>
        <w:t xml:space="preserve"> de admitere în specialitățile deficitare, precum și a stimulentelor pentru personalul medical cu experiență care ar putea lua în considerare posibilitatea de a lucra în specialități cu deficit de personal medical</w:t>
      </w:r>
      <w:r w:rsidR="00117842">
        <w:rPr>
          <w:rFonts w:ascii="Times New Roman" w:hAnsi="Times New Roman" w:cs="Times New Roman"/>
          <w:lang w:val="ro-RO"/>
        </w:rPr>
        <w:t>;</w:t>
      </w:r>
    </w:p>
    <w:p w14:paraId="70003645" w14:textId="5CE16306"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promovarea oportunităților de carieră în specialitățile deficitare prin examinarea unui pachet de beneficii diferit</w:t>
      </w:r>
      <w:r w:rsidR="00117842">
        <w:rPr>
          <w:rFonts w:ascii="Times New Roman" w:hAnsi="Times New Roman" w:cs="Times New Roman"/>
          <w:lang w:val="ro-RO"/>
        </w:rPr>
        <w:t>;</w:t>
      </w:r>
    </w:p>
    <w:p w14:paraId="532EE323" w14:textId="3D1EAD0B"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ajustarea cadrului de reglementare care va avea în vedere creșterea rolului acestor specialități în sistemul de sănătate</w:t>
      </w:r>
      <w:r w:rsidR="00117842">
        <w:rPr>
          <w:rFonts w:ascii="Times New Roman" w:hAnsi="Times New Roman" w:cs="Times New Roman"/>
          <w:lang w:val="ro-RO"/>
        </w:rPr>
        <w:t>.</w:t>
      </w:r>
    </w:p>
    <w:p w14:paraId="48CC891C" w14:textId="09B78E90" w:rsidR="004A1BD2" w:rsidRPr="008441FC" w:rsidRDefault="006B6CAF">
      <w:pPr>
        <w:pStyle w:val="Heading5"/>
        <w:rPr>
          <w:rFonts w:ascii="Times New Roman" w:hAnsi="Times New Roman" w:cs="Times New Roman"/>
          <w:lang w:val="ro-RO"/>
        </w:rPr>
      </w:pPr>
      <w:bookmarkStart w:id="18" w:name="_Toc126177739"/>
      <w:r w:rsidRPr="008441FC">
        <w:rPr>
          <w:rFonts w:ascii="Times New Roman" w:eastAsia="Arial Unicode MS" w:hAnsi="Times New Roman" w:cs="Times New Roman"/>
          <w:lang w:val="ro-RO"/>
        </w:rPr>
        <w:t xml:space="preserve">Acțiunea 4: </w:t>
      </w:r>
      <w:r w:rsidR="009E6358" w:rsidRPr="008441FC">
        <w:rPr>
          <w:rFonts w:ascii="Times New Roman" w:eastAsia="Arial Unicode MS" w:hAnsi="Times New Roman" w:cs="Times New Roman"/>
          <w:lang w:val="ro-RO"/>
        </w:rPr>
        <w:t>Acordarea</w:t>
      </w:r>
      <w:r w:rsidRPr="008441FC">
        <w:rPr>
          <w:rFonts w:ascii="Times New Roman" w:eastAsia="Arial Unicode MS" w:hAnsi="Times New Roman" w:cs="Times New Roman"/>
          <w:lang w:val="ro-RO"/>
        </w:rPr>
        <w:t xml:space="preserve"> de stimulente pentru practicarea profesiei în zone </w:t>
      </w:r>
      <w:r w:rsidR="00A70F94" w:rsidRPr="008441FC">
        <w:rPr>
          <w:rFonts w:ascii="Times New Roman" w:eastAsia="Arial Unicode MS" w:hAnsi="Times New Roman" w:cs="Times New Roman"/>
          <w:lang w:val="ro-RO"/>
        </w:rPr>
        <w:t>insuficient deservite</w:t>
      </w:r>
      <w:r w:rsidRPr="008441FC">
        <w:rPr>
          <w:rFonts w:ascii="Times New Roman" w:eastAsia="Arial Unicode MS" w:hAnsi="Times New Roman" w:cs="Times New Roman"/>
          <w:lang w:val="ro-RO"/>
        </w:rPr>
        <w:t xml:space="preserve"> și pentru specialitățile cu deficit de personal</w:t>
      </w:r>
      <w:bookmarkEnd w:id="18"/>
    </w:p>
    <w:p w14:paraId="69B4D761" w14:textId="223A997A"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realizarea de sondaje sistematice pentru a descoperi motivele </w:t>
      </w:r>
      <w:r w:rsidR="00C32B9C" w:rsidRPr="008441FC">
        <w:rPr>
          <w:rFonts w:ascii="Times New Roman" w:hAnsi="Times New Roman" w:cs="Times New Roman"/>
          <w:lang w:val="ro-RO"/>
        </w:rPr>
        <w:t>reale</w:t>
      </w:r>
      <w:r w:rsidRPr="008441FC">
        <w:rPr>
          <w:rFonts w:ascii="Times New Roman" w:hAnsi="Times New Roman" w:cs="Times New Roman"/>
          <w:lang w:val="ro-RO"/>
        </w:rPr>
        <w:t xml:space="preserve"> pentru </w:t>
      </w:r>
      <w:r w:rsidR="00A70F94" w:rsidRPr="008441FC">
        <w:rPr>
          <w:rFonts w:ascii="Times New Roman" w:hAnsi="Times New Roman" w:cs="Times New Roman"/>
          <w:lang w:val="ro-RO"/>
        </w:rPr>
        <w:t xml:space="preserve">stabilirea în </w:t>
      </w:r>
      <w:r w:rsidRPr="008441FC">
        <w:rPr>
          <w:rFonts w:ascii="Times New Roman" w:hAnsi="Times New Roman" w:cs="Times New Roman"/>
          <w:lang w:val="ro-RO"/>
        </w:rPr>
        <w:t>zonele</w:t>
      </w:r>
      <w:r w:rsidR="00A70F94" w:rsidRPr="008441FC">
        <w:rPr>
          <w:rFonts w:ascii="Times New Roman" w:hAnsi="Times New Roman" w:cs="Times New Roman"/>
          <w:lang w:val="ro-RO"/>
        </w:rPr>
        <w:t xml:space="preserve"> </w:t>
      </w:r>
      <w:r w:rsidR="00C32B9C" w:rsidRPr="008441FC">
        <w:rPr>
          <w:rFonts w:ascii="Times New Roman" w:hAnsi="Times New Roman" w:cs="Times New Roman"/>
          <w:lang w:val="ro-RO"/>
        </w:rPr>
        <w:t>insuficient deservite</w:t>
      </w:r>
      <w:r w:rsidR="00117842">
        <w:rPr>
          <w:rFonts w:ascii="Times New Roman" w:hAnsi="Times New Roman" w:cs="Times New Roman"/>
          <w:lang w:val="ro-RO"/>
        </w:rPr>
        <w:t>;</w:t>
      </w:r>
    </w:p>
    <w:p w14:paraId="59B786C5" w14:textId="1544FA07" w:rsidR="004A1BD2" w:rsidRPr="008441FC" w:rsidRDefault="00C95A68" w:rsidP="00DA6A6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examinarea eficacității și sustenabilității unor politici precum acordarea de stimulente financiare și sprijinirea </w:t>
      </w:r>
      <w:r w:rsidR="00DA6A61" w:rsidRPr="008441FC">
        <w:rPr>
          <w:rFonts w:ascii="Times New Roman" w:hAnsi="Times New Roman" w:cs="Times New Roman"/>
          <w:lang w:val="ro-RO"/>
        </w:rPr>
        <w:t xml:space="preserve">tuturor categoriilor profesionale din domeniul medical (medici, </w:t>
      </w:r>
      <w:r w:rsidR="00DA6A61" w:rsidRPr="008441FC">
        <w:rPr>
          <w:rFonts w:ascii="Times New Roman" w:hAnsi="Times New Roman" w:cs="Times New Roman"/>
          <w:lang w:val="ro-RO"/>
        </w:rPr>
        <w:lastRenderedPageBreak/>
        <w:t>asistenți medicali</w:t>
      </w:r>
      <w:r w:rsidR="0008071D" w:rsidRPr="008441FC">
        <w:rPr>
          <w:rFonts w:ascii="Times New Roman" w:hAnsi="Times New Roman" w:cs="Times New Roman"/>
          <w:lang w:val="ro-RO"/>
        </w:rPr>
        <w:t xml:space="preserve">, moașe </w:t>
      </w:r>
      <w:r w:rsidR="00DA6A61" w:rsidRPr="008441FC">
        <w:rPr>
          <w:rFonts w:ascii="Times New Roman" w:hAnsi="Times New Roman" w:cs="Times New Roman"/>
          <w:lang w:val="ro-RO"/>
        </w:rPr>
        <w:t xml:space="preserve">etc.). </w:t>
      </w:r>
      <w:r w:rsidRPr="008441FC">
        <w:rPr>
          <w:rFonts w:ascii="Times New Roman" w:hAnsi="Times New Roman" w:cs="Times New Roman"/>
          <w:lang w:val="ro-RO"/>
        </w:rPr>
        <w:t>pentru a intra pe piața muncii în zonele rurale (prin adoptarea unor stimulente precum cele financiare, îmbunătățirea condițiilor de muncă și de viață și oferirea de oportunități pentru programe de educație medicală continuă și de de</w:t>
      </w:r>
      <w:r w:rsidR="00DE4759" w:rsidRPr="008441FC">
        <w:rPr>
          <w:rFonts w:ascii="Times New Roman" w:hAnsi="Times New Roman" w:cs="Times New Roman"/>
          <w:lang w:val="ro-RO"/>
        </w:rPr>
        <w:t xml:space="preserve">zvoltare profesională continuă </w:t>
      </w:r>
      <w:r w:rsidR="00117842">
        <w:rPr>
          <w:rFonts w:ascii="Times New Roman" w:hAnsi="Times New Roman" w:cs="Times New Roman"/>
          <w:lang w:val="ro-RO"/>
        </w:rPr>
        <w:t>);</w:t>
      </w:r>
    </w:p>
    <w:p w14:paraId="70BA07EF" w14:textId="0215A246" w:rsidR="004A1BD2" w:rsidRPr="008441FC" w:rsidRDefault="00C95A68">
      <w:pPr>
        <w:pStyle w:val="ListParagraph"/>
        <w:numPr>
          <w:ilvl w:val="0"/>
          <w:numId w:val="5"/>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examinarea reformei sistemului de finanțare pentru </w:t>
      </w:r>
      <w:r w:rsidR="009872BA" w:rsidRPr="008441FC">
        <w:rPr>
          <w:rFonts w:ascii="Times New Roman" w:hAnsi="Times New Roman" w:cs="Times New Roman"/>
          <w:lang w:val="ro-RO"/>
        </w:rPr>
        <w:t>personalul medical</w:t>
      </w:r>
      <w:r w:rsidRPr="008441FC">
        <w:rPr>
          <w:rFonts w:ascii="Times New Roman" w:hAnsi="Times New Roman" w:cs="Times New Roman"/>
          <w:lang w:val="ro-RO"/>
        </w:rPr>
        <w:t xml:space="preserve"> din zonele rurale </w:t>
      </w:r>
      <w:r w:rsidR="00A70F94" w:rsidRPr="008441FC">
        <w:rPr>
          <w:rFonts w:ascii="Times New Roman" w:hAnsi="Times New Roman" w:cs="Times New Roman"/>
          <w:lang w:val="ro-RO"/>
        </w:rPr>
        <w:t xml:space="preserve">și insuficient deservite </w:t>
      </w:r>
      <w:r w:rsidRPr="008441FC">
        <w:rPr>
          <w:rFonts w:ascii="Times New Roman" w:hAnsi="Times New Roman" w:cs="Times New Roman"/>
          <w:lang w:val="ro-RO"/>
        </w:rPr>
        <w:t>(de exemplu, introducerea unor sisteme de plată diferite</w:t>
      </w:r>
      <w:r w:rsidR="009872BA" w:rsidRPr="008441FC">
        <w:rPr>
          <w:rFonts w:ascii="Times New Roman" w:hAnsi="Times New Roman" w:cs="Times New Roman"/>
          <w:lang w:val="ro-RO"/>
        </w:rPr>
        <w:t xml:space="preserve"> în funcție de diferitele condiții </w:t>
      </w:r>
      <w:r w:rsidRPr="008441FC">
        <w:rPr>
          <w:rFonts w:ascii="Times New Roman" w:hAnsi="Times New Roman" w:cs="Times New Roman"/>
          <w:lang w:val="ro-RO"/>
        </w:rPr>
        <w:t xml:space="preserve">locale) pentru a stimula recrutarea și </w:t>
      </w:r>
      <w:r w:rsidR="009872BA" w:rsidRPr="008441FC">
        <w:rPr>
          <w:rFonts w:ascii="Times New Roman" w:hAnsi="Times New Roman" w:cs="Times New Roman"/>
          <w:lang w:val="ro-RO"/>
        </w:rPr>
        <w:t>retenția</w:t>
      </w:r>
      <w:r w:rsidRPr="008441FC">
        <w:rPr>
          <w:rFonts w:ascii="Times New Roman" w:hAnsi="Times New Roman" w:cs="Times New Roman"/>
          <w:lang w:val="ro-RO"/>
        </w:rPr>
        <w:t xml:space="preserve"> și pentru a menține furnizarea de servicii în zonele </w:t>
      </w:r>
      <w:r w:rsidR="00A70F94" w:rsidRPr="008441FC">
        <w:rPr>
          <w:rFonts w:ascii="Times New Roman" w:hAnsi="Times New Roman" w:cs="Times New Roman"/>
          <w:lang w:val="ro-RO"/>
        </w:rPr>
        <w:t>insuficient deservite</w:t>
      </w:r>
      <w:r w:rsidRPr="008441FC">
        <w:rPr>
          <w:rFonts w:ascii="Times New Roman" w:hAnsi="Times New Roman" w:cs="Times New Roman"/>
          <w:lang w:val="ro-RO"/>
        </w:rPr>
        <w:t xml:space="preserve">, precum și pentru a spori </w:t>
      </w:r>
      <w:r w:rsidR="009872BA" w:rsidRPr="008441FC">
        <w:rPr>
          <w:rFonts w:ascii="Times New Roman" w:hAnsi="Times New Roman" w:cs="Times New Roman"/>
          <w:lang w:val="ro-RO"/>
        </w:rPr>
        <w:t>sustenabilitatea</w:t>
      </w:r>
      <w:r w:rsidRPr="008441FC">
        <w:rPr>
          <w:rFonts w:ascii="Times New Roman" w:hAnsi="Times New Roman" w:cs="Times New Roman"/>
          <w:lang w:val="ro-RO"/>
        </w:rPr>
        <w:t xml:space="preserve"> furnizării de servicii.</w:t>
      </w:r>
    </w:p>
    <w:p w14:paraId="2BCF49E5" w14:textId="127D2FB7" w:rsidR="004A1BD2" w:rsidRPr="008441FC" w:rsidRDefault="006B6CAF">
      <w:pPr>
        <w:pStyle w:val="Heading5"/>
        <w:rPr>
          <w:rFonts w:ascii="Times New Roman" w:hAnsi="Times New Roman" w:cs="Times New Roman"/>
          <w:lang w:val="ro-RO"/>
        </w:rPr>
      </w:pPr>
      <w:bookmarkStart w:id="19" w:name="_Toc126177740"/>
      <w:r w:rsidRPr="008441FC">
        <w:rPr>
          <w:rFonts w:ascii="Times New Roman" w:eastAsia="Arial Unicode MS" w:hAnsi="Times New Roman" w:cs="Times New Roman"/>
          <w:lang w:val="ro-RO"/>
        </w:rPr>
        <w:t xml:space="preserve">Acțiunea 5: </w:t>
      </w:r>
      <w:bookmarkEnd w:id="19"/>
      <w:r w:rsidR="006F536E" w:rsidRPr="008441FC">
        <w:rPr>
          <w:rFonts w:ascii="Times New Roman" w:eastAsia="Arial Unicode MS" w:hAnsi="Times New Roman" w:cs="Times New Roman"/>
          <w:lang w:val="ro-RO"/>
        </w:rPr>
        <w:t>Creșterea rolului asistenților medicali și moașelor în actul medical</w:t>
      </w:r>
    </w:p>
    <w:p w14:paraId="4A52A996" w14:textId="1F5A8DE1"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stabilirea unor mecanisme pentru a crește nivelul de implicare a asisten</w:t>
      </w:r>
      <w:r w:rsidR="005072DA" w:rsidRPr="008441FC">
        <w:rPr>
          <w:rFonts w:ascii="Times New Roman" w:hAnsi="Times New Roman" w:cs="Times New Roman"/>
          <w:lang w:val="ro-RO"/>
        </w:rPr>
        <w:t xml:space="preserve">ților </w:t>
      </w:r>
      <w:r w:rsidRPr="008441FC">
        <w:rPr>
          <w:rFonts w:ascii="Times New Roman" w:hAnsi="Times New Roman" w:cs="Times New Roman"/>
          <w:lang w:val="ro-RO"/>
        </w:rPr>
        <w:t>medical</w:t>
      </w:r>
      <w:r w:rsidR="005072DA" w:rsidRPr="008441FC">
        <w:rPr>
          <w:rFonts w:ascii="Times New Roman" w:hAnsi="Times New Roman" w:cs="Times New Roman"/>
          <w:lang w:val="ro-RO"/>
        </w:rPr>
        <w:t>i</w:t>
      </w:r>
      <w:r w:rsidRPr="008441FC">
        <w:rPr>
          <w:rFonts w:ascii="Times New Roman" w:hAnsi="Times New Roman" w:cs="Times New Roman"/>
          <w:lang w:val="ro-RO"/>
        </w:rPr>
        <w:t xml:space="preserve"> și a moașelor în procesul de luare a deciziilor politice în domeniu</w:t>
      </w:r>
      <w:r w:rsidR="00117842">
        <w:rPr>
          <w:rFonts w:ascii="Times New Roman" w:hAnsi="Times New Roman" w:cs="Times New Roman"/>
          <w:lang w:val="ro-RO"/>
        </w:rPr>
        <w:t>;</w:t>
      </w:r>
    </w:p>
    <w:p w14:paraId="6040BFB3" w14:textId="4033D40B"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de planuri naționale de sănătate pentru a asigura servicii de sănătate adecvate prin </w:t>
      </w:r>
      <w:r w:rsidR="00E40DDC" w:rsidRPr="008441FC">
        <w:rPr>
          <w:rFonts w:ascii="Times New Roman" w:hAnsi="Times New Roman" w:cs="Times New Roman"/>
          <w:lang w:val="ro-RO"/>
        </w:rPr>
        <w:t>managementul</w:t>
      </w:r>
      <w:r w:rsidRPr="008441FC">
        <w:rPr>
          <w:rFonts w:ascii="Times New Roman" w:hAnsi="Times New Roman" w:cs="Times New Roman"/>
          <w:lang w:val="ro-RO"/>
        </w:rPr>
        <w:t xml:space="preserve"> și utilizarea eficientă a asisten</w:t>
      </w:r>
      <w:r w:rsidR="005072DA" w:rsidRPr="008441FC">
        <w:rPr>
          <w:rFonts w:ascii="Times New Roman" w:hAnsi="Times New Roman" w:cs="Times New Roman"/>
          <w:lang w:val="ro-RO"/>
        </w:rPr>
        <w:t>ților</w:t>
      </w:r>
      <w:r w:rsidRPr="008441FC">
        <w:rPr>
          <w:rFonts w:ascii="Times New Roman" w:hAnsi="Times New Roman" w:cs="Times New Roman"/>
          <w:lang w:val="ro-RO"/>
        </w:rPr>
        <w:t xml:space="preserve"> medical</w:t>
      </w:r>
      <w:r w:rsidR="005072DA" w:rsidRPr="008441FC">
        <w:rPr>
          <w:rFonts w:ascii="Times New Roman" w:hAnsi="Times New Roman" w:cs="Times New Roman"/>
          <w:lang w:val="ro-RO"/>
        </w:rPr>
        <w:t>i</w:t>
      </w:r>
      <w:r w:rsidRPr="008441FC">
        <w:rPr>
          <w:rFonts w:ascii="Times New Roman" w:hAnsi="Times New Roman" w:cs="Times New Roman"/>
          <w:lang w:val="ro-RO"/>
        </w:rPr>
        <w:t xml:space="preserve"> și a moașelor</w:t>
      </w:r>
      <w:r w:rsidR="00117842">
        <w:rPr>
          <w:rFonts w:ascii="Times New Roman" w:hAnsi="Times New Roman" w:cs="Times New Roman"/>
          <w:lang w:val="ro-RO"/>
        </w:rPr>
        <w:t>;</w:t>
      </w:r>
    </w:p>
    <w:p w14:paraId="2F07188F" w14:textId="58D00A9B"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revizuirea ghidurilor de practică medicală și a standardelor profesionale pentru asistenți medicali și moașe pentru a crește implicarea în procesele de îngrijire, atribuirea de roluri avansate și promovarea calității și siguranței pacienților</w:t>
      </w:r>
      <w:r w:rsidR="00117842">
        <w:rPr>
          <w:rFonts w:ascii="Times New Roman" w:hAnsi="Times New Roman" w:cs="Times New Roman"/>
          <w:lang w:val="ro-RO"/>
        </w:rPr>
        <w:t>.</w:t>
      </w:r>
    </w:p>
    <w:p w14:paraId="3E45FA52" w14:textId="5C6ECA8D" w:rsidR="004A1BD2" w:rsidRPr="008441FC" w:rsidRDefault="006B6CAF">
      <w:pPr>
        <w:pStyle w:val="Heading5"/>
        <w:rPr>
          <w:rFonts w:ascii="Times New Roman" w:hAnsi="Times New Roman" w:cs="Times New Roman"/>
          <w:lang w:val="ro-RO"/>
        </w:rPr>
      </w:pPr>
      <w:bookmarkStart w:id="20" w:name="_Toc126177741"/>
      <w:r w:rsidRPr="008441FC">
        <w:rPr>
          <w:rFonts w:ascii="Times New Roman" w:eastAsia="Arial Unicode MS" w:hAnsi="Times New Roman" w:cs="Times New Roman"/>
          <w:lang w:val="ro-RO"/>
        </w:rPr>
        <w:t xml:space="preserve">Acțiunea 6: Elaborarea și </w:t>
      </w:r>
      <w:r w:rsidR="009407A3" w:rsidRPr="008441FC">
        <w:rPr>
          <w:rFonts w:ascii="Times New Roman" w:eastAsia="Arial Unicode MS" w:hAnsi="Times New Roman" w:cs="Times New Roman"/>
          <w:lang w:val="ro-RO"/>
        </w:rPr>
        <w:t>implementarea</w:t>
      </w:r>
      <w:r w:rsidRPr="008441FC">
        <w:rPr>
          <w:rFonts w:ascii="Times New Roman" w:eastAsia="Arial Unicode MS" w:hAnsi="Times New Roman" w:cs="Times New Roman"/>
          <w:lang w:val="ro-RO"/>
        </w:rPr>
        <w:t xml:space="preserve"> unor mecanisme de </w:t>
      </w:r>
      <w:r w:rsidR="00FD4F9C" w:rsidRPr="008441FC">
        <w:rPr>
          <w:rFonts w:ascii="Times New Roman" w:eastAsia="Arial Unicode MS" w:hAnsi="Times New Roman" w:cs="Times New Roman"/>
          <w:lang w:val="ro-RO"/>
        </w:rPr>
        <w:t xml:space="preserve">repatriere </w:t>
      </w:r>
      <w:r w:rsidR="009C2779">
        <w:rPr>
          <w:rFonts w:ascii="Times New Roman" w:eastAsia="Arial Unicode MS" w:hAnsi="Times New Roman" w:cs="Times New Roman"/>
          <w:lang w:val="ro-RO"/>
        </w:rPr>
        <w:t xml:space="preserve">a </w:t>
      </w:r>
      <w:r w:rsidR="00FD4F9C" w:rsidRPr="008441FC">
        <w:rPr>
          <w:rFonts w:ascii="Times New Roman" w:eastAsia="Arial Unicode MS" w:hAnsi="Times New Roman" w:cs="Times New Roman"/>
          <w:lang w:val="ro-RO"/>
        </w:rPr>
        <w:t xml:space="preserve">personalului medical românesc și recrutarea </w:t>
      </w:r>
      <w:r w:rsidRPr="008441FC">
        <w:rPr>
          <w:rFonts w:ascii="Times New Roman" w:eastAsia="Arial Unicode MS" w:hAnsi="Times New Roman" w:cs="Times New Roman"/>
          <w:lang w:val="ro-RO"/>
        </w:rPr>
        <w:t>personalului medical din țări terțe</w:t>
      </w:r>
      <w:bookmarkEnd w:id="20"/>
      <w:r w:rsidRPr="008441FC">
        <w:rPr>
          <w:rFonts w:ascii="Times New Roman" w:eastAsia="Arial Unicode MS" w:hAnsi="Times New Roman" w:cs="Times New Roman"/>
          <w:lang w:val="ro-RO"/>
        </w:rPr>
        <w:t xml:space="preserve"> </w:t>
      </w:r>
    </w:p>
    <w:p w14:paraId="1DA0E37F" w14:textId="4C64F9CD"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w:t>
      </w:r>
      <w:r w:rsidR="00ED5E1C" w:rsidRPr="008441FC">
        <w:rPr>
          <w:rFonts w:ascii="Times New Roman" w:hAnsi="Times New Roman" w:cs="Times New Roman"/>
          <w:lang w:val="ro-RO"/>
        </w:rPr>
        <w:t>evizuirea</w:t>
      </w:r>
      <w:r w:rsidRPr="008441FC">
        <w:rPr>
          <w:rFonts w:ascii="Times New Roman" w:hAnsi="Times New Roman" w:cs="Times New Roman"/>
          <w:lang w:val="ro-RO"/>
        </w:rPr>
        <w:t xml:space="preserve"> legislați</w:t>
      </w:r>
      <w:r w:rsidR="00ED5E1C" w:rsidRPr="008441FC">
        <w:rPr>
          <w:rFonts w:ascii="Times New Roman" w:hAnsi="Times New Roman" w:cs="Times New Roman"/>
          <w:lang w:val="ro-RO"/>
        </w:rPr>
        <w:t>ei</w:t>
      </w:r>
      <w:r w:rsidRPr="008441FC">
        <w:rPr>
          <w:rFonts w:ascii="Times New Roman" w:hAnsi="Times New Roman" w:cs="Times New Roman"/>
          <w:lang w:val="ro-RO"/>
        </w:rPr>
        <w:t xml:space="preserve"> național</w:t>
      </w:r>
      <w:r w:rsidR="00ED5E1C" w:rsidRPr="008441FC">
        <w:rPr>
          <w:rFonts w:ascii="Times New Roman" w:hAnsi="Times New Roman" w:cs="Times New Roman"/>
          <w:lang w:val="ro-RO"/>
        </w:rPr>
        <w:t>e</w:t>
      </w:r>
      <w:r w:rsidRPr="008441FC">
        <w:rPr>
          <w:rFonts w:ascii="Times New Roman" w:hAnsi="Times New Roman" w:cs="Times New Roman"/>
          <w:lang w:val="ro-RO"/>
        </w:rPr>
        <w:t>, conform recomandărilor Codului global OMS de practici de recrutare intern</w:t>
      </w:r>
      <w:r w:rsidR="00117842">
        <w:rPr>
          <w:rFonts w:ascii="Times New Roman" w:hAnsi="Times New Roman" w:cs="Times New Roman"/>
          <w:lang w:val="ro-RO"/>
        </w:rPr>
        <w:t>ațională a personalului sanitar;</w:t>
      </w:r>
    </w:p>
    <w:p w14:paraId="40445275" w14:textId="352B69FE"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d</w:t>
      </w:r>
      <w:r w:rsidR="00ED5E1C" w:rsidRPr="008441FC">
        <w:rPr>
          <w:rFonts w:ascii="Times New Roman" w:hAnsi="Times New Roman" w:cs="Times New Roman"/>
          <w:lang w:val="ro-RO"/>
        </w:rPr>
        <w:t>efinirea și aplicarea de</w:t>
      </w:r>
      <w:r w:rsidRPr="008441FC">
        <w:rPr>
          <w:rFonts w:ascii="Times New Roman" w:hAnsi="Times New Roman" w:cs="Times New Roman"/>
          <w:lang w:val="ro-RO"/>
        </w:rPr>
        <w:t xml:space="preserve"> criterii transparente pentru recrutarea, selecția</w:t>
      </w:r>
      <w:r w:rsidR="006B41BA" w:rsidRPr="008441FC">
        <w:rPr>
          <w:rFonts w:ascii="Times New Roman" w:hAnsi="Times New Roman" w:cs="Times New Roman"/>
          <w:lang w:val="ro-RO"/>
        </w:rPr>
        <w:t>, recunoașterea titlurilor de calificare</w:t>
      </w:r>
      <w:r w:rsidRPr="008441FC">
        <w:rPr>
          <w:rFonts w:ascii="Times New Roman" w:hAnsi="Times New Roman" w:cs="Times New Roman"/>
          <w:lang w:val="ro-RO"/>
        </w:rPr>
        <w:t xml:space="preserve"> și angajarea lucrătorilor </w:t>
      </w:r>
      <w:r w:rsidR="00ED5E1C" w:rsidRPr="008441FC">
        <w:rPr>
          <w:rFonts w:ascii="Times New Roman" w:hAnsi="Times New Roman" w:cs="Times New Roman"/>
          <w:lang w:val="ro-RO"/>
        </w:rPr>
        <w:t>în</w:t>
      </w:r>
      <w:r w:rsidRPr="008441FC">
        <w:rPr>
          <w:rFonts w:ascii="Times New Roman" w:hAnsi="Times New Roman" w:cs="Times New Roman"/>
          <w:lang w:val="ro-RO"/>
        </w:rPr>
        <w:t xml:space="preserve"> domeniul sănătății din țări terțe</w:t>
      </w:r>
      <w:r w:rsidR="00117842">
        <w:rPr>
          <w:rFonts w:ascii="Times New Roman" w:hAnsi="Times New Roman" w:cs="Times New Roman"/>
          <w:lang w:val="ro-RO"/>
        </w:rPr>
        <w:t>;</w:t>
      </w:r>
    </w:p>
    <w:p w14:paraId="181C2BBF" w14:textId="359628CD"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examinarea stimulentelor financiare, dar și a altor stimulente me</w:t>
      </w:r>
      <w:r w:rsidR="00DE4759" w:rsidRPr="008441FC">
        <w:rPr>
          <w:rFonts w:ascii="Times New Roman" w:hAnsi="Times New Roman" w:cs="Times New Roman"/>
          <w:lang w:val="ro-RO"/>
        </w:rPr>
        <w:t xml:space="preserve">nționate mai sus pentru a </w:t>
      </w:r>
      <w:r w:rsidRPr="008441FC">
        <w:rPr>
          <w:rFonts w:ascii="Times New Roman" w:hAnsi="Times New Roman" w:cs="Times New Roman"/>
          <w:lang w:val="ro-RO"/>
        </w:rPr>
        <w:t xml:space="preserve">repatria </w:t>
      </w:r>
      <w:r w:rsidR="0037416F" w:rsidRPr="008441FC">
        <w:rPr>
          <w:rFonts w:ascii="Times New Roman" w:hAnsi="Times New Roman" w:cs="Times New Roman"/>
          <w:lang w:val="ro-RO"/>
        </w:rPr>
        <w:t>medicii de familie</w:t>
      </w:r>
      <w:r w:rsidRPr="008441FC">
        <w:rPr>
          <w:rFonts w:ascii="Times New Roman" w:hAnsi="Times New Roman" w:cs="Times New Roman"/>
          <w:lang w:val="ro-RO"/>
        </w:rPr>
        <w:t xml:space="preserve"> </w:t>
      </w:r>
      <w:r w:rsidR="00FD4F9C" w:rsidRPr="008441FC">
        <w:rPr>
          <w:rFonts w:ascii="Times New Roman" w:hAnsi="Times New Roman" w:cs="Times New Roman"/>
          <w:lang w:val="ro-RO"/>
        </w:rPr>
        <w:t xml:space="preserve">și alți profesioniști specializați din domeniul sănătății </w:t>
      </w:r>
      <w:r w:rsidRPr="008441FC">
        <w:rPr>
          <w:rFonts w:ascii="Times New Roman" w:hAnsi="Times New Roman" w:cs="Times New Roman"/>
          <w:lang w:val="ro-RO"/>
        </w:rPr>
        <w:t>care au migrat în străinătate (inclusiv dezvoltarea unei rețele eficiente și furnizarea de sprijin din partea altor specialități și profesioniști din domeniul sănătății).</w:t>
      </w:r>
    </w:p>
    <w:p w14:paraId="0BC6FEAE" w14:textId="77777777" w:rsidR="004A1BD2" w:rsidRPr="008441FC" w:rsidRDefault="006B6CAF">
      <w:pPr>
        <w:pStyle w:val="Heading5"/>
        <w:rPr>
          <w:rFonts w:ascii="Times New Roman" w:hAnsi="Times New Roman" w:cs="Times New Roman"/>
          <w:lang w:val="ro-RO"/>
        </w:rPr>
      </w:pPr>
      <w:bookmarkStart w:id="21" w:name="_Toc126177742"/>
      <w:r w:rsidRPr="008441FC">
        <w:rPr>
          <w:rFonts w:ascii="Times New Roman" w:eastAsia="Arial Unicode MS" w:hAnsi="Times New Roman" w:cs="Times New Roman"/>
          <w:lang w:val="ro-RO"/>
        </w:rPr>
        <w:t>Acțiunea 7: Consolidarea capacității analitice și de cercetare în domeniul resurselor umane pentru sănătate și utilizarea rezultatelor cercetării în elaborarea de politici și reglementări în domeniul resurselor umane pentru sănătate.</w:t>
      </w:r>
      <w:bookmarkEnd w:id="21"/>
    </w:p>
    <w:p w14:paraId="6C2506D7" w14:textId="00ED92F5"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stabilirea cadrului pentru o colectare de date, cercetare și schimb de informații eficiente la nivel național și internațional privind lucrătorii din domeniul sănătății</w:t>
      </w:r>
      <w:r w:rsidR="00117842">
        <w:rPr>
          <w:rFonts w:ascii="Times New Roman" w:hAnsi="Times New Roman" w:cs="Times New Roman"/>
          <w:lang w:val="ro-RO"/>
        </w:rPr>
        <w:t>;</w:t>
      </w:r>
    </w:p>
    <w:p w14:paraId="638457B2" w14:textId="084B9962"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consolidarea programelor de cercetare privind forța de muncă în domeniul sănătății și coordonarea acestor programe de cercetare prin intermediul parteneriatelor și colaborărilor naționa</w:t>
      </w:r>
      <w:r w:rsidR="00117842">
        <w:rPr>
          <w:rFonts w:ascii="Times New Roman" w:hAnsi="Times New Roman" w:cs="Times New Roman"/>
          <w:lang w:val="ro-RO"/>
        </w:rPr>
        <w:t>le, regionale și internaționale;</w:t>
      </w:r>
    </w:p>
    <w:p w14:paraId="67252F96" w14:textId="52B85014"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analiz</w:t>
      </w:r>
      <w:r w:rsidR="00F73A1E" w:rsidRPr="008441FC">
        <w:rPr>
          <w:rFonts w:ascii="Times New Roman" w:hAnsi="Times New Roman" w:cs="Times New Roman"/>
          <w:lang w:val="ro-RO"/>
        </w:rPr>
        <w:t>area sistematică a</w:t>
      </w:r>
      <w:r w:rsidRPr="008441FC">
        <w:rPr>
          <w:rFonts w:ascii="Times New Roman" w:hAnsi="Times New Roman" w:cs="Times New Roman"/>
          <w:lang w:val="ro-RO"/>
        </w:rPr>
        <w:t xml:space="preserve"> nevoil</w:t>
      </w:r>
      <w:r w:rsidR="00F73A1E" w:rsidRPr="008441FC">
        <w:rPr>
          <w:rFonts w:ascii="Times New Roman" w:hAnsi="Times New Roman" w:cs="Times New Roman"/>
          <w:lang w:val="ro-RO"/>
        </w:rPr>
        <w:t>or</w:t>
      </w:r>
      <w:r w:rsidRPr="008441FC">
        <w:rPr>
          <w:rFonts w:ascii="Times New Roman" w:hAnsi="Times New Roman" w:cs="Times New Roman"/>
          <w:lang w:val="ro-RO"/>
        </w:rPr>
        <w:t xml:space="preserve"> de formare profesională bazată pe competențe ale luc</w:t>
      </w:r>
      <w:r w:rsidR="00117842">
        <w:rPr>
          <w:rFonts w:ascii="Times New Roman" w:hAnsi="Times New Roman" w:cs="Times New Roman"/>
          <w:lang w:val="ro-RO"/>
        </w:rPr>
        <w:t>rătorilor din domeniul sanitar;</w:t>
      </w:r>
    </w:p>
    <w:p w14:paraId="189F8B39" w14:textId="5EACF825"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promovarea educației și formării interprofesionale, astfel încât profesioniștii din domeniul sănătății să </w:t>
      </w:r>
      <w:r w:rsidRPr="008441FC">
        <w:rPr>
          <w:rFonts w:ascii="Times New Roman" w:hAnsi="Times New Roman" w:cs="Times New Roman"/>
          <w:color w:val="202124"/>
          <w:u w:color="202124"/>
          <w:shd w:val="clear" w:color="auto" w:fill="FFFFFF"/>
          <w:lang w:val="ro-RO"/>
        </w:rPr>
        <w:t xml:space="preserve">învețe </w:t>
      </w:r>
      <w:r w:rsidR="008E61F5" w:rsidRPr="008441FC">
        <w:rPr>
          <w:rFonts w:ascii="Times New Roman" w:hAnsi="Times New Roman" w:cs="Times New Roman"/>
          <w:color w:val="202124"/>
          <w:u w:color="202124"/>
          <w:shd w:val="clear" w:color="auto" w:fill="FFFFFF"/>
          <w:lang w:val="ro-RO"/>
        </w:rPr>
        <w:t xml:space="preserve">împreună, unii despre </w:t>
      </w:r>
      <w:r w:rsidR="0008558D" w:rsidRPr="008441FC">
        <w:rPr>
          <w:rFonts w:ascii="Times New Roman" w:hAnsi="Times New Roman" w:cs="Times New Roman"/>
          <w:color w:val="202124"/>
          <w:u w:color="202124"/>
          <w:shd w:val="clear" w:color="auto" w:fill="FFFFFF"/>
          <w:lang w:val="ro-RO"/>
        </w:rPr>
        <w:t>ceilalți</w:t>
      </w:r>
      <w:r w:rsidR="008E61F5" w:rsidRPr="008441FC">
        <w:rPr>
          <w:rFonts w:ascii="Times New Roman" w:hAnsi="Times New Roman" w:cs="Times New Roman"/>
          <w:color w:val="202124"/>
          <w:u w:color="202124"/>
          <w:shd w:val="clear" w:color="auto" w:fill="FFFFFF"/>
          <w:lang w:val="ro-RO"/>
        </w:rPr>
        <w:t xml:space="preserve"> și unii de la </w:t>
      </w:r>
      <w:r w:rsidR="0008558D" w:rsidRPr="008441FC">
        <w:rPr>
          <w:rFonts w:ascii="Times New Roman" w:hAnsi="Times New Roman" w:cs="Times New Roman"/>
          <w:color w:val="202124"/>
          <w:u w:color="202124"/>
          <w:shd w:val="clear" w:color="auto" w:fill="FFFFFF"/>
          <w:lang w:val="ro-RO"/>
        </w:rPr>
        <w:t>ceilalți</w:t>
      </w:r>
      <w:r w:rsidR="008E61F5" w:rsidRPr="008441FC">
        <w:rPr>
          <w:rFonts w:ascii="Times New Roman" w:hAnsi="Times New Roman" w:cs="Times New Roman"/>
          <w:color w:val="202124"/>
          <w:u w:color="202124"/>
          <w:shd w:val="clear" w:color="auto" w:fill="FFFFFF"/>
          <w:lang w:val="ro-RO"/>
        </w:rPr>
        <w:t xml:space="preserve"> </w:t>
      </w:r>
      <w:r w:rsidRPr="008441FC">
        <w:rPr>
          <w:rFonts w:ascii="Times New Roman" w:hAnsi="Times New Roman" w:cs="Times New Roman"/>
          <w:color w:val="202124"/>
          <w:u w:color="202124"/>
          <w:shd w:val="clear" w:color="auto" w:fill="FFFFFF"/>
          <w:lang w:val="ro-RO"/>
        </w:rPr>
        <w:t>pentru a permite o colaborare eficientă și pentru a îmbunătăți re</w:t>
      </w:r>
      <w:r w:rsidR="00117842">
        <w:rPr>
          <w:rFonts w:ascii="Times New Roman" w:hAnsi="Times New Roman" w:cs="Times New Roman"/>
          <w:color w:val="202124"/>
          <w:u w:color="202124"/>
          <w:shd w:val="clear" w:color="auto" w:fill="FFFFFF"/>
          <w:lang w:val="ro-RO"/>
        </w:rPr>
        <w:t>zultatele în domeniul sănătății;</w:t>
      </w:r>
    </w:p>
    <w:p w14:paraId="3BACDB9B" w14:textId="6299F039"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promovarea colaborării internaționale în ceea ce privește elaborarea și </w:t>
      </w:r>
      <w:r w:rsidR="009407A3" w:rsidRPr="008441FC">
        <w:rPr>
          <w:rFonts w:ascii="Times New Roman" w:hAnsi="Times New Roman" w:cs="Times New Roman"/>
          <w:lang w:val="ro-RO"/>
        </w:rPr>
        <w:t>implementarea</w:t>
      </w:r>
      <w:r w:rsidRPr="008441FC">
        <w:rPr>
          <w:rFonts w:ascii="Times New Roman" w:hAnsi="Times New Roman" w:cs="Times New Roman"/>
          <w:lang w:val="ro-RO"/>
        </w:rPr>
        <w:t xml:space="preserve"> politicilor în domeniul resurselor umane pentru sănătate</w:t>
      </w:r>
      <w:r w:rsidR="00117842">
        <w:rPr>
          <w:rFonts w:ascii="Times New Roman" w:hAnsi="Times New Roman" w:cs="Times New Roman"/>
          <w:lang w:val="ro-RO"/>
        </w:rPr>
        <w:t>;</w:t>
      </w:r>
    </w:p>
    <w:p w14:paraId="7171913D" w14:textId="7620C7B2"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realizarea de cercetări </w:t>
      </w:r>
      <w:r w:rsidR="0008558D" w:rsidRPr="008441FC">
        <w:rPr>
          <w:rFonts w:ascii="Times New Roman" w:hAnsi="Times New Roman" w:cs="Times New Roman"/>
          <w:lang w:val="ro-RO"/>
        </w:rPr>
        <w:t xml:space="preserve">cu scopul de a colecta date </w:t>
      </w:r>
      <w:r w:rsidRPr="008441FC">
        <w:rPr>
          <w:rFonts w:ascii="Times New Roman" w:hAnsi="Times New Roman" w:cs="Times New Roman"/>
          <w:lang w:val="ro-RO"/>
        </w:rPr>
        <w:t xml:space="preserve">exacte, </w:t>
      </w:r>
      <w:r w:rsidR="0008558D" w:rsidRPr="008441FC">
        <w:rPr>
          <w:rFonts w:ascii="Times New Roman" w:hAnsi="Times New Roman" w:cs="Times New Roman"/>
          <w:lang w:val="ro-RO"/>
        </w:rPr>
        <w:t xml:space="preserve">de a analiza eficient datele și de a transpune </w:t>
      </w:r>
      <w:r w:rsidR="008E61F5" w:rsidRPr="008441FC">
        <w:rPr>
          <w:rFonts w:ascii="Times New Roman" w:hAnsi="Times New Roman" w:cs="Times New Roman"/>
          <w:lang w:val="ro-RO"/>
        </w:rPr>
        <w:t>r</w:t>
      </w:r>
      <w:r w:rsidRPr="008441FC">
        <w:rPr>
          <w:rFonts w:ascii="Times New Roman" w:hAnsi="Times New Roman" w:cs="Times New Roman"/>
          <w:lang w:val="ro-RO"/>
        </w:rPr>
        <w:t>ezultatel</w:t>
      </w:r>
      <w:r w:rsidR="0008558D" w:rsidRPr="008441FC">
        <w:rPr>
          <w:rFonts w:ascii="Times New Roman" w:hAnsi="Times New Roman" w:cs="Times New Roman"/>
          <w:lang w:val="ro-RO"/>
        </w:rPr>
        <w:t>e</w:t>
      </w:r>
      <w:r w:rsidR="006B41BA" w:rsidRPr="008441FC">
        <w:rPr>
          <w:rFonts w:ascii="Times New Roman" w:hAnsi="Times New Roman" w:cs="Times New Roman"/>
          <w:lang w:val="ro-RO"/>
        </w:rPr>
        <w:t xml:space="preserve"> în politici publice, precum și de cerc</w:t>
      </w:r>
      <w:r w:rsidR="00117842">
        <w:rPr>
          <w:rFonts w:ascii="Times New Roman" w:hAnsi="Times New Roman" w:cs="Times New Roman"/>
          <w:lang w:val="ro-RO"/>
        </w:rPr>
        <w:t>etări privind cauzele migrației;</w:t>
      </w:r>
    </w:p>
    <w:p w14:paraId="2CDDB963" w14:textId="55B1C4B1" w:rsidR="004A1BD2" w:rsidRPr="008441FC" w:rsidRDefault="00C95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efectuarea de cercetări privind starea de sănătate a personalului medical și bolile profesionale ale acestuia; colectarea și analizarea datelor privind starea de sănătate fizică și mentală a lucrătorilor din domeniul sănătății în vederea formulării unor politici publice eficiente.</w:t>
      </w:r>
    </w:p>
    <w:p w14:paraId="511DD7EA" w14:textId="4B3EC94F" w:rsidR="004A1BD2" w:rsidRPr="008441FC" w:rsidRDefault="006B6CAF">
      <w:pPr>
        <w:pStyle w:val="Heading5"/>
        <w:rPr>
          <w:rFonts w:ascii="Times New Roman" w:hAnsi="Times New Roman" w:cs="Times New Roman"/>
          <w:lang w:val="ro-RO"/>
        </w:rPr>
      </w:pPr>
      <w:bookmarkStart w:id="22" w:name="_Toc126177743"/>
      <w:r w:rsidRPr="008441FC">
        <w:rPr>
          <w:rFonts w:ascii="Times New Roman" w:eastAsia="Arial Unicode MS" w:hAnsi="Times New Roman" w:cs="Times New Roman"/>
          <w:lang w:val="ro-RO"/>
        </w:rPr>
        <w:lastRenderedPageBreak/>
        <w:t xml:space="preserve">Acțiunea 8: Promovarea colaborării regionale, naționale și internaționale în dezvoltarea și </w:t>
      </w:r>
      <w:r w:rsidR="009407A3" w:rsidRPr="008441FC">
        <w:rPr>
          <w:rFonts w:ascii="Times New Roman" w:eastAsia="Arial Unicode MS" w:hAnsi="Times New Roman" w:cs="Times New Roman"/>
          <w:lang w:val="ro-RO"/>
        </w:rPr>
        <w:t xml:space="preserve">implementarea </w:t>
      </w:r>
      <w:r w:rsidRPr="008441FC">
        <w:rPr>
          <w:rFonts w:ascii="Times New Roman" w:eastAsia="Arial Unicode MS" w:hAnsi="Times New Roman" w:cs="Times New Roman"/>
          <w:lang w:val="ro-RO"/>
        </w:rPr>
        <w:t>celor mai bune politici în domeniul dezvoltării resurselor umane în domeniul sănătății.</w:t>
      </w:r>
      <w:bookmarkEnd w:id="22"/>
    </w:p>
    <w:p w14:paraId="00F11AC2" w14:textId="69A26013" w:rsidR="004A1BD2" w:rsidRPr="008441FC" w:rsidRDefault="0008558D">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colaborarea cu alte state membre și cu alte părți interesate, direct sau prin intermediul organismelor internaționale relevante, pentru a consolida capacitatea de </w:t>
      </w:r>
      <w:r w:rsidR="009407A3" w:rsidRPr="008441FC">
        <w:rPr>
          <w:rFonts w:ascii="Times New Roman" w:hAnsi="Times New Roman" w:cs="Times New Roman"/>
          <w:lang w:val="ro-RO"/>
        </w:rPr>
        <w:t>implementare</w:t>
      </w:r>
      <w:r w:rsidRPr="008441FC">
        <w:rPr>
          <w:rFonts w:ascii="Times New Roman" w:hAnsi="Times New Roman" w:cs="Times New Roman"/>
          <w:lang w:val="ro-RO"/>
        </w:rPr>
        <w:t xml:space="preserve"> a directivelor europene și a standardelor internaționale în domeniul resurselor umane pentru sănătate</w:t>
      </w:r>
      <w:r w:rsidR="00117842">
        <w:rPr>
          <w:rFonts w:ascii="Times New Roman" w:hAnsi="Times New Roman" w:cs="Times New Roman"/>
          <w:lang w:val="ro-RO"/>
        </w:rPr>
        <w:t>;</w:t>
      </w:r>
    </w:p>
    <w:p w14:paraId="3C9C236C" w14:textId="371632A9" w:rsidR="004A1BD2" w:rsidRPr="008441FC" w:rsidRDefault="0008558D">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transpunerea în politicile naționale a recomandărilor Codului global </w:t>
      </w:r>
      <w:r w:rsidR="00C95A68" w:rsidRPr="008441FC">
        <w:rPr>
          <w:rFonts w:ascii="Times New Roman" w:hAnsi="Times New Roman" w:cs="Times New Roman"/>
          <w:lang w:val="ro-RO"/>
        </w:rPr>
        <w:t xml:space="preserve">OMS </w:t>
      </w:r>
      <w:r w:rsidRPr="008441FC">
        <w:rPr>
          <w:rFonts w:ascii="Times New Roman" w:hAnsi="Times New Roman" w:cs="Times New Roman"/>
          <w:lang w:val="ro-RO"/>
        </w:rPr>
        <w:t xml:space="preserve">de practici </w:t>
      </w:r>
      <w:r w:rsidR="00C95A68" w:rsidRPr="008441FC">
        <w:rPr>
          <w:rFonts w:ascii="Times New Roman" w:hAnsi="Times New Roman" w:cs="Times New Roman"/>
          <w:lang w:val="ro-RO"/>
        </w:rPr>
        <w:t>de</w:t>
      </w:r>
      <w:r w:rsidRPr="008441FC">
        <w:rPr>
          <w:rFonts w:ascii="Times New Roman" w:hAnsi="Times New Roman" w:cs="Times New Roman"/>
          <w:lang w:val="ro-RO"/>
        </w:rPr>
        <w:t xml:space="preserve"> recrutare intern</w:t>
      </w:r>
      <w:r w:rsidR="00117842">
        <w:rPr>
          <w:rFonts w:ascii="Times New Roman" w:hAnsi="Times New Roman" w:cs="Times New Roman"/>
          <w:lang w:val="ro-RO"/>
        </w:rPr>
        <w:t>ațională a personalului sanitar;</w:t>
      </w:r>
    </w:p>
    <w:p w14:paraId="4D07C0C0" w14:textId="71D256E7" w:rsidR="004A1BD2" w:rsidRPr="008441FC" w:rsidRDefault="0008558D">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transferul de experiențe naționale și internaționale privind mobilitatea circulară, în special în ceea ce privește acordurile bilaterale care vizează crearea unui cadru juridic pentru gestionarea mobilității circulare a lucrătorilor din domeniul sănătății.</w:t>
      </w:r>
    </w:p>
    <w:p w14:paraId="3D7A54E0" w14:textId="77777777" w:rsidR="004A1BD2" w:rsidRPr="008441FC" w:rsidRDefault="004A1BD2">
      <w:pPr>
        <w:pStyle w:val="Body"/>
        <w:spacing w:after="0" w:line="240" w:lineRule="auto"/>
        <w:jc w:val="both"/>
        <w:rPr>
          <w:rFonts w:ascii="Times New Roman" w:hAnsi="Times New Roman" w:cs="Times New Roman"/>
          <w:lang w:val="ro-RO"/>
        </w:rPr>
      </w:pPr>
    </w:p>
    <w:p w14:paraId="1916E806"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3.2.A și 3.2.B.</w:t>
      </w:r>
    </w:p>
    <w:p w14:paraId="1ECFEF12" w14:textId="77777777" w:rsidR="004A1BD2" w:rsidRPr="008441FC" w:rsidRDefault="004A1BD2">
      <w:pPr>
        <w:pStyle w:val="Body"/>
        <w:spacing w:after="0" w:line="240" w:lineRule="auto"/>
        <w:jc w:val="both"/>
        <w:rPr>
          <w:rFonts w:ascii="Times New Roman" w:hAnsi="Times New Roman" w:cs="Times New Roman"/>
          <w:lang w:val="ro-RO"/>
        </w:rPr>
      </w:pPr>
    </w:p>
    <w:p w14:paraId="2A13448E" w14:textId="77777777" w:rsidR="004A1BD2" w:rsidRPr="008441FC" w:rsidRDefault="004A1BD2">
      <w:pPr>
        <w:pStyle w:val="Body"/>
        <w:spacing w:after="0" w:line="240" w:lineRule="auto"/>
        <w:jc w:val="both"/>
        <w:rPr>
          <w:rFonts w:ascii="Times New Roman" w:hAnsi="Times New Roman" w:cs="Times New Roman"/>
          <w:lang w:val="ro-RO"/>
        </w:rPr>
      </w:pPr>
    </w:p>
    <w:p w14:paraId="4039CC36" w14:textId="77777777" w:rsidR="004A1BD2" w:rsidRPr="008441FC" w:rsidRDefault="004A1BD2">
      <w:pPr>
        <w:pStyle w:val="Body"/>
        <w:spacing w:after="0" w:line="240" w:lineRule="auto"/>
        <w:jc w:val="both"/>
        <w:rPr>
          <w:rFonts w:ascii="Times New Roman" w:hAnsi="Times New Roman" w:cs="Times New Roman"/>
          <w:lang w:val="ro-RO"/>
        </w:rPr>
      </w:pPr>
    </w:p>
    <w:p w14:paraId="045BF82E" w14:textId="089158B2" w:rsidR="004A1BD2" w:rsidRPr="008441FC" w:rsidRDefault="006B6CAF">
      <w:pPr>
        <w:pStyle w:val="Heading2"/>
        <w:rPr>
          <w:rFonts w:ascii="Times New Roman" w:hAnsi="Times New Roman" w:cs="Times New Roman"/>
          <w:lang w:val="ro-RO"/>
        </w:rPr>
      </w:pPr>
      <w:bookmarkStart w:id="23" w:name="_Toc126177744"/>
      <w:r w:rsidRPr="008441FC">
        <w:rPr>
          <w:rFonts w:ascii="Times New Roman" w:eastAsia="Arial Unicode MS" w:hAnsi="Times New Roman" w:cs="Times New Roman"/>
          <w:lang w:val="ro-RO"/>
        </w:rPr>
        <w:t xml:space="preserve">3.3. Obiectivul strategic orizontal 3 (H3): </w:t>
      </w:r>
      <w:bookmarkEnd w:id="23"/>
      <w:r w:rsidR="00DE4759" w:rsidRPr="008441FC">
        <w:rPr>
          <w:rFonts w:ascii="Times New Roman" w:eastAsia="Arial Unicode MS" w:hAnsi="Times New Roman" w:cs="Times New Roman"/>
          <w:lang w:val="ro-RO"/>
        </w:rPr>
        <w:t>Îmbunătățirea cadrului pentru educația de bază inițială/universitară, formarea vocațională (rezidențiat), EMC-DPC și educația bazată pe cercetare</w:t>
      </w:r>
    </w:p>
    <w:p w14:paraId="353805CA" w14:textId="71262AD8"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îmbunătățirea cadrului pentru educația </w:t>
      </w:r>
      <w:r w:rsidR="006B41BA" w:rsidRPr="008441FC">
        <w:rPr>
          <w:rFonts w:ascii="Times New Roman" w:hAnsi="Times New Roman" w:cs="Times New Roman"/>
          <w:lang w:val="ro-RO"/>
        </w:rPr>
        <w:t xml:space="preserve">de bază </w:t>
      </w:r>
      <w:r w:rsidRPr="008441FC">
        <w:rPr>
          <w:rFonts w:ascii="Times New Roman" w:hAnsi="Times New Roman" w:cs="Times New Roman"/>
          <w:lang w:val="ro-RO"/>
        </w:rPr>
        <w:t xml:space="preserve">inițială/universitară, formarea postuniversitară, </w:t>
      </w:r>
      <w:r w:rsidR="006B41BA" w:rsidRPr="008441FC">
        <w:rPr>
          <w:rFonts w:ascii="Times New Roman" w:hAnsi="Times New Roman" w:cs="Times New Roman"/>
          <w:lang w:val="ro-RO"/>
        </w:rPr>
        <w:t>EMC-</w:t>
      </w:r>
      <w:r w:rsidRPr="008441FC">
        <w:rPr>
          <w:rFonts w:ascii="Times New Roman" w:hAnsi="Times New Roman" w:cs="Times New Roman"/>
          <w:lang w:val="ro-RO"/>
        </w:rPr>
        <w:t xml:space="preserve">DPC și educația bazată pe cercetare,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includ </w:t>
      </w:r>
      <w:r w:rsidR="00076360" w:rsidRPr="008441FC">
        <w:rPr>
          <w:rFonts w:ascii="Times New Roman" w:hAnsi="Times New Roman" w:cs="Times New Roman"/>
          <w:lang w:val="ro-RO"/>
        </w:rPr>
        <w:t>actualizarea</w:t>
      </w:r>
      <w:r w:rsidRPr="008441FC">
        <w:rPr>
          <w:rFonts w:ascii="Times New Roman" w:hAnsi="Times New Roman" w:cs="Times New Roman"/>
          <w:lang w:val="ro-RO"/>
        </w:rPr>
        <w:t xml:space="preserve"> educației universitare a </w:t>
      </w:r>
      <w:r w:rsidR="00076360" w:rsidRPr="008441FC">
        <w:rPr>
          <w:rFonts w:ascii="Times New Roman" w:hAnsi="Times New Roman" w:cs="Times New Roman"/>
          <w:lang w:val="ro-RO"/>
        </w:rPr>
        <w:t xml:space="preserve">cadrelor medicale și a </w:t>
      </w:r>
      <w:r w:rsidRPr="008441FC">
        <w:rPr>
          <w:rFonts w:ascii="Times New Roman" w:hAnsi="Times New Roman" w:cs="Times New Roman"/>
          <w:lang w:val="ro-RO"/>
        </w:rPr>
        <w:t xml:space="preserve">profesioniștilor din domeniul sănătății la standardele europene prin formare bazată pe competențe, reformarea procesului de </w:t>
      </w:r>
      <w:r w:rsidR="00076360" w:rsidRPr="008441FC">
        <w:rPr>
          <w:rFonts w:ascii="Times New Roman" w:hAnsi="Times New Roman" w:cs="Times New Roman"/>
          <w:lang w:val="ro-RO"/>
        </w:rPr>
        <w:t>pregătire</w:t>
      </w:r>
      <w:r w:rsidRPr="008441FC">
        <w:rPr>
          <w:rFonts w:ascii="Times New Roman" w:hAnsi="Times New Roman" w:cs="Times New Roman"/>
          <w:lang w:val="ro-RO"/>
        </w:rPr>
        <w:t xml:space="preserve"> a asistenților medicali pentru a </w:t>
      </w:r>
      <w:r w:rsidR="00076360" w:rsidRPr="008441FC">
        <w:rPr>
          <w:rFonts w:ascii="Times New Roman" w:hAnsi="Times New Roman" w:cs="Times New Roman"/>
          <w:lang w:val="ro-RO"/>
        </w:rPr>
        <w:t>le spori</w:t>
      </w:r>
      <w:r w:rsidRPr="008441FC">
        <w:rPr>
          <w:rFonts w:ascii="Times New Roman" w:hAnsi="Times New Roman" w:cs="Times New Roman"/>
          <w:lang w:val="ro-RO"/>
        </w:rPr>
        <w:t xml:space="preserve"> competențele, îmbunătățirea mecanismelor de recrutare și de </w:t>
      </w:r>
      <w:r w:rsidR="00076360" w:rsidRPr="008441FC">
        <w:rPr>
          <w:rFonts w:ascii="Times New Roman" w:hAnsi="Times New Roman" w:cs="Times New Roman"/>
          <w:lang w:val="ro-RO"/>
        </w:rPr>
        <w:t>retenție</w:t>
      </w:r>
      <w:r w:rsidR="006B41BA" w:rsidRPr="008441FC">
        <w:rPr>
          <w:rFonts w:ascii="Times New Roman" w:hAnsi="Times New Roman" w:cs="Times New Roman"/>
          <w:lang w:val="ro-RO"/>
        </w:rPr>
        <w:t xml:space="preserve"> a personalului medical,</w:t>
      </w:r>
      <w:r w:rsidRPr="008441FC">
        <w:rPr>
          <w:rFonts w:ascii="Times New Roman" w:hAnsi="Times New Roman" w:cs="Times New Roman"/>
          <w:lang w:val="ro-RO"/>
        </w:rPr>
        <w:t xml:space="preserve"> a profesorilor </w:t>
      </w:r>
      <w:r w:rsidR="006B41BA" w:rsidRPr="008441FC">
        <w:rPr>
          <w:rFonts w:ascii="Times New Roman" w:hAnsi="Times New Roman" w:cs="Times New Roman"/>
          <w:lang w:val="ro-RO"/>
        </w:rPr>
        <w:t xml:space="preserve">și a formatorilor </w:t>
      </w:r>
      <w:r w:rsidRPr="008441FC">
        <w:rPr>
          <w:rFonts w:ascii="Times New Roman" w:hAnsi="Times New Roman" w:cs="Times New Roman"/>
          <w:lang w:val="ro-RO"/>
        </w:rPr>
        <w:t>de educație medicală</w:t>
      </w:r>
      <w:r w:rsidR="00414291" w:rsidRPr="008441FC">
        <w:rPr>
          <w:rFonts w:ascii="Times New Roman" w:hAnsi="Times New Roman" w:cs="Times New Roman"/>
          <w:lang w:val="ro-RO"/>
        </w:rPr>
        <w:t xml:space="preserve"> continuă</w:t>
      </w:r>
      <w:r w:rsidRPr="008441FC">
        <w:rPr>
          <w:rFonts w:ascii="Times New Roman" w:hAnsi="Times New Roman" w:cs="Times New Roman"/>
          <w:lang w:val="ro-RO"/>
        </w:rPr>
        <w:t xml:space="preserve"> și îmbunătățirea cadrului pentru educația bazată pe cercetare.</w:t>
      </w:r>
    </w:p>
    <w:p w14:paraId="4142ED4D" w14:textId="77777777" w:rsidR="004A1BD2" w:rsidRPr="008441FC" w:rsidRDefault="004A1BD2">
      <w:pPr>
        <w:pStyle w:val="Body"/>
        <w:spacing w:after="0" w:line="240" w:lineRule="auto"/>
        <w:jc w:val="both"/>
        <w:rPr>
          <w:rFonts w:ascii="Times New Roman" w:hAnsi="Times New Roman" w:cs="Times New Roman"/>
          <w:lang w:val="ro-RO"/>
        </w:rPr>
      </w:pPr>
    </w:p>
    <w:p w14:paraId="3F96716C" w14:textId="77777777" w:rsidR="004A1BD2" w:rsidRPr="008441FC" w:rsidRDefault="004A1BD2">
      <w:pPr>
        <w:pStyle w:val="Body"/>
        <w:spacing w:after="0" w:line="240" w:lineRule="auto"/>
        <w:jc w:val="both"/>
        <w:rPr>
          <w:rFonts w:ascii="Times New Roman" w:hAnsi="Times New Roman" w:cs="Times New Roman"/>
          <w:lang w:val="ro-RO"/>
        </w:rPr>
      </w:pPr>
    </w:p>
    <w:p w14:paraId="098A1CE5" w14:textId="06BDCB27" w:rsidR="004A1BD2" w:rsidRPr="008441FC" w:rsidRDefault="006B6CAF">
      <w:pPr>
        <w:pStyle w:val="Heading5"/>
        <w:rPr>
          <w:rFonts w:ascii="Times New Roman" w:hAnsi="Times New Roman" w:cs="Times New Roman"/>
          <w:lang w:val="ro-RO"/>
        </w:rPr>
      </w:pPr>
      <w:bookmarkStart w:id="24" w:name="_Toc126177745"/>
      <w:r w:rsidRPr="008441FC">
        <w:rPr>
          <w:rFonts w:ascii="Times New Roman" w:eastAsia="Arial Unicode MS" w:hAnsi="Times New Roman" w:cs="Times New Roman"/>
          <w:lang w:val="ro-RO"/>
        </w:rPr>
        <w:t xml:space="preserve">Acțiunea 1: </w:t>
      </w:r>
      <w:r w:rsidR="00E4554E" w:rsidRPr="008441FC">
        <w:rPr>
          <w:rFonts w:ascii="Times New Roman" w:eastAsia="Arial Unicode MS" w:hAnsi="Times New Roman" w:cs="Times New Roman"/>
          <w:lang w:val="ro-RO"/>
        </w:rPr>
        <w:t>Colaborarea cu instituțiile de învățământ superior</w:t>
      </w:r>
      <w:r w:rsidR="006B41BA" w:rsidRPr="008441FC">
        <w:rPr>
          <w:rFonts w:ascii="Times New Roman" w:eastAsia="Arial Unicode MS" w:hAnsi="Times New Roman" w:cs="Times New Roman"/>
          <w:lang w:val="ro-RO"/>
        </w:rPr>
        <w:t xml:space="preserve"> și postliceal</w:t>
      </w:r>
      <w:r w:rsidR="00E4554E" w:rsidRPr="008441FC">
        <w:rPr>
          <w:rFonts w:ascii="Times New Roman" w:eastAsia="Arial Unicode MS" w:hAnsi="Times New Roman" w:cs="Times New Roman"/>
          <w:lang w:val="ro-RO"/>
        </w:rPr>
        <w:t xml:space="preserve"> în vederea actualizării </w:t>
      </w:r>
      <w:r w:rsidRPr="008441FC">
        <w:rPr>
          <w:rFonts w:ascii="Times New Roman" w:eastAsia="Arial Unicode MS" w:hAnsi="Times New Roman" w:cs="Times New Roman"/>
          <w:lang w:val="ro-RO"/>
        </w:rPr>
        <w:t>educației universitare a cadrelor medicale și a profesioniștilor din domeniul sănătății la cerințele europene prin formare bazată pe competențe</w:t>
      </w:r>
      <w:bookmarkEnd w:id="24"/>
    </w:p>
    <w:p w14:paraId="12833CCF" w14:textId="71DBB30A" w:rsidR="004A1BD2" w:rsidRPr="008441FC" w:rsidRDefault="00E4554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încurajarea</w:t>
      </w:r>
      <w:r w:rsidR="005A3608" w:rsidRPr="008441FC">
        <w:rPr>
          <w:rFonts w:ascii="Times New Roman" w:hAnsi="Times New Roman" w:cs="Times New Roman"/>
          <w:lang w:val="ro-RO"/>
        </w:rPr>
        <w:t xml:space="preserve"> unei formări bazate pe competențe a personal</w:t>
      </w:r>
      <w:r w:rsidR="00DE4759" w:rsidRPr="008441FC">
        <w:rPr>
          <w:rFonts w:ascii="Times New Roman" w:hAnsi="Times New Roman" w:cs="Times New Roman"/>
          <w:lang w:val="ro-RO"/>
        </w:rPr>
        <w:t xml:space="preserve">ului medical, </w:t>
      </w:r>
      <w:r w:rsidR="005A3608" w:rsidRPr="008441FC">
        <w:rPr>
          <w:rFonts w:ascii="Times New Roman" w:hAnsi="Times New Roman" w:cs="Times New Roman"/>
          <w:lang w:val="ro-RO"/>
        </w:rPr>
        <w:t>în conformitate cu standardele europene</w:t>
      </w:r>
      <w:r w:rsidR="00117842">
        <w:rPr>
          <w:rFonts w:ascii="Times New Roman" w:hAnsi="Times New Roman" w:cs="Times New Roman"/>
          <w:lang w:val="ro-RO"/>
        </w:rPr>
        <w:t>;</w:t>
      </w:r>
    </w:p>
    <w:p w14:paraId="4FC08CD7" w14:textId="02D649D9" w:rsidR="004A1BD2" w:rsidRPr="008441FC" w:rsidRDefault="00E4554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colaborarea cu instituțiile de învățământ superior în vederea actualizării și îmbunătățirii </w:t>
      </w:r>
      <w:r w:rsidR="005A3608" w:rsidRPr="008441FC">
        <w:rPr>
          <w:rFonts w:ascii="Times New Roman" w:hAnsi="Times New Roman" w:cs="Times New Roman"/>
          <w:lang w:val="ro-RO"/>
        </w:rPr>
        <w:t xml:space="preserve">regulamentelor privind efectuarea stagiilor de practică în unitățile sanitare pentru studenții din instituțiile de învățământ </w:t>
      </w:r>
      <w:r w:rsidR="00375AA1" w:rsidRPr="008441FC">
        <w:rPr>
          <w:rFonts w:ascii="Times New Roman" w:hAnsi="Times New Roman" w:cs="Times New Roman"/>
          <w:lang w:val="ro-RO"/>
        </w:rPr>
        <w:t xml:space="preserve">universitar </w:t>
      </w:r>
      <w:r w:rsidR="005A3608" w:rsidRPr="008441FC">
        <w:rPr>
          <w:rFonts w:ascii="Times New Roman" w:hAnsi="Times New Roman" w:cs="Times New Roman"/>
          <w:lang w:val="ro-RO"/>
        </w:rPr>
        <w:t>medical, ținând cont de capacitatea unităților sanitare, de condițiile de pregătire și de dotarea modernă, în vederea asigurării unei înalte calități a practicii</w:t>
      </w:r>
      <w:r w:rsidR="00117842">
        <w:rPr>
          <w:rFonts w:ascii="Times New Roman" w:hAnsi="Times New Roman" w:cs="Times New Roman"/>
          <w:lang w:val="ro-RO"/>
        </w:rPr>
        <w:t>;</w:t>
      </w:r>
    </w:p>
    <w:p w14:paraId="28E8046D" w14:textId="24C3B3D2" w:rsidR="004A1BD2" w:rsidRPr="008441FC" w:rsidRDefault="005A360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încurajarea participării și creșterea accesului la mobilitatea academică, de cercetare și de practică medicală</w:t>
      </w:r>
      <w:r w:rsidR="00117842">
        <w:rPr>
          <w:rFonts w:ascii="Times New Roman" w:hAnsi="Times New Roman" w:cs="Times New Roman"/>
          <w:lang w:val="ro-RO"/>
        </w:rPr>
        <w:t>;</w:t>
      </w:r>
    </w:p>
    <w:p w14:paraId="67FE87C9" w14:textId="1036E389" w:rsidR="004A1BD2" w:rsidRPr="008441FC" w:rsidRDefault="005A360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consolidarea cunoștințelor </w:t>
      </w:r>
      <w:r w:rsidR="00375AA1" w:rsidRPr="008441FC">
        <w:rPr>
          <w:rFonts w:ascii="Times New Roman" w:hAnsi="Times New Roman" w:cs="Times New Roman"/>
          <w:lang w:val="ro-RO"/>
        </w:rPr>
        <w:t xml:space="preserve">personalului medical cu privire la organizarea și guvernanța </w:t>
      </w:r>
      <w:r w:rsidRPr="008441FC">
        <w:rPr>
          <w:rFonts w:ascii="Times New Roman" w:hAnsi="Times New Roman" w:cs="Times New Roman"/>
          <w:lang w:val="ro-RO"/>
        </w:rPr>
        <w:t>sistemului de sănătate</w:t>
      </w:r>
      <w:r w:rsidR="00117842">
        <w:rPr>
          <w:rFonts w:ascii="Times New Roman" w:hAnsi="Times New Roman" w:cs="Times New Roman"/>
          <w:lang w:val="ro-RO"/>
        </w:rPr>
        <w:t>;</w:t>
      </w:r>
    </w:p>
    <w:p w14:paraId="7D93F12B" w14:textId="2E766CC1" w:rsidR="006B41BA" w:rsidRPr="008441FC" w:rsidRDefault="006B41BA" w:rsidP="006B41BA">
      <w:pPr>
        <w:pStyle w:val="ListParagraph"/>
        <w:numPr>
          <w:ilvl w:val="0"/>
          <w:numId w:val="4"/>
        </w:numPr>
        <w:rPr>
          <w:rFonts w:ascii="Times New Roman" w:hAnsi="Times New Roman" w:cs="Times New Roman"/>
          <w:lang w:val="ro-RO"/>
        </w:rPr>
      </w:pPr>
      <w:r w:rsidRPr="008441FC">
        <w:rPr>
          <w:rFonts w:ascii="Times New Roman" w:hAnsi="Times New Roman" w:cs="Times New Roman"/>
          <w:lang w:val="ro-RO"/>
        </w:rPr>
        <w:t>expunerea precoce a studenților la practica din specialitățile deficitare, în special în asistența medicală primară</w:t>
      </w:r>
      <w:r w:rsidR="00117842">
        <w:rPr>
          <w:rFonts w:ascii="Times New Roman" w:hAnsi="Times New Roman" w:cs="Times New Roman"/>
          <w:lang w:val="ro-RO"/>
        </w:rPr>
        <w:t>.</w:t>
      </w:r>
    </w:p>
    <w:p w14:paraId="2AAC2115" w14:textId="7C33D0DA" w:rsidR="004A1BD2" w:rsidRPr="008441FC" w:rsidRDefault="006B6CAF">
      <w:pPr>
        <w:pStyle w:val="Heading5"/>
        <w:rPr>
          <w:rFonts w:ascii="Times New Roman" w:hAnsi="Times New Roman" w:cs="Times New Roman"/>
          <w:lang w:val="ro-RO"/>
        </w:rPr>
      </w:pPr>
      <w:bookmarkStart w:id="25" w:name="_Toc126177746"/>
      <w:r w:rsidRPr="008441FC">
        <w:rPr>
          <w:rFonts w:ascii="Times New Roman" w:eastAsia="Arial Unicode MS" w:hAnsi="Times New Roman" w:cs="Times New Roman"/>
          <w:lang w:val="ro-RO"/>
        </w:rPr>
        <w:lastRenderedPageBreak/>
        <w:t xml:space="preserve">Acțiunea 2: </w:t>
      </w:r>
      <w:r w:rsidR="00375AA1" w:rsidRPr="008441FC">
        <w:rPr>
          <w:rFonts w:ascii="Times New Roman" w:eastAsia="Arial Unicode MS" w:hAnsi="Times New Roman" w:cs="Times New Roman"/>
          <w:lang w:val="ro-RO"/>
        </w:rPr>
        <w:t xml:space="preserve">Colaborarea cu instituțiile de învățământ superior în vederea îmbunătățirii procesului de </w:t>
      </w:r>
      <w:r w:rsidRPr="008441FC">
        <w:rPr>
          <w:rFonts w:ascii="Times New Roman" w:eastAsia="Arial Unicode MS" w:hAnsi="Times New Roman" w:cs="Times New Roman"/>
          <w:lang w:val="ro-RO"/>
        </w:rPr>
        <w:t>formare a asisten</w:t>
      </w:r>
      <w:r w:rsidR="00076360" w:rsidRPr="008441FC">
        <w:rPr>
          <w:rFonts w:ascii="Times New Roman" w:eastAsia="Arial Unicode MS" w:hAnsi="Times New Roman" w:cs="Times New Roman"/>
          <w:lang w:val="ro-RO"/>
        </w:rPr>
        <w:t>ților</w:t>
      </w:r>
      <w:r w:rsidRPr="008441FC">
        <w:rPr>
          <w:rFonts w:ascii="Times New Roman" w:eastAsia="Arial Unicode MS" w:hAnsi="Times New Roman" w:cs="Times New Roman"/>
          <w:lang w:val="ro-RO"/>
        </w:rPr>
        <w:t xml:space="preserve"> medical</w:t>
      </w:r>
      <w:r w:rsidR="00076360" w:rsidRPr="008441FC">
        <w:rPr>
          <w:rFonts w:ascii="Times New Roman" w:eastAsia="Arial Unicode MS" w:hAnsi="Times New Roman" w:cs="Times New Roman"/>
          <w:lang w:val="ro-RO"/>
        </w:rPr>
        <w:t>i</w:t>
      </w:r>
      <w:r w:rsidRPr="008441FC">
        <w:rPr>
          <w:rFonts w:ascii="Times New Roman" w:eastAsia="Arial Unicode MS" w:hAnsi="Times New Roman" w:cs="Times New Roman"/>
          <w:lang w:val="ro-RO"/>
        </w:rPr>
        <w:t xml:space="preserve"> pentru a </w:t>
      </w:r>
      <w:r w:rsidR="00076360" w:rsidRPr="008441FC">
        <w:rPr>
          <w:rFonts w:ascii="Times New Roman" w:eastAsia="Arial Unicode MS" w:hAnsi="Times New Roman" w:cs="Times New Roman"/>
          <w:lang w:val="ro-RO"/>
        </w:rPr>
        <w:t>spori</w:t>
      </w:r>
      <w:r w:rsidRPr="008441FC">
        <w:rPr>
          <w:rFonts w:ascii="Times New Roman" w:eastAsia="Arial Unicode MS" w:hAnsi="Times New Roman" w:cs="Times New Roman"/>
          <w:lang w:val="ro-RO"/>
        </w:rPr>
        <w:t xml:space="preserve"> competențele</w:t>
      </w:r>
      <w:bookmarkEnd w:id="25"/>
    </w:p>
    <w:p w14:paraId="287DEE29" w14:textId="69DF16B1" w:rsidR="004A1BD2" w:rsidRPr="008441FC" w:rsidRDefault="0007636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evaluarea programelor de formare pentru asistenți medicali și moașe, atât cantitativ, cât și calitativ, pentru a asigura respectarea standardelor educaționale</w:t>
      </w:r>
      <w:r w:rsidR="00117842">
        <w:rPr>
          <w:rFonts w:ascii="Times New Roman" w:hAnsi="Times New Roman" w:cs="Times New Roman"/>
          <w:lang w:val="ro-RO"/>
        </w:rPr>
        <w:t>;</w:t>
      </w:r>
    </w:p>
    <w:p w14:paraId="022651F9" w14:textId="59248A6B" w:rsidR="004A1BD2" w:rsidRPr="008441FC" w:rsidRDefault="00375AA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încurajarea</w:t>
      </w:r>
      <w:r w:rsidR="00076360" w:rsidRPr="008441FC">
        <w:rPr>
          <w:rFonts w:ascii="Times New Roman" w:hAnsi="Times New Roman" w:cs="Times New Roman"/>
          <w:lang w:val="ro-RO"/>
        </w:rPr>
        <w:t xml:space="preserve"> învățământului superior pentru asistenții medicali, având în vedere rolul avansat al universităților în coordonarea programelor educaționale de asistență </w:t>
      </w:r>
      <w:r w:rsidR="00117842">
        <w:rPr>
          <w:rFonts w:ascii="Times New Roman" w:hAnsi="Times New Roman" w:cs="Times New Roman"/>
          <w:lang w:val="ro-RO"/>
        </w:rPr>
        <w:t>medicală;</w:t>
      </w:r>
    </w:p>
    <w:p w14:paraId="4ED91338" w14:textId="61921BE0" w:rsidR="004A1BD2" w:rsidRPr="008441FC" w:rsidRDefault="0007636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formarea asistenților medicali care dețin diplome postliceale pentru a-și spori competențele printr-un program de acreditare bine concep</w:t>
      </w:r>
      <w:r w:rsidR="00117842">
        <w:rPr>
          <w:rFonts w:ascii="Times New Roman" w:hAnsi="Times New Roman" w:cs="Times New Roman"/>
          <w:lang w:val="ro-RO"/>
        </w:rPr>
        <w:t>ut și coordonat de universități.</w:t>
      </w:r>
    </w:p>
    <w:p w14:paraId="78C31C30" w14:textId="42043DD9" w:rsidR="004A1BD2" w:rsidRPr="008441FC" w:rsidRDefault="006B6CAF">
      <w:pPr>
        <w:pStyle w:val="Heading5"/>
        <w:rPr>
          <w:rFonts w:ascii="Times New Roman" w:hAnsi="Times New Roman" w:cs="Times New Roman"/>
          <w:lang w:val="ro-RO"/>
        </w:rPr>
      </w:pPr>
      <w:bookmarkStart w:id="26" w:name="_Toc126177747"/>
      <w:r w:rsidRPr="008441FC">
        <w:rPr>
          <w:rFonts w:ascii="Times New Roman" w:eastAsia="Arial Unicode MS" w:hAnsi="Times New Roman" w:cs="Times New Roman"/>
          <w:lang w:val="ro-RO"/>
        </w:rPr>
        <w:t xml:space="preserve">Acțiunea 3: </w:t>
      </w:r>
      <w:r w:rsidR="00375AA1" w:rsidRPr="008441FC">
        <w:rPr>
          <w:rFonts w:ascii="Times New Roman" w:eastAsia="Arial Unicode MS" w:hAnsi="Times New Roman" w:cs="Times New Roman"/>
          <w:lang w:val="ro-RO"/>
        </w:rPr>
        <w:t xml:space="preserve">Consolidarea </w:t>
      </w:r>
      <w:r w:rsidR="006B41BA" w:rsidRPr="008441FC">
        <w:rPr>
          <w:rFonts w:ascii="Times New Roman" w:eastAsia="Arial Unicode MS" w:hAnsi="Times New Roman" w:cs="Times New Roman"/>
          <w:lang w:val="ro-RO"/>
        </w:rPr>
        <w:t xml:space="preserve">rolului personalului medical, </w:t>
      </w:r>
      <w:r w:rsidR="00375AA1" w:rsidRPr="008441FC">
        <w:rPr>
          <w:rFonts w:ascii="Times New Roman" w:eastAsia="Arial Unicode MS" w:hAnsi="Times New Roman" w:cs="Times New Roman"/>
          <w:lang w:val="ro-RO"/>
        </w:rPr>
        <w:t>al profesorilor</w:t>
      </w:r>
      <w:r w:rsidR="006B41BA" w:rsidRPr="008441FC">
        <w:rPr>
          <w:rFonts w:ascii="Times New Roman" w:eastAsia="Arial Unicode MS" w:hAnsi="Times New Roman" w:cs="Times New Roman"/>
          <w:lang w:val="ro-RO"/>
        </w:rPr>
        <w:t xml:space="preserve"> și al formatorilor</w:t>
      </w:r>
      <w:r w:rsidR="00375AA1" w:rsidRPr="008441FC">
        <w:rPr>
          <w:rFonts w:ascii="Times New Roman" w:eastAsia="Arial Unicode MS" w:hAnsi="Times New Roman" w:cs="Times New Roman"/>
          <w:lang w:val="ro-RO"/>
        </w:rPr>
        <w:t xml:space="preserve"> </w:t>
      </w:r>
      <w:r w:rsidRPr="008441FC">
        <w:rPr>
          <w:rFonts w:ascii="Times New Roman" w:eastAsia="Arial Unicode MS" w:hAnsi="Times New Roman" w:cs="Times New Roman"/>
          <w:lang w:val="ro-RO"/>
        </w:rPr>
        <w:t>de educație medicală</w:t>
      </w:r>
      <w:bookmarkEnd w:id="26"/>
    </w:p>
    <w:p w14:paraId="5A756958" w14:textId="7A41F423" w:rsidR="00375AA1" w:rsidRPr="008441FC" w:rsidRDefault="00B85DB7">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d</w:t>
      </w:r>
      <w:r w:rsidR="00375AA1" w:rsidRPr="008441FC">
        <w:rPr>
          <w:rFonts w:ascii="Times New Roman" w:hAnsi="Times New Roman" w:cs="Times New Roman"/>
          <w:lang w:val="ro-RO"/>
        </w:rPr>
        <w:t xml:space="preserve">ezvoltarea în continuare a parteneriatului dintre Ministerul Sănătății și instituțiile de învățământ superior medical în domenii precum integrarea clinică a cadrelor didactice din învățământul medical, ținând cont de standardele internaționale, formarea competențelor, practica profesională și </w:t>
      </w:r>
      <w:r w:rsidR="00E26F5A" w:rsidRPr="008441FC">
        <w:rPr>
          <w:rFonts w:ascii="Times New Roman" w:hAnsi="Times New Roman" w:cs="Times New Roman"/>
          <w:lang w:val="ro-RO"/>
        </w:rPr>
        <w:t xml:space="preserve">nivelul de </w:t>
      </w:r>
      <w:r w:rsidR="00375AA1" w:rsidRPr="008441FC">
        <w:rPr>
          <w:rFonts w:ascii="Times New Roman" w:hAnsi="Times New Roman" w:cs="Times New Roman"/>
          <w:lang w:val="ro-RO"/>
        </w:rPr>
        <w:t>satisfacți</w:t>
      </w:r>
      <w:r w:rsidR="00E26F5A" w:rsidRPr="008441FC">
        <w:rPr>
          <w:rFonts w:ascii="Times New Roman" w:hAnsi="Times New Roman" w:cs="Times New Roman"/>
          <w:lang w:val="ro-RO"/>
        </w:rPr>
        <w:t>e al</w:t>
      </w:r>
      <w:r w:rsidR="00375AA1" w:rsidRPr="008441FC">
        <w:rPr>
          <w:rFonts w:ascii="Times New Roman" w:hAnsi="Times New Roman" w:cs="Times New Roman"/>
          <w:lang w:val="ro-RO"/>
        </w:rPr>
        <w:t xml:space="preserve"> beneficiarilor procesului educațional</w:t>
      </w:r>
      <w:r w:rsidR="00117842">
        <w:rPr>
          <w:rFonts w:ascii="Times New Roman" w:hAnsi="Times New Roman" w:cs="Times New Roman"/>
          <w:lang w:val="ro-RO"/>
        </w:rPr>
        <w:t>;</w:t>
      </w:r>
    </w:p>
    <w:p w14:paraId="7506D500" w14:textId="6DE80CDA" w:rsidR="004A1BD2" w:rsidRPr="008441FC" w:rsidRDefault="00E26F5A" w:rsidP="00375AA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clarificarea rolului </w:t>
      </w:r>
      <w:r w:rsidR="00375AA1" w:rsidRPr="008441FC">
        <w:rPr>
          <w:rFonts w:ascii="Times New Roman" w:hAnsi="Times New Roman" w:cs="Times New Roman"/>
          <w:lang w:val="ro-RO"/>
        </w:rPr>
        <w:t>profesorilor</w:t>
      </w:r>
      <w:r w:rsidR="006B41BA" w:rsidRPr="008441FC">
        <w:rPr>
          <w:rFonts w:ascii="Times New Roman" w:hAnsi="Times New Roman" w:cs="Times New Roman"/>
          <w:lang w:val="ro-RO"/>
        </w:rPr>
        <w:t xml:space="preserve"> și formatorilor</w:t>
      </w:r>
      <w:r w:rsidR="00375AA1" w:rsidRPr="008441FC">
        <w:rPr>
          <w:rFonts w:ascii="Times New Roman" w:hAnsi="Times New Roman" w:cs="Times New Roman"/>
          <w:lang w:val="ro-RO"/>
        </w:rPr>
        <w:t xml:space="preserve"> de educație medicală în formarea rezidenților și în programele de formare postuniversitară</w:t>
      </w:r>
      <w:r w:rsidR="00117842">
        <w:rPr>
          <w:rFonts w:ascii="Times New Roman" w:hAnsi="Times New Roman" w:cs="Times New Roman"/>
          <w:lang w:val="ro-RO"/>
        </w:rPr>
        <w:t>.</w:t>
      </w:r>
    </w:p>
    <w:p w14:paraId="22265272" w14:textId="77777777" w:rsidR="004A1BD2" w:rsidRPr="008441FC" w:rsidRDefault="006B6CAF">
      <w:pPr>
        <w:pStyle w:val="Heading5"/>
        <w:rPr>
          <w:rFonts w:ascii="Times New Roman" w:hAnsi="Times New Roman" w:cs="Times New Roman"/>
          <w:lang w:val="ro-RO"/>
        </w:rPr>
      </w:pPr>
      <w:bookmarkStart w:id="27" w:name="_Toc126177748"/>
      <w:r w:rsidRPr="008441FC">
        <w:rPr>
          <w:rFonts w:ascii="Times New Roman" w:eastAsia="Arial Unicode MS" w:hAnsi="Times New Roman" w:cs="Times New Roman"/>
          <w:lang w:val="ro-RO"/>
        </w:rPr>
        <w:t>Acțiunea 4: Îmbunătățirea cadrului pentru o formare postuniversitară adecvată a personalului medical</w:t>
      </w:r>
      <w:bookmarkEnd w:id="27"/>
    </w:p>
    <w:p w14:paraId="33359331" w14:textId="2181419F" w:rsidR="004A1BD2" w:rsidRPr="008441FC" w:rsidRDefault="00E26F5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creșterea calității programelor de rezidențiat privind admiterea, formarea, motivarea și managementul medicilor rezidenți prin</w:t>
      </w:r>
    </w:p>
    <w:p w14:paraId="295C85FC" w14:textId="228945B2" w:rsidR="004A1BD2" w:rsidRPr="008441FC" w:rsidRDefault="006B6CAF">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creșterea capacității registrului </w:t>
      </w:r>
      <w:r w:rsidR="004704BD" w:rsidRPr="008441FC">
        <w:rPr>
          <w:rFonts w:ascii="Times New Roman" w:hAnsi="Times New Roman" w:cs="Times New Roman"/>
          <w:lang w:val="ro-RO"/>
        </w:rPr>
        <w:t xml:space="preserve">matricol </w:t>
      </w:r>
      <w:r w:rsidRPr="008441FC">
        <w:rPr>
          <w:rFonts w:ascii="Times New Roman" w:hAnsi="Times New Roman" w:cs="Times New Roman"/>
          <w:lang w:val="ro-RO"/>
        </w:rPr>
        <w:t>național al rezidenților administrat de Ministerul Sănătății și Ministerul Educației p</w:t>
      </w:r>
      <w:r w:rsidR="00E26F5A" w:rsidRPr="008441FC">
        <w:rPr>
          <w:rFonts w:ascii="Times New Roman" w:hAnsi="Times New Roman" w:cs="Times New Roman"/>
          <w:lang w:val="ro-RO"/>
        </w:rPr>
        <w:t xml:space="preserve">rin </w:t>
      </w:r>
      <w:r w:rsidRPr="008441FC">
        <w:rPr>
          <w:rFonts w:ascii="Times New Roman" w:hAnsi="Times New Roman" w:cs="Times New Roman"/>
          <w:lang w:val="ro-RO"/>
        </w:rPr>
        <w:t>instituțiil</w:t>
      </w:r>
      <w:r w:rsidR="00E26F5A" w:rsidRPr="008441FC">
        <w:rPr>
          <w:rFonts w:ascii="Times New Roman" w:hAnsi="Times New Roman" w:cs="Times New Roman"/>
          <w:lang w:val="ro-RO"/>
        </w:rPr>
        <w:t>e</w:t>
      </w:r>
      <w:r w:rsidRPr="008441FC">
        <w:rPr>
          <w:rFonts w:ascii="Times New Roman" w:hAnsi="Times New Roman" w:cs="Times New Roman"/>
          <w:lang w:val="ro-RO"/>
        </w:rPr>
        <w:t xml:space="preserve"> de învățământ superior medical acreditate</w:t>
      </w:r>
      <w:r w:rsidR="00DE4759" w:rsidRPr="008441FC">
        <w:rPr>
          <w:rFonts w:ascii="Times New Roman" w:hAnsi="Times New Roman" w:cs="Times New Roman"/>
          <w:lang w:val="ro-RO"/>
        </w:rPr>
        <w:t>,</w:t>
      </w:r>
    </w:p>
    <w:p w14:paraId="5D8CDD73" w14:textId="568F95EE" w:rsidR="004A1BD2" w:rsidRPr="008441FC" w:rsidRDefault="006B6CAF">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facilitarea schimbului de date între registrele profesionale și Registrul </w:t>
      </w:r>
      <w:r w:rsidR="00F0411A" w:rsidRPr="008441FC">
        <w:rPr>
          <w:rFonts w:ascii="Times New Roman" w:hAnsi="Times New Roman" w:cs="Times New Roman"/>
          <w:lang w:val="ro-RO"/>
        </w:rPr>
        <w:t>național al profesioniștilor din sistemul de sănătate</w:t>
      </w:r>
      <w:r w:rsidRPr="008441FC">
        <w:rPr>
          <w:rFonts w:ascii="Times New Roman" w:hAnsi="Times New Roman" w:cs="Times New Roman"/>
          <w:lang w:val="ro-RO"/>
        </w:rPr>
        <w:t>,</w:t>
      </w:r>
    </w:p>
    <w:p w14:paraId="49CB2DEF" w14:textId="5516FCAB" w:rsidR="006B41BA" w:rsidRPr="008441FC" w:rsidRDefault="006B41BA" w:rsidP="00414291">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instituționalizarea coordonării metodologice a îndrumătorilor de rezidențiat din afara universităților</w:t>
      </w:r>
      <w:r w:rsidR="00117842">
        <w:rPr>
          <w:rFonts w:ascii="Times New Roman" w:hAnsi="Times New Roman" w:cs="Times New Roman"/>
          <w:lang w:val="ro-RO"/>
        </w:rPr>
        <w:t>;</w:t>
      </w:r>
    </w:p>
    <w:p w14:paraId="00187ADE" w14:textId="0D4406A9" w:rsidR="004A1BD2" w:rsidRPr="008441FC" w:rsidRDefault="006B6CAF" w:rsidP="00414291">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actualizarea </w:t>
      </w:r>
      <w:r w:rsidR="00E26F5A" w:rsidRPr="008441FC">
        <w:rPr>
          <w:rFonts w:ascii="Times New Roman" w:hAnsi="Times New Roman" w:cs="Times New Roman"/>
          <w:lang w:val="ro-RO"/>
        </w:rPr>
        <w:t xml:space="preserve">constantă a </w:t>
      </w:r>
      <w:r w:rsidR="001128C2" w:rsidRPr="008441FC">
        <w:rPr>
          <w:rFonts w:ascii="Times New Roman" w:hAnsi="Times New Roman" w:cs="Times New Roman"/>
          <w:lang w:val="ro-RO"/>
        </w:rPr>
        <w:t>programei</w:t>
      </w:r>
      <w:r w:rsidRPr="008441FC">
        <w:rPr>
          <w:rFonts w:ascii="Times New Roman" w:hAnsi="Times New Roman" w:cs="Times New Roman"/>
          <w:lang w:val="ro-RO"/>
        </w:rPr>
        <w:t xml:space="preserve"> de pregătire pentru rezidențiat </w:t>
      </w:r>
      <w:r w:rsidR="006F536E" w:rsidRPr="008441FC">
        <w:rPr>
          <w:rFonts w:ascii="Times New Roman" w:hAnsi="Times New Roman" w:cs="Times New Roman"/>
          <w:lang w:val="ro-RO"/>
        </w:rPr>
        <w:t>, în acord cu modelele europene,</w:t>
      </w:r>
      <w:r w:rsidRPr="008441FC">
        <w:rPr>
          <w:rFonts w:ascii="Times New Roman" w:hAnsi="Times New Roman" w:cs="Times New Roman"/>
          <w:lang w:val="ro-RO"/>
        </w:rPr>
        <w:t xml:space="preserve"> și</w:t>
      </w:r>
    </w:p>
    <w:p w14:paraId="462E5450" w14:textId="79B2A2A8" w:rsidR="004A1BD2" w:rsidRPr="008441FC" w:rsidRDefault="006B6CAF">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uniformizarea</w:t>
      </w:r>
      <w:r w:rsidR="00414291" w:rsidRPr="008441FC">
        <w:rPr>
          <w:rFonts w:ascii="Times New Roman" w:hAnsi="Times New Roman" w:cs="Times New Roman"/>
          <w:lang w:val="ro-RO"/>
        </w:rPr>
        <w:t xml:space="preserve"> și recunoașterea</w:t>
      </w:r>
      <w:r w:rsidRPr="008441FC">
        <w:rPr>
          <w:rFonts w:ascii="Times New Roman" w:hAnsi="Times New Roman" w:cs="Times New Roman"/>
          <w:lang w:val="ro-RO"/>
        </w:rPr>
        <w:t xml:space="preserve"> examenelor de specialitate cu cele susținute la nivel european</w:t>
      </w:r>
      <w:r w:rsidR="006F536E" w:rsidRPr="008441FC">
        <w:rPr>
          <w:rFonts w:ascii="Times New Roman" w:hAnsi="Times New Roman" w:cs="Times New Roman"/>
          <w:lang w:val="ro-RO"/>
        </w:rPr>
        <w:t>, acolo unde este posibil</w:t>
      </w:r>
      <w:r w:rsidR="00117842">
        <w:rPr>
          <w:rFonts w:ascii="Times New Roman" w:hAnsi="Times New Roman" w:cs="Times New Roman"/>
          <w:lang w:val="ro-RO"/>
        </w:rPr>
        <w:t>;</w:t>
      </w:r>
    </w:p>
    <w:p w14:paraId="7A656DB5" w14:textId="645A5D1A" w:rsidR="004A1BD2" w:rsidRPr="008441FC" w:rsidRDefault="006B6CAF">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Sprijinirea, dezvoltarea și extinderea rezidențiatului </w:t>
      </w:r>
      <w:r w:rsidR="00390718" w:rsidRPr="008441FC">
        <w:rPr>
          <w:rFonts w:ascii="Times New Roman" w:hAnsi="Times New Roman" w:cs="Times New Roman"/>
          <w:lang w:val="ro-RO"/>
        </w:rPr>
        <w:t>pe post</w:t>
      </w:r>
      <w:r w:rsidR="00117842">
        <w:rPr>
          <w:rFonts w:ascii="Times New Roman" w:hAnsi="Times New Roman" w:cs="Times New Roman"/>
          <w:lang w:val="ro-RO"/>
        </w:rPr>
        <w:t>;</w:t>
      </w:r>
    </w:p>
    <w:p w14:paraId="202EAEC5" w14:textId="77777777" w:rsidR="004A1BD2" w:rsidRPr="008441FC" w:rsidRDefault="006B6CAF">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Stimularea practicii pentru toate specialitățile, în funcție de nevoile țării și în contextul deficitului de personal cu care se confruntă România, adică:</w:t>
      </w:r>
    </w:p>
    <w:p w14:paraId="39F37257" w14:textId="02DF67CA" w:rsidR="004A1BD2" w:rsidRPr="008441FC" w:rsidRDefault="006B6CAF">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revizuirea contractelor </w:t>
      </w:r>
      <w:r w:rsidR="00DE4759" w:rsidRPr="008441FC">
        <w:rPr>
          <w:rFonts w:ascii="Times New Roman" w:hAnsi="Times New Roman" w:cs="Times New Roman"/>
          <w:lang w:val="ro-RO"/>
        </w:rPr>
        <w:t>între rezidenți și angajatori,</w:t>
      </w:r>
      <w:r w:rsidRPr="008441FC">
        <w:rPr>
          <w:rFonts w:ascii="Times New Roman" w:hAnsi="Times New Roman" w:cs="Times New Roman"/>
          <w:lang w:val="ro-RO"/>
        </w:rPr>
        <w:t xml:space="preserve"> în vederea îmbunătățirii termenilor, inclusiv a cerințelor privind </w:t>
      </w:r>
      <w:r w:rsidR="00DE4759" w:rsidRPr="008441FC">
        <w:rPr>
          <w:rFonts w:ascii="Times New Roman" w:hAnsi="Times New Roman" w:cs="Times New Roman"/>
          <w:lang w:val="ro-RO"/>
        </w:rPr>
        <w:t>perioada ocupării postului</w:t>
      </w:r>
      <w:r w:rsidR="00117842">
        <w:rPr>
          <w:rFonts w:ascii="Times New Roman" w:hAnsi="Times New Roman" w:cs="Times New Roman"/>
          <w:lang w:val="ro-RO"/>
        </w:rPr>
        <w:t>;</w:t>
      </w:r>
    </w:p>
    <w:p w14:paraId="4B7644FA" w14:textId="0705C190" w:rsidR="004A1BD2" w:rsidRPr="008441FC" w:rsidRDefault="00DE4759">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scoaterea la concurs a posturilor</w:t>
      </w:r>
      <w:r w:rsidR="006B6CAF" w:rsidRPr="008441FC">
        <w:rPr>
          <w:rFonts w:ascii="Times New Roman" w:hAnsi="Times New Roman" w:cs="Times New Roman"/>
          <w:lang w:val="ro-RO"/>
        </w:rPr>
        <w:t xml:space="preserve"> în zone insuficient deservi</w:t>
      </w:r>
      <w:r w:rsidRPr="008441FC">
        <w:rPr>
          <w:rFonts w:ascii="Times New Roman" w:hAnsi="Times New Roman" w:cs="Times New Roman"/>
          <w:lang w:val="ro-RO"/>
        </w:rPr>
        <w:t xml:space="preserve">te </w:t>
      </w:r>
      <w:r w:rsidR="006B6CAF" w:rsidRPr="008441FC">
        <w:rPr>
          <w:rFonts w:ascii="Times New Roman" w:hAnsi="Times New Roman" w:cs="Times New Roman"/>
          <w:lang w:val="ro-RO"/>
        </w:rPr>
        <w:t xml:space="preserve">sau în zone </w:t>
      </w:r>
      <w:r w:rsidR="00B35A46" w:rsidRPr="008441FC">
        <w:rPr>
          <w:rFonts w:ascii="Times New Roman" w:hAnsi="Times New Roman" w:cs="Times New Roman"/>
          <w:lang w:val="ro-RO"/>
        </w:rPr>
        <w:t xml:space="preserve">în care </w:t>
      </w:r>
      <w:r w:rsidR="006B6CAF" w:rsidRPr="008441FC">
        <w:rPr>
          <w:rFonts w:ascii="Times New Roman" w:hAnsi="Times New Roman" w:cs="Times New Roman"/>
          <w:lang w:val="ro-RO"/>
        </w:rPr>
        <w:t>me</w:t>
      </w:r>
      <w:r w:rsidR="00117842">
        <w:rPr>
          <w:rFonts w:ascii="Times New Roman" w:hAnsi="Times New Roman" w:cs="Times New Roman"/>
          <w:lang w:val="ro-RO"/>
        </w:rPr>
        <w:t>dicii urmează să se pensioneze;</w:t>
      </w:r>
    </w:p>
    <w:p w14:paraId="13410EB4" w14:textId="781331E4" w:rsidR="004A1BD2" w:rsidRPr="008441FC" w:rsidRDefault="00E26F5A">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crearea posibilității de a face rotații pe termen scurt în timpul anilor de pregătire în zonele insuficient deservite</w:t>
      </w:r>
      <w:r w:rsidR="00117842">
        <w:rPr>
          <w:rFonts w:ascii="Times New Roman" w:hAnsi="Times New Roman" w:cs="Times New Roman"/>
          <w:lang w:val="ro-RO"/>
        </w:rPr>
        <w:t>;</w:t>
      </w:r>
    </w:p>
    <w:p w14:paraId="41DDC7BD" w14:textId="4670FFD4" w:rsidR="004A1BD2" w:rsidRPr="008441FC" w:rsidRDefault="006B6CAF">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examin</w:t>
      </w:r>
      <w:r w:rsidR="00B35A46" w:rsidRPr="008441FC">
        <w:rPr>
          <w:rFonts w:ascii="Times New Roman" w:hAnsi="Times New Roman" w:cs="Times New Roman"/>
          <w:lang w:val="ro-RO"/>
        </w:rPr>
        <w:t>area</w:t>
      </w:r>
      <w:r w:rsidRPr="008441FC">
        <w:rPr>
          <w:rFonts w:ascii="Times New Roman" w:hAnsi="Times New Roman" w:cs="Times New Roman"/>
          <w:lang w:val="ro-RO"/>
        </w:rPr>
        <w:t xml:space="preserve"> eficacit</w:t>
      </w:r>
      <w:r w:rsidR="00B35A46" w:rsidRPr="008441FC">
        <w:rPr>
          <w:rFonts w:ascii="Times New Roman" w:hAnsi="Times New Roman" w:cs="Times New Roman"/>
          <w:lang w:val="ro-RO"/>
        </w:rPr>
        <w:t>ății</w:t>
      </w:r>
      <w:r w:rsidRPr="008441FC">
        <w:rPr>
          <w:rFonts w:ascii="Times New Roman" w:hAnsi="Times New Roman" w:cs="Times New Roman"/>
          <w:lang w:val="ro-RO"/>
        </w:rPr>
        <w:t xml:space="preserve"> unui pachet de stimulente constând în beneficii financiare și nefinanciare</w:t>
      </w:r>
      <w:r w:rsidR="00117842">
        <w:rPr>
          <w:rFonts w:ascii="Times New Roman" w:hAnsi="Times New Roman" w:cs="Times New Roman"/>
          <w:lang w:val="ro-RO"/>
        </w:rPr>
        <w:t>;</w:t>
      </w:r>
    </w:p>
    <w:p w14:paraId="744467E9" w14:textId="1CF6E30C" w:rsidR="004A1BD2" w:rsidRPr="008441FC" w:rsidRDefault="006B6CAF">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reexamin</w:t>
      </w:r>
      <w:r w:rsidR="00B35A46" w:rsidRPr="008441FC">
        <w:rPr>
          <w:rFonts w:ascii="Times New Roman" w:hAnsi="Times New Roman" w:cs="Times New Roman"/>
          <w:lang w:val="ro-RO"/>
        </w:rPr>
        <w:t>area</w:t>
      </w:r>
      <w:r w:rsidRPr="008441FC">
        <w:rPr>
          <w:rFonts w:ascii="Times New Roman" w:hAnsi="Times New Roman" w:cs="Times New Roman"/>
          <w:lang w:val="ro-RO"/>
        </w:rPr>
        <w:t xml:space="preserve"> stimulentel</w:t>
      </w:r>
      <w:r w:rsidR="00B35A46" w:rsidRPr="008441FC">
        <w:rPr>
          <w:rFonts w:ascii="Times New Roman" w:hAnsi="Times New Roman" w:cs="Times New Roman"/>
          <w:lang w:val="ro-RO"/>
        </w:rPr>
        <w:t>or</w:t>
      </w:r>
      <w:r w:rsidRPr="008441FC">
        <w:rPr>
          <w:rFonts w:ascii="Times New Roman" w:hAnsi="Times New Roman" w:cs="Times New Roman"/>
          <w:lang w:val="ro-RO"/>
        </w:rPr>
        <w:t xml:space="preserve"> financiare (de exemplu, în ceea ce privește impozi</w:t>
      </w:r>
      <w:r w:rsidR="00117842">
        <w:rPr>
          <w:rFonts w:ascii="Times New Roman" w:hAnsi="Times New Roman" w:cs="Times New Roman"/>
          <w:lang w:val="ro-RO"/>
        </w:rPr>
        <w:t>tarea) pentru medicii rezidenți;</w:t>
      </w:r>
    </w:p>
    <w:p w14:paraId="3B19D744" w14:textId="35DE29E0" w:rsidR="004A1BD2" w:rsidRPr="008441FC" w:rsidRDefault="006B6CAF" w:rsidP="006F536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Revizuirea modalităților de acces a medicilor specialiști la programele de rezidențiat în a doua specialitate</w:t>
      </w:r>
      <w:r w:rsidR="00117842">
        <w:rPr>
          <w:rFonts w:ascii="Times New Roman" w:hAnsi="Times New Roman" w:cs="Times New Roman"/>
          <w:lang w:val="ro-RO"/>
        </w:rPr>
        <w:t>.</w:t>
      </w:r>
    </w:p>
    <w:p w14:paraId="696426BD" w14:textId="77777777" w:rsidR="004A1BD2" w:rsidRPr="008441FC" w:rsidRDefault="006B6CAF">
      <w:pPr>
        <w:pStyle w:val="Heading5"/>
        <w:rPr>
          <w:rFonts w:ascii="Times New Roman" w:hAnsi="Times New Roman" w:cs="Times New Roman"/>
          <w:lang w:val="ro-RO"/>
        </w:rPr>
      </w:pPr>
      <w:bookmarkStart w:id="28" w:name="_Toc126177749"/>
      <w:r w:rsidRPr="008441FC">
        <w:rPr>
          <w:rFonts w:ascii="Times New Roman" w:eastAsia="Arial Unicode MS" w:hAnsi="Times New Roman" w:cs="Times New Roman"/>
          <w:lang w:val="ro-RO"/>
        </w:rPr>
        <w:lastRenderedPageBreak/>
        <w:t>Acțiunea 5: Îmbunătățirea cadrului pentru furnizarea de programe de educație medicală continuă (EMC) și de dezvoltare profesională continuă (DPC)</w:t>
      </w:r>
      <w:bookmarkEnd w:id="28"/>
    </w:p>
    <w:p w14:paraId="422F1519" w14:textId="2630B6B6" w:rsidR="004A1BD2" w:rsidRPr="008441FC" w:rsidRDefault="008B492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evaluarea formelor existente de programe de EMC cu colegii și organizațiile profesionale</w:t>
      </w:r>
      <w:r w:rsidR="00117842">
        <w:rPr>
          <w:rFonts w:ascii="Times New Roman" w:hAnsi="Times New Roman" w:cs="Times New Roman"/>
          <w:lang w:val="ro-RO"/>
        </w:rPr>
        <w:t>;</w:t>
      </w:r>
    </w:p>
    <w:p w14:paraId="23494443" w14:textId="6E9D5E1F" w:rsidR="004A1BD2" w:rsidRPr="008441FC" w:rsidRDefault="008B492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w:t>
      </w:r>
      <w:r w:rsidR="006B41BA" w:rsidRPr="008441FC">
        <w:rPr>
          <w:rFonts w:ascii="Times New Roman" w:hAnsi="Times New Roman" w:cs="Times New Roman"/>
          <w:lang w:val="ro-RO"/>
        </w:rPr>
        <w:t>mplementarea de programe de EMC-DPC</w:t>
      </w:r>
      <w:r w:rsidRPr="008441FC">
        <w:rPr>
          <w:rFonts w:ascii="Times New Roman" w:hAnsi="Times New Roman" w:cs="Times New Roman"/>
          <w:lang w:val="ro-RO"/>
        </w:rPr>
        <w:t xml:space="preserve"> </w:t>
      </w:r>
      <w:r w:rsidR="00D61DB0" w:rsidRPr="008441FC">
        <w:rPr>
          <w:rFonts w:ascii="Times New Roman" w:hAnsi="Times New Roman" w:cs="Times New Roman"/>
          <w:lang w:val="ro-RO"/>
        </w:rPr>
        <w:t>în funcție de</w:t>
      </w:r>
      <w:r w:rsidRPr="008441FC">
        <w:rPr>
          <w:rFonts w:ascii="Times New Roman" w:hAnsi="Times New Roman" w:cs="Times New Roman"/>
          <w:lang w:val="ro-RO"/>
        </w:rPr>
        <w:t xml:space="preserve"> nevoil</w:t>
      </w:r>
      <w:r w:rsidR="00D61DB0" w:rsidRPr="008441FC">
        <w:rPr>
          <w:rFonts w:ascii="Times New Roman" w:hAnsi="Times New Roman" w:cs="Times New Roman"/>
          <w:lang w:val="ro-RO"/>
        </w:rPr>
        <w:t>e</w:t>
      </w:r>
      <w:r w:rsidRPr="008441FC">
        <w:rPr>
          <w:rFonts w:ascii="Times New Roman" w:hAnsi="Times New Roman" w:cs="Times New Roman"/>
          <w:lang w:val="ro-RO"/>
        </w:rPr>
        <w:t xml:space="preserve"> </w:t>
      </w:r>
      <w:r w:rsidR="006B41BA" w:rsidRPr="008441FC">
        <w:rPr>
          <w:rFonts w:ascii="Times New Roman" w:hAnsi="Times New Roman" w:cs="Times New Roman"/>
          <w:lang w:val="ro-RO"/>
        </w:rPr>
        <w:t>educaționale individuale și instituționale</w:t>
      </w:r>
      <w:r w:rsidRPr="008441FC">
        <w:rPr>
          <w:rFonts w:ascii="Times New Roman" w:hAnsi="Times New Roman" w:cs="Times New Roman"/>
          <w:lang w:val="ro-RO"/>
        </w:rPr>
        <w:t xml:space="preserve"> </w:t>
      </w:r>
      <w:r w:rsidR="00D61DB0" w:rsidRPr="008441FC">
        <w:rPr>
          <w:rFonts w:ascii="Times New Roman" w:hAnsi="Times New Roman" w:cs="Times New Roman"/>
          <w:lang w:val="ro-RO"/>
        </w:rPr>
        <w:t>–</w:t>
      </w:r>
      <w:r w:rsidRPr="008441FC">
        <w:rPr>
          <w:rFonts w:ascii="Times New Roman" w:hAnsi="Times New Roman" w:cs="Times New Roman"/>
          <w:lang w:val="ro-RO"/>
        </w:rPr>
        <w:t xml:space="preserve"> </w:t>
      </w:r>
      <w:r w:rsidR="00D61DB0" w:rsidRPr="008441FC">
        <w:rPr>
          <w:rFonts w:ascii="Times New Roman" w:hAnsi="Times New Roman" w:cs="Times New Roman"/>
          <w:lang w:val="ro-RO"/>
        </w:rPr>
        <w:t>de inclus</w:t>
      </w:r>
      <w:r w:rsidRPr="008441FC">
        <w:rPr>
          <w:rFonts w:ascii="Times New Roman" w:hAnsi="Times New Roman" w:cs="Times New Roman"/>
          <w:lang w:val="ro-RO"/>
        </w:rPr>
        <w:t xml:space="preserve"> în planul de evaluare personalizat pentru fiecare profesionist din domeniul sănătății</w:t>
      </w:r>
      <w:r w:rsidR="00117842">
        <w:rPr>
          <w:rFonts w:ascii="Times New Roman" w:hAnsi="Times New Roman" w:cs="Times New Roman"/>
          <w:lang w:val="ro-RO"/>
        </w:rPr>
        <w:t>;</w:t>
      </w:r>
    </w:p>
    <w:p w14:paraId="4CCC928F" w14:textId="17248209" w:rsidR="004A1BD2" w:rsidRPr="008441FC" w:rsidRDefault="008B492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îmbunătățirea procesului de </w:t>
      </w:r>
      <w:r w:rsidR="006B41BA" w:rsidRPr="008441FC">
        <w:rPr>
          <w:rFonts w:ascii="Times New Roman" w:hAnsi="Times New Roman" w:cs="Times New Roman"/>
          <w:lang w:val="ro-RO"/>
        </w:rPr>
        <w:t>educație</w:t>
      </w:r>
      <w:r w:rsidRPr="008441FC">
        <w:rPr>
          <w:rFonts w:ascii="Times New Roman" w:hAnsi="Times New Roman" w:cs="Times New Roman"/>
          <w:lang w:val="ro-RO"/>
        </w:rPr>
        <w:t xml:space="preserve"> medicală continuă a asistenților medicali, a moașelor și a altor categorii de personal conex din sistem</w:t>
      </w:r>
      <w:r w:rsidR="00117842">
        <w:rPr>
          <w:rFonts w:ascii="Times New Roman" w:hAnsi="Times New Roman" w:cs="Times New Roman"/>
          <w:lang w:val="ro-RO"/>
        </w:rPr>
        <w:t>ul public și privat de sănătate;</w:t>
      </w:r>
    </w:p>
    <w:p w14:paraId="5F1F5815" w14:textId="3B199681" w:rsidR="004A1BD2" w:rsidRPr="008441FC" w:rsidRDefault="008B492A">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înființarea și dotarea centrelor de dezvoltare a competențelor pentru personalul unităților sanitare</w:t>
      </w:r>
      <w:r w:rsidR="00117842">
        <w:rPr>
          <w:rFonts w:ascii="Times New Roman" w:hAnsi="Times New Roman" w:cs="Times New Roman"/>
          <w:lang w:val="ro-RO"/>
        </w:rPr>
        <w:t>;</w:t>
      </w:r>
    </w:p>
    <w:p w14:paraId="5082F931" w14:textId="59916D43" w:rsidR="004A1BD2" w:rsidRPr="008441FC" w:rsidRDefault="009407A3">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implementarea</w:t>
      </w:r>
      <w:r w:rsidR="008B492A" w:rsidRPr="008441FC">
        <w:rPr>
          <w:rFonts w:ascii="Times New Roman" w:hAnsi="Times New Roman" w:cs="Times New Roman"/>
          <w:lang w:val="ro-RO"/>
        </w:rPr>
        <w:t xml:space="preserve">/consolidarea programelor de perfecționare </w:t>
      </w:r>
      <w:r w:rsidR="00D61DB0" w:rsidRPr="008441FC">
        <w:rPr>
          <w:rFonts w:ascii="Times New Roman" w:hAnsi="Times New Roman" w:cs="Times New Roman"/>
          <w:lang w:val="ro-RO"/>
        </w:rPr>
        <w:t>în domeniul</w:t>
      </w:r>
      <w:r w:rsidR="008B492A" w:rsidRPr="008441FC">
        <w:rPr>
          <w:rFonts w:ascii="Times New Roman" w:hAnsi="Times New Roman" w:cs="Times New Roman"/>
          <w:lang w:val="ro-RO"/>
        </w:rPr>
        <w:t xml:space="preserve"> integrității</w:t>
      </w:r>
      <w:r w:rsidR="00117842">
        <w:rPr>
          <w:rFonts w:ascii="Times New Roman" w:hAnsi="Times New Roman" w:cs="Times New Roman"/>
          <w:lang w:val="ro-RO"/>
        </w:rPr>
        <w:t>.</w:t>
      </w:r>
    </w:p>
    <w:p w14:paraId="4B9EA54A" w14:textId="77777777" w:rsidR="004A1BD2" w:rsidRPr="008441FC" w:rsidRDefault="004A1BD2">
      <w:pPr>
        <w:pStyle w:val="Body"/>
        <w:spacing w:after="0" w:line="240" w:lineRule="auto"/>
        <w:jc w:val="both"/>
        <w:rPr>
          <w:rFonts w:ascii="Times New Roman" w:hAnsi="Times New Roman" w:cs="Times New Roman"/>
          <w:lang w:val="ro-RO"/>
        </w:rPr>
      </w:pPr>
    </w:p>
    <w:p w14:paraId="2037F595" w14:textId="77777777" w:rsidR="004A1BD2" w:rsidRPr="008441FC" w:rsidRDefault="004A1BD2">
      <w:pPr>
        <w:pStyle w:val="Body"/>
        <w:spacing w:after="0" w:line="240" w:lineRule="auto"/>
        <w:jc w:val="both"/>
        <w:rPr>
          <w:rFonts w:ascii="Times New Roman" w:hAnsi="Times New Roman" w:cs="Times New Roman"/>
          <w:lang w:val="ro-RO"/>
        </w:rPr>
      </w:pPr>
    </w:p>
    <w:p w14:paraId="1DD5059C" w14:textId="77777777"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3.3.A și 3.3.B</w:t>
      </w:r>
      <w:r w:rsidRPr="008441FC">
        <w:rPr>
          <w:rFonts w:ascii="Times New Roman" w:hAnsi="Times New Roman" w:cs="Times New Roman"/>
          <w:sz w:val="24"/>
          <w:szCs w:val="24"/>
          <w:lang w:val="ro-RO"/>
        </w:rPr>
        <w:t>.</w:t>
      </w:r>
    </w:p>
    <w:p w14:paraId="1044F928" w14:textId="77777777" w:rsidR="004A1BD2" w:rsidRPr="008441FC" w:rsidRDefault="004A1BD2">
      <w:pPr>
        <w:pStyle w:val="Body"/>
        <w:spacing w:after="0" w:line="240" w:lineRule="auto"/>
        <w:jc w:val="both"/>
        <w:rPr>
          <w:rFonts w:ascii="Times New Roman" w:hAnsi="Times New Roman" w:cs="Times New Roman"/>
          <w:lang w:val="ro-RO"/>
        </w:rPr>
      </w:pPr>
    </w:p>
    <w:p w14:paraId="411731F2" w14:textId="77777777" w:rsidR="004A1BD2" w:rsidRPr="008441FC" w:rsidRDefault="004A1BD2">
      <w:pPr>
        <w:pStyle w:val="Body"/>
        <w:spacing w:after="0" w:line="240" w:lineRule="auto"/>
        <w:jc w:val="both"/>
        <w:rPr>
          <w:rFonts w:ascii="Times New Roman" w:hAnsi="Times New Roman" w:cs="Times New Roman"/>
          <w:lang w:val="ro-RO"/>
        </w:rPr>
      </w:pPr>
    </w:p>
    <w:p w14:paraId="31E3F685" w14:textId="77777777" w:rsidR="004A1BD2" w:rsidRPr="008441FC" w:rsidRDefault="004A1BD2">
      <w:pPr>
        <w:pStyle w:val="Body"/>
        <w:spacing w:after="0" w:line="240" w:lineRule="auto"/>
        <w:jc w:val="both"/>
        <w:rPr>
          <w:rFonts w:ascii="Times New Roman" w:hAnsi="Times New Roman" w:cs="Times New Roman"/>
          <w:lang w:val="ro-RO"/>
        </w:rPr>
      </w:pPr>
    </w:p>
    <w:p w14:paraId="11750B7C" w14:textId="77777777" w:rsidR="004A1BD2" w:rsidRPr="008441FC" w:rsidRDefault="006B6CAF">
      <w:pPr>
        <w:pStyle w:val="Heading2"/>
        <w:rPr>
          <w:rFonts w:ascii="Times New Roman" w:hAnsi="Times New Roman" w:cs="Times New Roman"/>
          <w:lang w:val="ro-RO"/>
        </w:rPr>
      </w:pPr>
      <w:bookmarkStart w:id="29" w:name="_Toc126177750"/>
      <w:r w:rsidRPr="008441FC">
        <w:rPr>
          <w:rFonts w:ascii="Times New Roman" w:eastAsia="Arial Unicode MS" w:hAnsi="Times New Roman" w:cs="Times New Roman"/>
          <w:lang w:val="ro-RO"/>
        </w:rPr>
        <w:t>3.4. Obiectivul strategic orizontal 4 (H4): Îmbunătățirea gestionării resurselor umane în domeniul sănătății</w:t>
      </w:r>
      <w:bookmarkEnd w:id="29"/>
    </w:p>
    <w:p w14:paraId="6DE7C934" w14:textId="70C73C3A"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pentru îmbunătățirea managementului resurselor umane în domeniul sănătății includ creșterea capacității de </w:t>
      </w:r>
      <w:r w:rsidR="00E40DDC" w:rsidRPr="008441FC">
        <w:rPr>
          <w:rFonts w:ascii="Times New Roman" w:hAnsi="Times New Roman" w:cs="Times New Roman"/>
          <w:lang w:val="ro-RO"/>
        </w:rPr>
        <w:t>management al</w:t>
      </w:r>
      <w:r w:rsidRPr="008441FC">
        <w:rPr>
          <w:rFonts w:ascii="Times New Roman" w:hAnsi="Times New Roman" w:cs="Times New Roman"/>
          <w:lang w:val="ro-RO"/>
        </w:rPr>
        <w:t xml:space="preserve"> serviciilor de sănătate și a</w:t>
      </w:r>
      <w:r w:rsidR="00E40DDC" w:rsidRPr="008441FC">
        <w:rPr>
          <w:rFonts w:ascii="Times New Roman" w:hAnsi="Times New Roman" w:cs="Times New Roman"/>
          <w:lang w:val="ro-RO"/>
        </w:rPr>
        <w:t>l</w:t>
      </w:r>
      <w:r w:rsidRPr="008441FC">
        <w:rPr>
          <w:rFonts w:ascii="Times New Roman" w:hAnsi="Times New Roman" w:cs="Times New Roman"/>
          <w:lang w:val="ro-RO"/>
        </w:rPr>
        <w:t xml:space="preserve"> resurselor umane în domeniul sănătății, precum și consolidarea și reglementarea formării profesionale inițiale și continue în domeniul managementului </w:t>
      </w:r>
      <w:r w:rsidR="00DE4759" w:rsidRPr="008441FC">
        <w:rPr>
          <w:rFonts w:ascii="Times New Roman" w:hAnsi="Times New Roman" w:cs="Times New Roman"/>
          <w:lang w:val="ro-RO"/>
        </w:rPr>
        <w:t>serviciilor de sănătate</w:t>
      </w:r>
      <w:r w:rsidRPr="008441FC">
        <w:rPr>
          <w:rFonts w:ascii="Times New Roman" w:hAnsi="Times New Roman" w:cs="Times New Roman"/>
          <w:lang w:val="ro-RO"/>
        </w:rPr>
        <w:t xml:space="preserve"> pentru persoanele care ocupă funcții de conducere.</w:t>
      </w:r>
    </w:p>
    <w:p w14:paraId="701EB232" w14:textId="77777777" w:rsidR="004A1BD2" w:rsidRPr="008441FC" w:rsidRDefault="004A1BD2">
      <w:pPr>
        <w:pStyle w:val="Body"/>
        <w:spacing w:after="0" w:line="240" w:lineRule="auto"/>
        <w:jc w:val="both"/>
        <w:rPr>
          <w:rFonts w:ascii="Times New Roman" w:hAnsi="Times New Roman" w:cs="Times New Roman"/>
          <w:lang w:val="ro-RO"/>
        </w:rPr>
      </w:pPr>
    </w:p>
    <w:p w14:paraId="64A70DFD" w14:textId="77777777" w:rsidR="004A1BD2" w:rsidRPr="008441FC" w:rsidRDefault="004A1BD2">
      <w:pPr>
        <w:pStyle w:val="Body"/>
        <w:spacing w:after="0" w:line="240" w:lineRule="auto"/>
        <w:jc w:val="both"/>
        <w:rPr>
          <w:rFonts w:ascii="Times New Roman" w:hAnsi="Times New Roman" w:cs="Times New Roman"/>
          <w:lang w:val="ro-RO"/>
        </w:rPr>
      </w:pPr>
    </w:p>
    <w:p w14:paraId="77D09D6A" w14:textId="0FA4ECE7" w:rsidR="004A1BD2" w:rsidRPr="008441FC" w:rsidRDefault="006B6CAF">
      <w:pPr>
        <w:pStyle w:val="Heading5"/>
        <w:rPr>
          <w:rFonts w:ascii="Times New Roman" w:hAnsi="Times New Roman" w:cs="Times New Roman"/>
          <w:lang w:val="ro-RO"/>
        </w:rPr>
      </w:pPr>
      <w:bookmarkStart w:id="30" w:name="_Toc126177751"/>
      <w:r w:rsidRPr="008441FC">
        <w:rPr>
          <w:rFonts w:ascii="Times New Roman" w:eastAsia="Arial Unicode MS" w:hAnsi="Times New Roman" w:cs="Times New Roman"/>
          <w:lang w:val="ro-RO"/>
        </w:rPr>
        <w:t xml:space="preserve">Acțiunea 1: Creșterea capacității de </w:t>
      </w:r>
      <w:r w:rsidR="00881006" w:rsidRPr="008441FC">
        <w:rPr>
          <w:rFonts w:ascii="Times New Roman" w:eastAsia="Arial Unicode MS" w:hAnsi="Times New Roman" w:cs="Times New Roman"/>
          <w:lang w:val="ro-RO"/>
        </w:rPr>
        <w:t>management al</w:t>
      </w:r>
      <w:r w:rsidRPr="008441FC">
        <w:rPr>
          <w:rFonts w:ascii="Times New Roman" w:eastAsia="Arial Unicode MS" w:hAnsi="Times New Roman" w:cs="Times New Roman"/>
          <w:lang w:val="ro-RO"/>
        </w:rPr>
        <w:t xml:space="preserve"> serviciilor de sănătate și de </w:t>
      </w:r>
      <w:r w:rsidR="00881006" w:rsidRPr="008441FC">
        <w:rPr>
          <w:rFonts w:ascii="Times New Roman" w:eastAsia="Arial Unicode MS" w:hAnsi="Times New Roman" w:cs="Times New Roman"/>
          <w:lang w:val="ro-RO"/>
        </w:rPr>
        <w:t>management al</w:t>
      </w:r>
      <w:r w:rsidRPr="008441FC">
        <w:rPr>
          <w:rFonts w:ascii="Times New Roman" w:eastAsia="Arial Unicode MS" w:hAnsi="Times New Roman" w:cs="Times New Roman"/>
          <w:lang w:val="ro-RO"/>
        </w:rPr>
        <w:t xml:space="preserve"> resurselor umane în domeniul sănătății</w:t>
      </w:r>
      <w:bookmarkEnd w:id="30"/>
    </w:p>
    <w:p w14:paraId="1933EB0A" w14:textId="444D03A3" w:rsidR="004A1BD2" w:rsidRPr="008441FC" w:rsidRDefault="006B58E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consolidarea în continuare a capacității și operaționalizarea centrului de excelență în dezvoltarea personalului de management al serviciilor de sănătate, în cadrul Institutului Național de Management al Serviciilor de Sănătate</w:t>
      </w:r>
      <w:r w:rsidR="00117842">
        <w:rPr>
          <w:rFonts w:ascii="Times New Roman" w:hAnsi="Times New Roman" w:cs="Times New Roman"/>
          <w:lang w:val="ro-RO"/>
        </w:rPr>
        <w:t>;</w:t>
      </w:r>
    </w:p>
    <w:p w14:paraId="72370842" w14:textId="118EA136" w:rsidR="004A1BD2" w:rsidRPr="008441FC" w:rsidRDefault="00881006">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formarea personalului în </w:t>
      </w:r>
      <w:r w:rsidR="002D4840" w:rsidRPr="008441FC">
        <w:rPr>
          <w:rFonts w:ascii="Times New Roman" w:hAnsi="Times New Roman" w:cs="Times New Roman"/>
          <w:lang w:val="ro-RO"/>
        </w:rPr>
        <w:t xml:space="preserve">domeniul elaborării </w:t>
      </w:r>
      <w:r w:rsidR="00962638" w:rsidRPr="008441FC">
        <w:rPr>
          <w:rFonts w:ascii="Times New Roman" w:hAnsi="Times New Roman" w:cs="Times New Roman"/>
          <w:lang w:val="ro-RO"/>
        </w:rPr>
        <w:t>planificării</w:t>
      </w:r>
      <w:r w:rsidRPr="008441FC">
        <w:rPr>
          <w:rFonts w:ascii="Times New Roman" w:hAnsi="Times New Roman" w:cs="Times New Roman"/>
          <w:lang w:val="ro-RO"/>
        </w:rPr>
        <w:t xml:space="preserve"> în domeniul </w:t>
      </w:r>
      <w:r w:rsidR="00962638" w:rsidRPr="008441FC">
        <w:rPr>
          <w:rFonts w:ascii="Times New Roman" w:hAnsi="Times New Roman" w:cs="Times New Roman"/>
          <w:lang w:val="ro-RO"/>
        </w:rPr>
        <w:t>antemenționat</w:t>
      </w:r>
      <w:r w:rsidRPr="008441FC">
        <w:rPr>
          <w:rFonts w:ascii="Times New Roman" w:hAnsi="Times New Roman" w:cs="Times New Roman"/>
          <w:lang w:val="ro-RO"/>
        </w:rPr>
        <w:t xml:space="preserve">, în special </w:t>
      </w:r>
      <w:r w:rsidR="002D4840" w:rsidRPr="008441FC">
        <w:rPr>
          <w:rFonts w:ascii="Times New Roman" w:hAnsi="Times New Roman" w:cs="Times New Roman"/>
          <w:lang w:val="ro-RO"/>
        </w:rPr>
        <w:t xml:space="preserve">cu accent pe retenția </w:t>
      </w:r>
      <w:r w:rsidRPr="008441FC">
        <w:rPr>
          <w:rFonts w:ascii="Times New Roman" w:hAnsi="Times New Roman" w:cs="Times New Roman"/>
          <w:lang w:val="ro-RO"/>
        </w:rPr>
        <w:t xml:space="preserve">personalului și dezvoltarea profesională. </w:t>
      </w:r>
    </w:p>
    <w:p w14:paraId="4444C62F" w14:textId="3CF2AE62" w:rsidR="004A1BD2" w:rsidRPr="008441FC" w:rsidRDefault="006B6CAF">
      <w:pPr>
        <w:pStyle w:val="Heading5"/>
        <w:rPr>
          <w:rFonts w:ascii="Times New Roman" w:hAnsi="Times New Roman" w:cs="Times New Roman"/>
          <w:lang w:val="ro-RO"/>
        </w:rPr>
      </w:pPr>
      <w:bookmarkStart w:id="31" w:name="_Toc126177752"/>
      <w:r w:rsidRPr="008441FC">
        <w:rPr>
          <w:rFonts w:ascii="Times New Roman" w:eastAsia="Arial Unicode MS" w:hAnsi="Times New Roman" w:cs="Times New Roman"/>
          <w:lang w:val="ro-RO"/>
        </w:rPr>
        <w:t xml:space="preserve">Acțiunea 2: Consolidarea și reglementarea </w:t>
      </w:r>
      <w:r w:rsidR="000575D0" w:rsidRPr="008441FC">
        <w:rPr>
          <w:rFonts w:ascii="Times New Roman" w:eastAsia="Arial Unicode MS" w:hAnsi="Times New Roman" w:cs="Times New Roman"/>
          <w:lang w:val="ro-RO"/>
        </w:rPr>
        <w:t>dezvoltării</w:t>
      </w:r>
      <w:r w:rsidRPr="008441FC">
        <w:rPr>
          <w:rFonts w:ascii="Times New Roman" w:eastAsia="Arial Unicode MS" w:hAnsi="Times New Roman" w:cs="Times New Roman"/>
          <w:lang w:val="ro-RO"/>
        </w:rPr>
        <w:t xml:space="preserve"> profesionale inițiale și continue în domeniul managementului </w:t>
      </w:r>
      <w:r w:rsidR="00962638" w:rsidRPr="008441FC">
        <w:rPr>
          <w:rFonts w:ascii="Times New Roman" w:eastAsia="Arial Unicode MS" w:hAnsi="Times New Roman" w:cs="Times New Roman"/>
          <w:lang w:val="ro-RO"/>
        </w:rPr>
        <w:t>serviciilor de sănătate</w:t>
      </w:r>
      <w:r w:rsidRPr="008441FC">
        <w:rPr>
          <w:rFonts w:ascii="Times New Roman" w:eastAsia="Arial Unicode MS" w:hAnsi="Times New Roman" w:cs="Times New Roman"/>
          <w:lang w:val="ro-RO"/>
        </w:rPr>
        <w:t xml:space="preserve"> pentru persoanele cu funcții de conducere</w:t>
      </w:r>
      <w:bookmarkEnd w:id="31"/>
    </w:p>
    <w:p w14:paraId="1D73DCCE" w14:textId="19E6BF7E" w:rsidR="004A1BD2" w:rsidRPr="008441FC" w:rsidRDefault="000575D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definirea criteriilor de evaluare a calității privind acreditarea programelor de </w:t>
      </w:r>
      <w:r w:rsidR="00BB50AC" w:rsidRPr="008441FC">
        <w:rPr>
          <w:rFonts w:ascii="Times New Roman" w:hAnsi="Times New Roman" w:cs="Times New Roman"/>
          <w:lang w:val="ro-RO"/>
        </w:rPr>
        <w:t>cursuri</w:t>
      </w:r>
      <w:r w:rsidRPr="008441FC">
        <w:rPr>
          <w:rFonts w:ascii="Times New Roman" w:hAnsi="Times New Roman" w:cs="Times New Roman"/>
          <w:lang w:val="ro-RO"/>
        </w:rPr>
        <w:t xml:space="preserve"> </w:t>
      </w:r>
      <w:r w:rsidR="00F93097" w:rsidRPr="008441FC">
        <w:rPr>
          <w:rFonts w:ascii="Times New Roman" w:hAnsi="Times New Roman" w:cs="Times New Roman"/>
          <w:lang w:val="ro-RO"/>
        </w:rPr>
        <w:t xml:space="preserve">pentru dezvoltare </w:t>
      </w:r>
      <w:r w:rsidRPr="008441FC">
        <w:rPr>
          <w:rFonts w:ascii="Times New Roman" w:hAnsi="Times New Roman" w:cs="Times New Roman"/>
          <w:lang w:val="ro-RO"/>
        </w:rPr>
        <w:t xml:space="preserve">profesională inițială și continuă pentru resursele umane din managementul serviciilor de sănătate la toate nivelurile sistemului de sănătate, luând în considerare competența necesară pentru organizarea și desfășurarea </w:t>
      </w:r>
      <w:r w:rsidR="00F93097" w:rsidRPr="008441FC">
        <w:rPr>
          <w:rFonts w:ascii="Times New Roman" w:hAnsi="Times New Roman" w:cs="Times New Roman"/>
          <w:lang w:val="ro-RO"/>
        </w:rPr>
        <w:t>cursurilor de dezvoltare</w:t>
      </w:r>
      <w:r w:rsidRPr="008441FC">
        <w:rPr>
          <w:rFonts w:ascii="Times New Roman" w:hAnsi="Times New Roman" w:cs="Times New Roman"/>
          <w:lang w:val="ro-RO"/>
        </w:rPr>
        <w:t xml:space="preserve"> profesional</w:t>
      </w:r>
      <w:r w:rsidR="00F93097" w:rsidRPr="008441FC">
        <w:rPr>
          <w:rFonts w:ascii="Times New Roman" w:hAnsi="Times New Roman" w:cs="Times New Roman"/>
          <w:lang w:val="ro-RO"/>
        </w:rPr>
        <w:t>ă</w:t>
      </w:r>
      <w:r w:rsidRPr="008441FC">
        <w:rPr>
          <w:rFonts w:ascii="Times New Roman" w:hAnsi="Times New Roman" w:cs="Times New Roman"/>
          <w:lang w:val="ro-RO"/>
        </w:rPr>
        <w:t xml:space="preserve"> inițial</w:t>
      </w:r>
      <w:r w:rsidR="00F93097" w:rsidRPr="008441FC">
        <w:rPr>
          <w:rFonts w:ascii="Times New Roman" w:hAnsi="Times New Roman" w:cs="Times New Roman"/>
          <w:lang w:val="ro-RO"/>
        </w:rPr>
        <w:t>ă</w:t>
      </w:r>
      <w:r w:rsidRPr="008441FC">
        <w:rPr>
          <w:rFonts w:ascii="Times New Roman" w:hAnsi="Times New Roman" w:cs="Times New Roman"/>
          <w:lang w:val="ro-RO"/>
        </w:rPr>
        <w:t xml:space="preserve"> și continu</w:t>
      </w:r>
      <w:r w:rsidR="00F93097" w:rsidRPr="008441FC">
        <w:rPr>
          <w:rFonts w:ascii="Times New Roman" w:hAnsi="Times New Roman" w:cs="Times New Roman"/>
          <w:lang w:val="ro-RO"/>
        </w:rPr>
        <w:t>ă</w:t>
      </w:r>
      <w:r w:rsidRPr="008441FC">
        <w:rPr>
          <w:rFonts w:ascii="Times New Roman" w:hAnsi="Times New Roman" w:cs="Times New Roman"/>
          <w:lang w:val="ro-RO"/>
        </w:rPr>
        <w:t>, accesibilitatea, efic</w:t>
      </w:r>
      <w:r w:rsidR="00F93097" w:rsidRPr="008441FC">
        <w:rPr>
          <w:rFonts w:ascii="Times New Roman" w:hAnsi="Times New Roman" w:cs="Times New Roman"/>
          <w:lang w:val="ro-RO"/>
        </w:rPr>
        <w:t>acitatea</w:t>
      </w:r>
      <w:r w:rsidRPr="008441FC">
        <w:rPr>
          <w:rFonts w:ascii="Times New Roman" w:hAnsi="Times New Roman" w:cs="Times New Roman"/>
          <w:lang w:val="ro-RO"/>
        </w:rPr>
        <w:t xml:space="preserve"> și</w:t>
      </w:r>
      <w:r w:rsidR="00BB50AC" w:rsidRPr="008441FC">
        <w:rPr>
          <w:rFonts w:ascii="Times New Roman" w:hAnsi="Times New Roman" w:cs="Times New Roman"/>
          <w:lang w:val="ro-RO"/>
        </w:rPr>
        <w:t xml:space="preserve"> motivele</w:t>
      </w:r>
      <w:r w:rsidR="00117842">
        <w:rPr>
          <w:rFonts w:ascii="Times New Roman" w:hAnsi="Times New Roman" w:cs="Times New Roman"/>
          <w:lang w:val="ro-RO"/>
        </w:rPr>
        <w:t xml:space="preserve"> pentru îmbunătățirea continuă;</w:t>
      </w:r>
    </w:p>
    <w:p w14:paraId="00EA9B9D" w14:textId="7D3FE57D" w:rsidR="004A1BD2" w:rsidRPr="008441FC" w:rsidRDefault="000575D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realizarea de programe de </w:t>
      </w:r>
      <w:r w:rsidR="00BB50AC" w:rsidRPr="008441FC">
        <w:rPr>
          <w:rFonts w:ascii="Times New Roman" w:hAnsi="Times New Roman" w:cs="Times New Roman"/>
          <w:lang w:val="ro-RO"/>
        </w:rPr>
        <w:t>cursuri pentru dezvoltare</w:t>
      </w:r>
      <w:r w:rsidRPr="008441FC">
        <w:rPr>
          <w:rFonts w:ascii="Times New Roman" w:hAnsi="Times New Roman" w:cs="Times New Roman"/>
          <w:lang w:val="ro-RO"/>
        </w:rPr>
        <w:t xml:space="preserve"> profesională inițială și continuă pentru experți în managementul serviciilor de sănătate, considerând că aceste programe fac parte dintr-o instituție de învățământ superior care a </w:t>
      </w:r>
      <w:r w:rsidR="00B22AA4" w:rsidRPr="008441FC">
        <w:rPr>
          <w:rFonts w:ascii="Times New Roman" w:hAnsi="Times New Roman" w:cs="Times New Roman"/>
          <w:lang w:val="ro-RO"/>
        </w:rPr>
        <w:t>fost</w:t>
      </w:r>
      <w:r w:rsidRPr="008441FC">
        <w:rPr>
          <w:rFonts w:ascii="Times New Roman" w:hAnsi="Times New Roman" w:cs="Times New Roman"/>
          <w:lang w:val="ro-RO"/>
        </w:rPr>
        <w:t xml:space="preserve"> acredita</w:t>
      </w:r>
      <w:r w:rsidR="00B22AA4" w:rsidRPr="008441FC">
        <w:rPr>
          <w:rFonts w:ascii="Times New Roman" w:hAnsi="Times New Roman" w:cs="Times New Roman"/>
          <w:lang w:val="ro-RO"/>
        </w:rPr>
        <w:t>tă la nivel național de către</w:t>
      </w:r>
      <w:r w:rsidRPr="008441FC">
        <w:rPr>
          <w:rFonts w:ascii="Times New Roman" w:hAnsi="Times New Roman" w:cs="Times New Roman"/>
          <w:lang w:val="ro-RO"/>
        </w:rPr>
        <w:t xml:space="preserve"> agenția de acreditare din țară.</w:t>
      </w:r>
    </w:p>
    <w:p w14:paraId="72EEBDE8" w14:textId="77777777" w:rsidR="004A1BD2" w:rsidRPr="008441FC" w:rsidRDefault="004A1BD2">
      <w:pPr>
        <w:pStyle w:val="Body"/>
        <w:spacing w:after="0" w:line="240" w:lineRule="auto"/>
        <w:jc w:val="both"/>
        <w:rPr>
          <w:rFonts w:ascii="Times New Roman" w:hAnsi="Times New Roman" w:cs="Times New Roman"/>
          <w:lang w:val="ro-RO"/>
        </w:rPr>
      </w:pPr>
    </w:p>
    <w:p w14:paraId="4BF85B80" w14:textId="77777777" w:rsidR="004A1BD2" w:rsidRPr="008441FC" w:rsidRDefault="004A1BD2">
      <w:pPr>
        <w:pStyle w:val="Body"/>
        <w:spacing w:after="0" w:line="240" w:lineRule="auto"/>
        <w:jc w:val="both"/>
        <w:rPr>
          <w:rFonts w:ascii="Times New Roman" w:hAnsi="Times New Roman" w:cs="Times New Roman"/>
          <w:lang w:val="ro-RO"/>
        </w:rPr>
      </w:pPr>
    </w:p>
    <w:p w14:paraId="11DB1ED6"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3.4.A și 3.4.B.</w:t>
      </w:r>
    </w:p>
    <w:p w14:paraId="1E3AA959" w14:textId="77777777" w:rsidR="004A1BD2" w:rsidRPr="008441FC" w:rsidRDefault="004A1BD2">
      <w:pPr>
        <w:pStyle w:val="Body"/>
        <w:spacing w:after="0" w:line="240" w:lineRule="auto"/>
        <w:jc w:val="both"/>
        <w:rPr>
          <w:rFonts w:ascii="Times New Roman" w:hAnsi="Times New Roman" w:cs="Times New Roman"/>
          <w:lang w:val="ro-RO"/>
        </w:rPr>
      </w:pPr>
    </w:p>
    <w:p w14:paraId="4B7F7840" w14:textId="77777777" w:rsidR="004A1BD2" w:rsidRPr="008441FC" w:rsidRDefault="004A1BD2">
      <w:pPr>
        <w:pStyle w:val="Body"/>
        <w:spacing w:after="0" w:line="240" w:lineRule="auto"/>
        <w:jc w:val="both"/>
        <w:rPr>
          <w:rFonts w:ascii="Times New Roman" w:hAnsi="Times New Roman" w:cs="Times New Roman"/>
          <w:lang w:val="ro-RO"/>
        </w:rPr>
      </w:pPr>
    </w:p>
    <w:p w14:paraId="7434FC93" w14:textId="77777777" w:rsidR="004A1BD2" w:rsidRPr="008441FC" w:rsidRDefault="004A1BD2">
      <w:pPr>
        <w:pStyle w:val="Body"/>
        <w:spacing w:after="0" w:line="240" w:lineRule="auto"/>
        <w:jc w:val="both"/>
        <w:rPr>
          <w:rFonts w:ascii="Times New Roman" w:hAnsi="Times New Roman" w:cs="Times New Roman"/>
          <w:lang w:val="ro-RO"/>
        </w:rPr>
      </w:pPr>
    </w:p>
    <w:p w14:paraId="2FCA7EA0" w14:textId="1754AD3F" w:rsidR="004A1BD2" w:rsidRPr="008441FC" w:rsidRDefault="006B6CAF">
      <w:pPr>
        <w:pStyle w:val="Heading"/>
        <w:rPr>
          <w:rFonts w:ascii="Times New Roman" w:hAnsi="Times New Roman" w:cs="Times New Roman"/>
          <w:lang w:val="ro-RO"/>
        </w:rPr>
      </w:pPr>
      <w:bookmarkStart w:id="32" w:name="_Toc126177753"/>
      <w:r w:rsidRPr="008441FC">
        <w:rPr>
          <w:rFonts w:ascii="Times New Roman" w:eastAsia="Arial Unicode MS" w:hAnsi="Times New Roman" w:cs="Times New Roman"/>
          <w:lang w:val="ro-RO"/>
        </w:rPr>
        <w:t xml:space="preserve">4. Obiective strategice specifice </w:t>
      </w:r>
      <w:r w:rsidR="00B22AA4" w:rsidRPr="008441FC">
        <w:rPr>
          <w:rFonts w:ascii="Times New Roman" w:eastAsia="Arial Unicode MS" w:hAnsi="Times New Roman" w:cs="Times New Roman"/>
          <w:lang w:val="ro-RO"/>
        </w:rPr>
        <w:t>fiecărui</w:t>
      </w:r>
      <w:r w:rsidRPr="008441FC">
        <w:rPr>
          <w:rFonts w:ascii="Times New Roman" w:eastAsia="Arial Unicode MS" w:hAnsi="Times New Roman" w:cs="Times New Roman"/>
          <w:lang w:val="ro-RO"/>
        </w:rPr>
        <w:t xml:space="preserve"> sector și acțiuni recomandate</w:t>
      </w:r>
      <w:bookmarkEnd w:id="32"/>
      <w:r w:rsidRPr="008441FC">
        <w:rPr>
          <w:rFonts w:ascii="Times New Roman" w:eastAsia="Arial Unicode MS" w:hAnsi="Times New Roman" w:cs="Times New Roman"/>
          <w:lang w:val="ro-RO"/>
        </w:rPr>
        <w:t xml:space="preserve"> </w:t>
      </w:r>
    </w:p>
    <w:p w14:paraId="06689745" w14:textId="77777777" w:rsidR="004A1BD2" w:rsidRPr="008441FC" w:rsidRDefault="004A1BD2">
      <w:pPr>
        <w:pStyle w:val="Body"/>
        <w:spacing w:after="0" w:line="240" w:lineRule="auto"/>
        <w:jc w:val="both"/>
        <w:rPr>
          <w:rFonts w:ascii="Times New Roman" w:hAnsi="Times New Roman" w:cs="Times New Roman"/>
          <w:lang w:val="ro-RO"/>
        </w:rPr>
      </w:pPr>
    </w:p>
    <w:p w14:paraId="757FEF0E" w14:textId="77777777" w:rsidR="004A1BD2" w:rsidRPr="008441FC" w:rsidRDefault="004A1BD2">
      <w:pPr>
        <w:pStyle w:val="Body"/>
        <w:spacing w:after="0" w:line="240" w:lineRule="auto"/>
        <w:jc w:val="both"/>
        <w:rPr>
          <w:rFonts w:ascii="Times New Roman" w:hAnsi="Times New Roman" w:cs="Times New Roman"/>
          <w:lang w:val="ro-RO"/>
        </w:rPr>
      </w:pPr>
    </w:p>
    <w:p w14:paraId="4802E6BE" w14:textId="2C00B13B" w:rsidR="004A1BD2" w:rsidRPr="008441FC" w:rsidRDefault="006B6CAF">
      <w:pPr>
        <w:pStyle w:val="Heading2"/>
        <w:rPr>
          <w:rFonts w:ascii="Times New Roman" w:hAnsi="Times New Roman" w:cs="Times New Roman"/>
          <w:lang w:val="ro-RO"/>
        </w:rPr>
      </w:pPr>
      <w:bookmarkStart w:id="33" w:name="_Toc126177754"/>
      <w:r w:rsidRPr="008441FC">
        <w:rPr>
          <w:rFonts w:ascii="Times New Roman" w:eastAsia="Arial Unicode MS" w:hAnsi="Times New Roman" w:cs="Times New Roman"/>
          <w:lang w:val="ro-RO"/>
        </w:rPr>
        <w:t xml:space="preserve">4.1. Planul de acțiune </w:t>
      </w:r>
      <w:r w:rsidR="00C95430" w:rsidRPr="008441FC">
        <w:rPr>
          <w:rFonts w:ascii="Times New Roman" w:eastAsia="Arial Unicode MS" w:hAnsi="Times New Roman" w:cs="Times New Roman"/>
          <w:lang w:val="ro-RO"/>
        </w:rPr>
        <w:t>pentru</w:t>
      </w:r>
      <w:r w:rsidRPr="008441FC">
        <w:rPr>
          <w:rFonts w:ascii="Times New Roman" w:eastAsia="Arial Unicode MS" w:hAnsi="Times New Roman" w:cs="Times New Roman"/>
          <w:lang w:val="ro-RO"/>
        </w:rPr>
        <w:t xml:space="preserve"> asistența medicală primară și comunitară</w:t>
      </w:r>
      <w:bookmarkEnd w:id="33"/>
    </w:p>
    <w:p w14:paraId="325AEE33" w14:textId="77777777" w:rsidR="004A1BD2" w:rsidRPr="008441FC" w:rsidRDefault="004A1BD2">
      <w:pPr>
        <w:pStyle w:val="Body"/>
        <w:spacing w:after="0" w:line="240" w:lineRule="auto"/>
        <w:jc w:val="both"/>
        <w:rPr>
          <w:rFonts w:ascii="Times New Roman" w:hAnsi="Times New Roman" w:cs="Times New Roman"/>
          <w:lang w:val="ro-RO"/>
        </w:rPr>
      </w:pPr>
    </w:p>
    <w:p w14:paraId="6570F8EF" w14:textId="2144DD19" w:rsidR="004A1BD2" w:rsidRPr="008441FC" w:rsidRDefault="006B6CAF">
      <w:pPr>
        <w:pStyle w:val="Heading3"/>
        <w:rPr>
          <w:rFonts w:ascii="Times New Roman" w:hAnsi="Times New Roman" w:cs="Times New Roman"/>
          <w:lang w:val="ro-RO"/>
        </w:rPr>
      </w:pPr>
      <w:bookmarkStart w:id="34" w:name="_Toc126177755"/>
      <w:r w:rsidRPr="008441FC">
        <w:rPr>
          <w:rFonts w:ascii="Times New Roman" w:eastAsia="Arial Unicode MS" w:hAnsi="Times New Roman" w:cs="Times New Roman"/>
          <w:lang w:val="ro-RO"/>
        </w:rPr>
        <w:t xml:space="preserve">4.1.1. Obiectivul specific sectorial 1 (S1): Îmbunătățirea recrutării și a retenției în zonele insuficient deservite și defavorizate, prin elaborarea și </w:t>
      </w:r>
      <w:r w:rsidR="009407A3" w:rsidRPr="008441FC">
        <w:rPr>
          <w:rFonts w:ascii="Times New Roman" w:eastAsia="Arial Unicode MS" w:hAnsi="Times New Roman" w:cs="Times New Roman"/>
          <w:lang w:val="ro-RO"/>
        </w:rPr>
        <w:t>implementarea</w:t>
      </w:r>
      <w:r w:rsidRPr="008441FC">
        <w:rPr>
          <w:rFonts w:ascii="Times New Roman" w:eastAsia="Arial Unicode MS" w:hAnsi="Times New Roman" w:cs="Times New Roman"/>
          <w:lang w:val="ro-RO"/>
        </w:rPr>
        <w:t xml:space="preserve"> unor politic</w:t>
      </w:r>
      <w:r w:rsidR="00B22AA4" w:rsidRPr="008441FC">
        <w:rPr>
          <w:rFonts w:ascii="Times New Roman" w:eastAsia="Arial Unicode MS" w:hAnsi="Times New Roman" w:cs="Times New Roman"/>
          <w:lang w:val="ro-RO"/>
        </w:rPr>
        <w:t>i</w:t>
      </w:r>
      <w:r w:rsidRPr="008441FC">
        <w:rPr>
          <w:rFonts w:ascii="Times New Roman" w:eastAsia="Arial Unicode MS" w:hAnsi="Times New Roman" w:cs="Times New Roman"/>
          <w:lang w:val="ro-RO"/>
        </w:rPr>
        <w:t xml:space="preserve">, acțiuni și pachete de stimulente pentru </w:t>
      </w:r>
      <w:r w:rsidR="00B22AA4" w:rsidRPr="008441FC">
        <w:rPr>
          <w:rFonts w:ascii="Times New Roman" w:eastAsia="Arial Unicode MS" w:hAnsi="Times New Roman" w:cs="Times New Roman"/>
          <w:lang w:val="ro-RO"/>
        </w:rPr>
        <w:t xml:space="preserve">personalul sanitar </w:t>
      </w:r>
      <w:r w:rsidRPr="008441FC">
        <w:rPr>
          <w:rFonts w:ascii="Times New Roman" w:eastAsia="Arial Unicode MS" w:hAnsi="Times New Roman" w:cs="Times New Roman"/>
          <w:lang w:val="ro-RO"/>
        </w:rPr>
        <w:t xml:space="preserve">din cadrul serviciilor de asistență medicală primară și comunitară pentru a corela cererea </w:t>
      </w:r>
      <w:r w:rsidR="00B22AA4" w:rsidRPr="008441FC">
        <w:rPr>
          <w:rFonts w:ascii="Times New Roman" w:eastAsia="Arial Unicode MS" w:hAnsi="Times New Roman" w:cs="Times New Roman"/>
          <w:lang w:val="ro-RO"/>
        </w:rPr>
        <w:t>cu</w:t>
      </w:r>
      <w:r w:rsidRPr="008441FC">
        <w:rPr>
          <w:rFonts w:ascii="Times New Roman" w:eastAsia="Arial Unicode MS" w:hAnsi="Times New Roman" w:cs="Times New Roman"/>
          <w:lang w:val="ro-RO"/>
        </w:rPr>
        <w:t xml:space="preserve"> oferta de </w:t>
      </w:r>
      <w:r w:rsidR="004101B1" w:rsidRPr="008441FC">
        <w:rPr>
          <w:rFonts w:ascii="Times New Roman" w:eastAsia="Arial Unicode MS" w:hAnsi="Times New Roman" w:cs="Times New Roman"/>
          <w:lang w:val="ro-RO"/>
        </w:rPr>
        <w:t>profesioniști</w:t>
      </w:r>
      <w:r w:rsidRPr="008441FC">
        <w:rPr>
          <w:rFonts w:ascii="Times New Roman" w:eastAsia="Arial Unicode MS" w:hAnsi="Times New Roman" w:cs="Times New Roman"/>
          <w:lang w:val="ro-RO"/>
        </w:rPr>
        <w:t xml:space="preserve"> din domeniul sănătății.</w:t>
      </w:r>
      <w:bookmarkEnd w:id="34"/>
    </w:p>
    <w:p w14:paraId="4ED70C02" w14:textId="01201FD9"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În ceea ce privește îmbunătățirea recrutării și a retenției în zonele rurale</w:t>
      </w:r>
      <w:r w:rsidR="006B58E2" w:rsidRPr="008441FC">
        <w:rPr>
          <w:rFonts w:ascii="Times New Roman" w:hAnsi="Times New Roman" w:cs="Times New Roman"/>
          <w:lang w:val="ro-RO"/>
        </w:rPr>
        <w:t xml:space="preserve"> și insu</w:t>
      </w:r>
      <w:r w:rsidRPr="008441FC">
        <w:rPr>
          <w:rFonts w:ascii="Times New Roman" w:hAnsi="Times New Roman" w:cs="Times New Roman"/>
          <w:lang w:val="ro-RO"/>
        </w:rPr>
        <w:t xml:space="preserve">ficient deservite prin elaborarea și </w:t>
      </w:r>
      <w:r w:rsidR="009407A3" w:rsidRPr="008441FC">
        <w:rPr>
          <w:rFonts w:ascii="Times New Roman" w:hAnsi="Times New Roman" w:cs="Times New Roman"/>
          <w:lang w:val="ro-RO"/>
        </w:rPr>
        <w:t>implementarea</w:t>
      </w:r>
      <w:r w:rsidRPr="008441FC">
        <w:rPr>
          <w:rFonts w:ascii="Times New Roman" w:hAnsi="Times New Roman" w:cs="Times New Roman"/>
          <w:lang w:val="ro-RO"/>
        </w:rPr>
        <w:t xml:space="preserve"> de politic</w:t>
      </w:r>
      <w:r w:rsidR="009207BB" w:rsidRPr="008441FC">
        <w:rPr>
          <w:rFonts w:ascii="Times New Roman" w:hAnsi="Times New Roman" w:cs="Times New Roman"/>
          <w:lang w:val="ro-RO"/>
        </w:rPr>
        <w:t>i</w:t>
      </w:r>
      <w:r w:rsidRPr="008441FC">
        <w:rPr>
          <w:rFonts w:ascii="Times New Roman" w:hAnsi="Times New Roman" w:cs="Times New Roman"/>
          <w:lang w:val="ro-RO"/>
        </w:rPr>
        <w:t xml:space="preserve">, a acțiunilor și a pachetelor de stimulente pentru </w:t>
      </w:r>
      <w:r w:rsidR="009207BB" w:rsidRPr="008441FC">
        <w:rPr>
          <w:rFonts w:ascii="Times New Roman" w:hAnsi="Times New Roman" w:cs="Times New Roman"/>
          <w:lang w:val="ro-RO"/>
        </w:rPr>
        <w:t>personalul sanitar</w:t>
      </w:r>
      <w:r w:rsidRPr="008441FC">
        <w:rPr>
          <w:rFonts w:ascii="Times New Roman" w:hAnsi="Times New Roman" w:cs="Times New Roman"/>
          <w:lang w:val="ro-RO"/>
        </w:rPr>
        <w:t xml:space="preserve"> din cadrul serviciilor de </w:t>
      </w:r>
      <w:r w:rsidR="006B58E2" w:rsidRPr="008441FC">
        <w:rPr>
          <w:rFonts w:ascii="Times New Roman" w:hAnsi="Times New Roman" w:cs="Times New Roman"/>
          <w:lang w:val="ro-RO"/>
        </w:rPr>
        <w:t>AMP</w:t>
      </w:r>
      <w:r w:rsidRPr="008441FC">
        <w:rPr>
          <w:rFonts w:ascii="Times New Roman" w:hAnsi="Times New Roman" w:cs="Times New Roman"/>
          <w:lang w:val="ro-RO"/>
        </w:rPr>
        <w:t xml:space="preserve"> și </w:t>
      </w:r>
      <w:r w:rsidR="006B58E2" w:rsidRPr="008441FC">
        <w:rPr>
          <w:rFonts w:ascii="Times New Roman" w:hAnsi="Times New Roman" w:cs="Times New Roman"/>
          <w:lang w:val="ro-RO"/>
        </w:rPr>
        <w:t xml:space="preserve">asistența medicală </w:t>
      </w:r>
      <w:r w:rsidRPr="008441FC">
        <w:rPr>
          <w:rFonts w:ascii="Times New Roman" w:hAnsi="Times New Roman" w:cs="Times New Roman"/>
          <w:lang w:val="ro-RO"/>
        </w:rPr>
        <w:t xml:space="preserve">comunitară pentru a corela cererea </w:t>
      </w:r>
      <w:r w:rsidR="009207BB" w:rsidRPr="008441FC">
        <w:rPr>
          <w:rFonts w:ascii="Times New Roman" w:hAnsi="Times New Roman" w:cs="Times New Roman"/>
          <w:lang w:val="ro-RO"/>
        </w:rPr>
        <w:t>cu</w:t>
      </w:r>
      <w:r w:rsidRPr="008441FC">
        <w:rPr>
          <w:rFonts w:ascii="Times New Roman" w:hAnsi="Times New Roman" w:cs="Times New Roman"/>
          <w:lang w:val="ro-RO"/>
        </w:rPr>
        <w:t xml:space="preserve"> oferta de </w:t>
      </w:r>
      <w:r w:rsidR="009207BB" w:rsidRPr="008441FC">
        <w:rPr>
          <w:rFonts w:ascii="Times New Roman" w:hAnsi="Times New Roman" w:cs="Times New Roman"/>
          <w:lang w:val="ro-RO"/>
        </w:rPr>
        <w:t>lucrători în domeniul sănătății</w:t>
      </w:r>
      <w:r w:rsidRPr="008441FC">
        <w:rPr>
          <w:rFonts w:ascii="Times New Roman" w:hAnsi="Times New Roman" w:cs="Times New Roman"/>
          <w:lang w:val="ro-RO"/>
        </w:rPr>
        <w:t xml:space="preserve">,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se referă la </w:t>
      </w:r>
      <w:r w:rsidR="009207BB" w:rsidRPr="008441FC">
        <w:rPr>
          <w:rFonts w:ascii="Times New Roman" w:hAnsi="Times New Roman" w:cs="Times New Roman"/>
          <w:lang w:val="ro-RO"/>
        </w:rPr>
        <w:t>acordarea</w:t>
      </w:r>
      <w:r w:rsidRPr="008441FC">
        <w:rPr>
          <w:rFonts w:ascii="Times New Roman" w:hAnsi="Times New Roman" w:cs="Times New Roman"/>
          <w:lang w:val="ro-RO"/>
        </w:rPr>
        <w:t xml:space="preserve"> de stimulente pentru </w:t>
      </w:r>
      <w:r w:rsidR="009207BB" w:rsidRPr="008441FC">
        <w:rPr>
          <w:rFonts w:ascii="Times New Roman" w:hAnsi="Times New Roman" w:cs="Times New Roman"/>
          <w:lang w:val="ro-RO"/>
        </w:rPr>
        <w:t>cadrele medical</w:t>
      </w:r>
      <w:r w:rsidR="006B58E2" w:rsidRPr="008441FC">
        <w:rPr>
          <w:rFonts w:ascii="Times New Roman" w:hAnsi="Times New Roman" w:cs="Times New Roman"/>
          <w:lang w:val="ro-RO"/>
        </w:rPr>
        <w:t>e</w:t>
      </w:r>
      <w:r w:rsidRPr="008441FC">
        <w:rPr>
          <w:rFonts w:ascii="Times New Roman" w:hAnsi="Times New Roman" w:cs="Times New Roman"/>
          <w:lang w:val="ro-RO"/>
        </w:rPr>
        <w:t xml:space="preserve"> care profesează în zonele </w:t>
      </w:r>
      <w:r w:rsidR="006B58E2" w:rsidRPr="008441FC">
        <w:rPr>
          <w:rFonts w:ascii="Times New Roman" w:hAnsi="Times New Roman" w:cs="Times New Roman"/>
          <w:lang w:val="ro-RO"/>
        </w:rPr>
        <w:t>insuficient deservite</w:t>
      </w:r>
      <w:r w:rsidRPr="008441FC">
        <w:rPr>
          <w:rFonts w:ascii="Times New Roman" w:hAnsi="Times New Roman" w:cs="Times New Roman"/>
          <w:lang w:val="ro-RO"/>
        </w:rPr>
        <w:t xml:space="preserve"> și în specialitățile cu deficit de personal, adaptarea/diversificarea </w:t>
      </w:r>
      <w:r w:rsidR="009207BB" w:rsidRPr="008441FC">
        <w:rPr>
          <w:rFonts w:ascii="Times New Roman" w:hAnsi="Times New Roman" w:cs="Times New Roman"/>
          <w:lang w:val="ro-RO"/>
        </w:rPr>
        <w:t>mixului</w:t>
      </w:r>
      <w:r w:rsidRPr="008441FC">
        <w:rPr>
          <w:rFonts w:ascii="Times New Roman" w:hAnsi="Times New Roman" w:cs="Times New Roman"/>
          <w:lang w:val="ro-RO"/>
        </w:rPr>
        <w:t xml:space="preserve"> de servicii și a modelului de furnizare a serviciilor de asistență medicală primară și comunitară și consolidarea recrutării și </w:t>
      </w:r>
      <w:r w:rsidR="009207BB" w:rsidRPr="008441FC">
        <w:rPr>
          <w:rFonts w:ascii="Times New Roman" w:hAnsi="Times New Roman" w:cs="Times New Roman"/>
          <w:lang w:val="ro-RO"/>
        </w:rPr>
        <w:t>retenției</w:t>
      </w:r>
      <w:r w:rsidRPr="008441FC">
        <w:rPr>
          <w:rFonts w:ascii="Times New Roman" w:hAnsi="Times New Roman" w:cs="Times New Roman"/>
          <w:lang w:val="ro-RO"/>
        </w:rPr>
        <w:t xml:space="preserve"> echipei de asistență</w:t>
      </w:r>
      <w:r w:rsidR="004101B1" w:rsidRPr="008441FC">
        <w:rPr>
          <w:rFonts w:ascii="Times New Roman" w:hAnsi="Times New Roman" w:cs="Times New Roman"/>
          <w:lang w:val="ro-RO"/>
        </w:rPr>
        <w:t xml:space="preserve"> medicală primară și comunitară;</w:t>
      </w:r>
      <w:r w:rsidRPr="008441FC">
        <w:rPr>
          <w:rFonts w:ascii="Times New Roman" w:hAnsi="Times New Roman" w:cs="Times New Roman"/>
          <w:lang w:val="ro-RO"/>
        </w:rPr>
        <w:t xml:space="preserve"> sprijinirea, dezvoltarea și </w:t>
      </w:r>
      <w:r w:rsidR="006B58E2" w:rsidRPr="008441FC">
        <w:rPr>
          <w:rFonts w:ascii="Times New Roman" w:hAnsi="Times New Roman" w:cs="Times New Roman"/>
          <w:lang w:val="ro-RO"/>
        </w:rPr>
        <w:t>reglementarea</w:t>
      </w:r>
      <w:r w:rsidRPr="008441FC">
        <w:rPr>
          <w:rFonts w:ascii="Times New Roman" w:hAnsi="Times New Roman" w:cs="Times New Roman"/>
          <w:lang w:val="ro-RO"/>
        </w:rPr>
        <w:t xml:space="preserve"> rezidențiatului </w:t>
      </w:r>
      <w:r w:rsidR="0037416F" w:rsidRPr="008441FC">
        <w:rPr>
          <w:rFonts w:ascii="Times New Roman" w:hAnsi="Times New Roman" w:cs="Times New Roman"/>
          <w:lang w:val="ro-RO"/>
        </w:rPr>
        <w:t>pe post</w:t>
      </w:r>
      <w:r w:rsidRPr="008441FC">
        <w:rPr>
          <w:rFonts w:ascii="Times New Roman" w:hAnsi="Times New Roman" w:cs="Times New Roman"/>
          <w:lang w:val="ro-RO"/>
        </w:rPr>
        <w:t xml:space="preserve"> pentru </w:t>
      </w:r>
      <w:r w:rsidR="0037416F" w:rsidRPr="008441FC">
        <w:rPr>
          <w:rFonts w:ascii="Times New Roman" w:hAnsi="Times New Roman" w:cs="Times New Roman"/>
          <w:lang w:val="ro-RO"/>
        </w:rPr>
        <w:t>medicii de familie</w:t>
      </w:r>
      <w:r w:rsidRPr="008441FC">
        <w:rPr>
          <w:rFonts w:ascii="Times New Roman" w:hAnsi="Times New Roman" w:cs="Times New Roman"/>
          <w:lang w:val="ro-RO"/>
        </w:rPr>
        <w:t xml:space="preserve">, îmbunătățirea mediului de lucru și </w:t>
      </w:r>
      <w:r w:rsidR="006B58E2" w:rsidRPr="008441FC">
        <w:rPr>
          <w:rFonts w:ascii="Times New Roman" w:hAnsi="Times New Roman" w:cs="Times New Roman"/>
          <w:lang w:val="ro-RO"/>
        </w:rPr>
        <w:t xml:space="preserve">a colaborării cu </w:t>
      </w:r>
      <w:r w:rsidRPr="008441FC">
        <w:rPr>
          <w:rFonts w:ascii="Times New Roman" w:hAnsi="Times New Roman" w:cs="Times New Roman"/>
          <w:lang w:val="ro-RO"/>
        </w:rPr>
        <w:t>autoritățil</w:t>
      </w:r>
      <w:r w:rsidR="006B58E2" w:rsidRPr="008441FC">
        <w:rPr>
          <w:rFonts w:ascii="Times New Roman" w:hAnsi="Times New Roman" w:cs="Times New Roman"/>
          <w:lang w:val="ro-RO"/>
        </w:rPr>
        <w:t>e</w:t>
      </w:r>
      <w:r w:rsidRPr="008441FC">
        <w:rPr>
          <w:rFonts w:ascii="Times New Roman" w:hAnsi="Times New Roman" w:cs="Times New Roman"/>
          <w:lang w:val="ro-RO"/>
        </w:rPr>
        <w:t xml:space="preserve"> locale/</w:t>
      </w:r>
      <w:r w:rsidR="006B58E2" w:rsidRPr="008441FC">
        <w:rPr>
          <w:rFonts w:ascii="Times New Roman" w:hAnsi="Times New Roman" w:cs="Times New Roman"/>
          <w:lang w:val="ro-RO"/>
        </w:rPr>
        <w:t xml:space="preserve">capacitatea </w:t>
      </w:r>
      <w:r w:rsidRPr="008441FC">
        <w:rPr>
          <w:rFonts w:ascii="Times New Roman" w:hAnsi="Times New Roman" w:cs="Times New Roman"/>
          <w:lang w:val="ro-RO"/>
        </w:rPr>
        <w:t>municipal</w:t>
      </w:r>
      <w:r w:rsidR="006B58E2" w:rsidRPr="008441FC">
        <w:rPr>
          <w:rFonts w:ascii="Times New Roman" w:hAnsi="Times New Roman" w:cs="Times New Roman"/>
          <w:lang w:val="ro-RO"/>
        </w:rPr>
        <w:t>ităților</w:t>
      </w:r>
      <w:r w:rsidRPr="008441FC">
        <w:rPr>
          <w:rFonts w:ascii="Times New Roman" w:hAnsi="Times New Roman" w:cs="Times New Roman"/>
          <w:lang w:val="ro-RO"/>
        </w:rPr>
        <w:t xml:space="preserve"> pentru a contribui la măsurile de recrutare și </w:t>
      </w:r>
      <w:r w:rsidR="0037416F" w:rsidRPr="008441FC">
        <w:rPr>
          <w:rFonts w:ascii="Times New Roman" w:hAnsi="Times New Roman" w:cs="Times New Roman"/>
          <w:lang w:val="ro-RO"/>
        </w:rPr>
        <w:t>retenție.</w:t>
      </w:r>
    </w:p>
    <w:p w14:paraId="2AF48DCE" w14:textId="77777777" w:rsidR="004A1BD2" w:rsidRPr="008441FC" w:rsidRDefault="004A1BD2">
      <w:pPr>
        <w:pStyle w:val="Body"/>
        <w:spacing w:after="0" w:line="240" w:lineRule="auto"/>
        <w:jc w:val="both"/>
        <w:rPr>
          <w:rFonts w:ascii="Times New Roman" w:hAnsi="Times New Roman" w:cs="Times New Roman"/>
          <w:lang w:val="ro-RO"/>
        </w:rPr>
      </w:pPr>
    </w:p>
    <w:p w14:paraId="02F0F2F4" w14:textId="77777777" w:rsidR="004A1BD2" w:rsidRPr="008441FC" w:rsidRDefault="004A1BD2">
      <w:pPr>
        <w:pStyle w:val="Body"/>
        <w:spacing w:after="0" w:line="240" w:lineRule="auto"/>
        <w:jc w:val="both"/>
        <w:rPr>
          <w:rFonts w:ascii="Times New Roman" w:hAnsi="Times New Roman" w:cs="Times New Roman"/>
          <w:lang w:val="ro-RO"/>
        </w:rPr>
      </w:pPr>
    </w:p>
    <w:p w14:paraId="70A52951" w14:textId="72E091B1" w:rsidR="004A1BD2" w:rsidRPr="008441FC" w:rsidRDefault="006B6CAF">
      <w:pPr>
        <w:pStyle w:val="Heading5"/>
        <w:rPr>
          <w:rFonts w:ascii="Times New Roman" w:hAnsi="Times New Roman" w:cs="Times New Roman"/>
          <w:lang w:val="ro-RO"/>
        </w:rPr>
      </w:pPr>
      <w:bookmarkStart w:id="35" w:name="_Toc126177756"/>
      <w:r w:rsidRPr="008441FC">
        <w:rPr>
          <w:rFonts w:ascii="Times New Roman" w:eastAsia="Arial Unicode MS" w:hAnsi="Times New Roman" w:cs="Times New Roman"/>
          <w:lang w:val="ro-RO"/>
        </w:rPr>
        <w:t xml:space="preserve">Acțiunea 1: </w:t>
      </w:r>
      <w:r w:rsidR="0037416F" w:rsidRPr="008441FC">
        <w:rPr>
          <w:rFonts w:ascii="Times New Roman" w:eastAsia="Arial Unicode MS" w:hAnsi="Times New Roman" w:cs="Times New Roman"/>
          <w:lang w:val="ro-RO"/>
        </w:rPr>
        <w:t>Acordarea</w:t>
      </w:r>
      <w:r w:rsidRPr="008441FC">
        <w:rPr>
          <w:rFonts w:ascii="Times New Roman" w:eastAsia="Arial Unicode MS" w:hAnsi="Times New Roman" w:cs="Times New Roman"/>
          <w:lang w:val="ro-RO"/>
        </w:rPr>
        <w:t xml:space="preserve"> de stimulente pentru </w:t>
      </w:r>
      <w:r w:rsidR="005A3608" w:rsidRPr="008441FC">
        <w:rPr>
          <w:rFonts w:ascii="Times New Roman" w:eastAsia="Arial Unicode MS" w:hAnsi="Times New Roman" w:cs="Times New Roman"/>
          <w:lang w:val="ro-RO"/>
        </w:rPr>
        <w:t>personalul medical</w:t>
      </w:r>
      <w:r w:rsidR="001B2F28" w:rsidRPr="008441FC">
        <w:rPr>
          <w:rFonts w:ascii="Times New Roman" w:eastAsia="Arial Unicode MS" w:hAnsi="Times New Roman" w:cs="Times New Roman"/>
          <w:lang w:val="ro-RO"/>
        </w:rPr>
        <w:t xml:space="preserve"> care profesează </w:t>
      </w:r>
      <w:r w:rsidRPr="008441FC">
        <w:rPr>
          <w:rFonts w:ascii="Times New Roman" w:eastAsia="Arial Unicode MS" w:hAnsi="Times New Roman" w:cs="Times New Roman"/>
          <w:lang w:val="ro-RO"/>
        </w:rPr>
        <w:t xml:space="preserve">în zone </w:t>
      </w:r>
      <w:r w:rsidR="006B58E2" w:rsidRPr="008441FC">
        <w:rPr>
          <w:rFonts w:ascii="Times New Roman" w:eastAsia="Arial Unicode MS" w:hAnsi="Times New Roman" w:cs="Times New Roman"/>
          <w:lang w:val="ro-RO"/>
        </w:rPr>
        <w:t>insuficient deservite</w:t>
      </w:r>
      <w:r w:rsidRPr="008441FC">
        <w:rPr>
          <w:rFonts w:ascii="Times New Roman" w:eastAsia="Arial Unicode MS" w:hAnsi="Times New Roman" w:cs="Times New Roman"/>
          <w:lang w:val="ro-RO"/>
        </w:rPr>
        <w:t xml:space="preserve"> și în specialități cu deficit de personal</w:t>
      </w:r>
      <w:bookmarkEnd w:id="35"/>
    </w:p>
    <w:p w14:paraId="0B2F0EDA" w14:textId="156F1578" w:rsidR="004A1BD2" w:rsidRPr="008441FC" w:rsidRDefault="003A57B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definirea nevoilor de recrutare pentru asistenții medicali </w:t>
      </w:r>
      <w:r w:rsidR="004704BD" w:rsidRPr="008441FC">
        <w:rPr>
          <w:rFonts w:ascii="Times New Roman" w:hAnsi="Times New Roman" w:cs="Times New Roman"/>
          <w:lang w:val="ro-RO"/>
        </w:rPr>
        <w:t>și alte categorii de personal</w:t>
      </w:r>
      <w:r w:rsidRPr="008441FC">
        <w:rPr>
          <w:rFonts w:ascii="Times New Roman" w:hAnsi="Times New Roman" w:cs="Times New Roman"/>
          <w:lang w:val="ro-RO"/>
        </w:rPr>
        <w:t>, ținând cont de planificarea nevoilor de personal</w:t>
      </w:r>
      <w:r w:rsidR="004704BD" w:rsidRPr="008441FC">
        <w:rPr>
          <w:rFonts w:ascii="Times New Roman" w:hAnsi="Times New Roman" w:cs="Times New Roman"/>
          <w:lang w:val="ro-RO"/>
        </w:rPr>
        <w:t xml:space="preserve"> în asistența medicală primară </w:t>
      </w:r>
      <w:r w:rsidR="00117842">
        <w:rPr>
          <w:rFonts w:ascii="Times New Roman" w:hAnsi="Times New Roman" w:cs="Times New Roman"/>
          <w:lang w:val="ro-RO"/>
        </w:rPr>
        <w:t>;</w:t>
      </w:r>
    </w:p>
    <w:p w14:paraId="27598681" w14:textId="0C402F9B" w:rsidR="004A1BD2" w:rsidRPr="008441FC" w:rsidRDefault="003A57B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înființarea unui grup de lucru pentru a evalua în </w:t>
      </w:r>
      <w:r w:rsidR="00CC28EC" w:rsidRPr="008441FC">
        <w:rPr>
          <w:rFonts w:ascii="Times New Roman" w:hAnsi="Times New Roman" w:cs="Times New Roman"/>
          <w:lang w:val="ro-RO"/>
        </w:rPr>
        <w:t>detaliu</w:t>
      </w:r>
      <w:r w:rsidRPr="008441FC">
        <w:rPr>
          <w:rFonts w:ascii="Times New Roman" w:hAnsi="Times New Roman" w:cs="Times New Roman"/>
          <w:lang w:val="ro-RO"/>
        </w:rPr>
        <w:t xml:space="preserve"> efectele potențiale ale introducerii unor noi sisteme de finanțare pentru </w:t>
      </w:r>
      <w:r w:rsidR="00CC28EC" w:rsidRPr="008441FC">
        <w:rPr>
          <w:rFonts w:ascii="Times New Roman" w:hAnsi="Times New Roman" w:cs="Times New Roman"/>
          <w:lang w:val="ro-RO"/>
        </w:rPr>
        <w:t>cadrele medicale</w:t>
      </w:r>
      <w:r w:rsidRPr="008441FC">
        <w:rPr>
          <w:rFonts w:ascii="Times New Roman" w:hAnsi="Times New Roman" w:cs="Times New Roman"/>
          <w:lang w:val="ro-RO"/>
        </w:rPr>
        <w:t xml:space="preserve"> din zonele rurale (de exemplu, introducerea unor sisteme de plată diferite</w:t>
      </w:r>
      <w:r w:rsidR="006B41BA" w:rsidRPr="008441FC">
        <w:rPr>
          <w:rFonts w:ascii="Times New Roman" w:hAnsi="Times New Roman" w:cs="Times New Roman"/>
          <w:lang w:val="ro-RO"/>
        </w:rPr>
        <w:t xml:space="preserve"> </w:t>
      </w:r>
      <w:r w:rsidRPr="008441FC">
        <w:rPr>
          <w:rFonts w:ascii="Times New Roman" w:hAnsi="Times New Roman" w:cs="Times New Roman"/>
          <w:lang w:val="ro-RO"/>
        </w:rPr>
        <w:t xml:space="preserve">pentru </w:t>
      </w:r>
      <w:r w:rsidR="00223FCD" w:rsidRPr="008441FC">
        <w:rPr>
          <w:rFonts w:ascii="Times New Roman" w:hAnsi="Times New Roman" w:cs="Times New Roman"/>
          <w:lang w:val="ro-RO"/>
        </w:rPr>
        <w:t>MF</w:t>
      </w:r>
      <w:r w:rsidRPr="008441FC">
        <w:rPr>
          <w:rFonts w:ascii="Times New Roman" w:hAnsi="Times New Roman" w:cs="Times New Roman"/>
          <w:lang w:val="ro-RO"/>
        </w:rPr>
        <w:t xml:space="preserve">, în funcție de variabilitatea condițiilor locale) pentru a stimula recrutarea și </w:t>
      </w:r>
      <w:r w:rsidR="00CC28EC" w:rsidRPr="008441FC">
        <w:rPr>
          <w:rFonts w:ascii="Times New Roman" w:hAnsi="Times New Roman" w:cs="Times New Roman"/>
          <w:lang w:val="ro-RO"/>
        </w:rPr>
        <w:t xml:space="preserve">retenția </w:t>
      </w:r>
      <w:r w:rsidRPr="008441FC">
        <w:rPr>
          <w:rFonts w:ascii="Times New Roman" w:hAnsi="Times New Roman" w:cs="Times New Roman"/>
          <w:lang w:val="ro-RO"/>
        </w:rPr>
        <w:t xml:space="preserve">și pentru a menține furnizarea de servicii în zonele defavorizate și </w:t>
      </w:r>
      <w:r w:rsidR="00CC28EC" w:rsidRPr="008441FC">
        <w:rPr>
          <w:rFonts w:ascii="Times New Roman" w:hAnsi="Times New Roman" w:cs="Times New Roman"/>
          <w:lang w:val="ro-RO"/>
        </w:rPr>
        <w:t>izolate</w:t>
      </w:r>
      <w:r w:rsidRPr="008441FC">
        <w:rPr>
          <w:rFonts w:ascii="Times New Roman" w:hAnsi="Times New Roman" w:cs="Times New Roman"/>
          <w:lang w:val="ro-RO"/>
        </w:rPr>
        <w:t xml:space="preserve">, pentru a reduce cererea indusă și pentru a </w:t>
      </w:r>
      <w:r w:rsidR="00CC28EC" w:rsidRPr="008441FC">
        <w:rPr>
          <w:rFonts w:ascii="Times New Roman" w:hAnsi="Times New Roman" w:cs="Times New Roman"/>
          <w:lang w:val="ro-RO"/>
        </w:rPr>
        <w:t>spori</w:t>
      </w:r>
      <w:r w:rsidRPr="008441FC">
        <w:rPr>
          <w:rFonts w:ascii="Times New Roman" w:hAnsi="Times New Roman" w:cs="Times New Roman"/>
          <w:lang w:val="ro-RO"/>
        </w:rPr>
        <w:t xml:space="preserve"> sustenab</w:t>
      </w:r>
      <w:r w:rsidR="00117842">
        <w:rPr>
          <w:rFonts w:ascii="Times New Roman" w:hAnsi="Times New Roman" w:cs="Times New Roman"/>
          <w:lang w:val="ro-RO"/>
        </w:rPr>
        <w:t>ilitatea furnizării de servicii;</w:t>
      </w:r>
    </w:p>
    <w:p w14:paraId="3089DD61" w14:textId="0398FE5B" w:rsidR="004A1BD2" w:rsidRPr="008441FC" w:rsidRDefault="00B8350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analizarea posibile</w:t>
      </w:r>
      <w:r w:rsidR="00CC28EC" w:rsidRPr="008441FC">
        <w:rPr>
          <w:rFonts w:ascii="Times New Roman" w:hAnsi="Times New Roman" w:cs="Times New Roman"/>
          <w:lang w:val="ro-RO"/>
        </w:rPr>
        <w:t>lor</w:t>
      </w:r>
      <w:r w:rsidRPr="008441FC">
        <w:rPr>
          <w:rFonts w:ascii="Times New Roman" w:hAnsi="Times New Roman" w:cs="Times New Roman"/>
          <w:lang w:val="ro-RO"/>
        </w:rPr>
        <w:t xml:space="preserve"> soluții alternative de a oferi condiții de muncă</w:t>
      </w:r>
      <w:r w:rsidR="009642DB" w:rsidRPr="008441FC">
        <w:rPr>
          <w:rFonts w:ascii="Times New Roman" w:hAnsi="Times New Roman" w:cs="Times New Roman"/>
          <w:lang w:val="ro-RO"/>
        </w:rPr>
        <w:t xml:space="preserve">, salarizare, </w:t>
      </w:r>
      <w:r w:rsidRPr="008441FC">
        <w:rPr>
          <w:rFonts w:ascii="Times New Roman" w:hAnsi="Times New Roman" w:cs="Times New Roman"/>
          <w:lang w:val="ro-RO"/>
        </w:rPr>
        <w:t xml:space="preserve">dezvoltarea personalului și </w:t>
      </w:r>
      <w:r w:rsidR="009642DB" w:rsidRPr="008441FC">
        <w:rPr>
          <w:rFonts w:ascii="Times New Roman" w:hAnsi="Times New Roman" w:cs="Times New Roman"/>
          <w:lang w:val="ro-RO"/>
        </w:rPr>
        <w:t>o seri</w:t>
      </w:r>
      <w:r w:rsidR="006B71CF" w:rsidRPr="008441FC">
        <w:rPr>
          <w:rFonts w:ascii="Times New Roman" w:hAnsi="Times New Roman" w:cs="Times New Roman"/>
          <w:lang w:val="ro-RO"/>
        </w:rPr>
        <w:t>e</w:t>
      </w:r>
      <w:r w:rsidR="009642DB" w:rsidRPr="008441FC">
        <w:rPr>
          <w:rFonts w:ascii="Times New Roman" w:hAnsi="Times New Roman" w:cs="Times New Roman"/>
          <w:lang w:val="ro-RO"/>
        </w:rPr>
        <w:t xml:space="preserve"> de</w:t>
      </w:r>
      <w:r w:rsidRPr="008441FC">
        <w:rPr>
          <w:rFonts w:ascii="Times New Roman" w:hAnsi="Times New Roman" w:cs="Times New Roman"/>
          <w:lang w:val="ro-RO"/>
        </w:rPr>
        <w:t xml:space="preserve"> politici locale de motivare</w:t>
      </w:r>
      <w:r w:rsidR="009642DB" w:rsidRPr="008441FC">
        <w:rPr>
          <w:rFonts w:ascii="Times New Roman" w:hAnsi="Times New Roman" w:cs="Times New Roman"/>
          <w:lang w:val="ro-RO"/>
        </w:rPr>
        <w:t xml:space="preserve"> atractive</w:t>
      </w:r>
      <w:r w:rsidR="00117842">
        <w:rPr>
          <w:rFonts w:ascii="Times New Roman" w:hAnsi="Times New Roman" w:cs="Times New Roman"/>
          <w:lang w:val="ro-RO"/>
        </w:rPr>
        <w:t>;</w:t>
      </w:r>
    </w:p>
    <w:p w14:paraId="33FE95E6" w14:textId="4D2FA22E" w:rsidR="004A1BD2" w:rsidRPr="008441FC" w:rsidRDefault="006B71CF">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examinarea eficacității și durabilității unor politici precum sprijinirea medicilor</w:t>
      </w:r>
      <w:r w:rsidR="00DA6A61" w:rsidRPr="008441FC">
        <w:rPr>
          <w:rFonts w:ascii="Times New Roman" w:hAnsi="Times New Roman" w:cs="Times New Roman"/>
          <w:lang w:val="ro-RO"/>
        </w:rPr>
        <w:t>, asistenților medicali și moașelor</w:t>
      </w:r>
      <w:r w:rsidRPr="008441FC">
        <w:rPr>
          <w:rFonts w:ascii="Times New Roman" w:hAnsi="Times New Roman" w:cs="Times New Roman"/>
          <w:lang w:val="ro-RO"/>
        </w:rPr>
        <w:t xml:space="preserve"> la intrarea pe piața muncii în zonele rurale prin adoptarea unui pachet de stimulente financiare și nefinanciare</w:t>
      </w:r>
      <w:r w:rsidR="006B58E2" w:rsidRPr="008441FC">
        <w:rPr>
          <w:rFonts w:ascii="Times New Roman" w:hAnsi="Times New Roman" w:cs="Times New Roman"/>
          <w:lang w:val="ro-RO"/>
        </w:rPr>
        <w:t>, în colaborare cu autoritățile locale</w:t>
      </w:r>
      <w:r w:rsidR="00117842">
        <w:rPr>
          <w:rFonts w:ascii="Times New Roman" w:hAnsi="Times New Roman" w:cs="Times New Roman"/>
          <w:lang w:val="ro-RO"/>
        </w:rPr>
        <w:t>;</w:t>
      </w:r>
    </w:p>
    <w:p w14:paraId="48C97338" w14:textId="2F9C3A42" w:rsidR="004A1BD2" w:rsidRPr="008441FC" w:rsidRDefault="006B71CF">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lastRenderedPageBreak/>
        <w:t xml:space="preserve">stabilirea unui mecanism flexibil pentru a oferi asistență medicală de specialitate în zonele rurale și în zonele </w:t>
      </w:r>
      <w:r w:rsidR="00223FCD" w:rsidRPr="008441FC">
        <w:rPr>
          <w:rFonts w:ascii="Times New Roman" w:hAnsi="Times New Roman" w:cs="Times New Roman"/>
          <w:lang w:val="ro-RO"/>
        </w:rPr>
        <w:t>insuficient deservite</w:t>
      </w:r>
      <w:r w:rsidRPr="008441FC">
        <w:rPr>
          <w:rFonts w:ascii="Times New Roman" w:hAnsi="Times New Roman" w:cs="Times New Roman"/>
          <w:lang w:val="ro-RO"/>
        </w:rPr>
        <w:t xml:space="preserve"> (de exemplu, stimularea mobili</w:t>
      </w:r>
      <w:r w:rsidR="00117842">
        <w:rPr>
          <w:rFonts w:ascii="Times New Roman" w:hAnsi="Times New Roman" w:cs="Times New Roman"/>
          <w:lang w:val="ro-RO"/>
        </w:rPr>
        <w:t>tății periodice a personalului);</w:t>
      </w:r>
    </w:p>
    <w:p w14:paraId="7355FCF0" w14:textId="6034F56D" w:rsidR="004A1BD2" w:rsidRPr="008441FC" w:rsidRDefault="006B71CF">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sprijinirea </w:t>
      </w:r>
      <w:r w:rsidR="006B58E2" w:rsidRPr="008441FC">
        <w:rPr>
          <w:rFonts w:ascii="Times New Roman" w:hAnsi="Times New Roman" w:cs="Times New Roman"/>
          <w:lang w:val="ro-RO"/>
        </w:rPr>
        <w:t>MF</w:t>
      </w:r>
      <w:r w:rsidRPr="008441FC">
        <w:rPr>
          <w:rFonts w:ascii="Times New Roman" w:hAnsi="Times New Roman" w:cs="Times New Roman"/>
          <w:lang w:val="ro-RO"/>
        </w:rPr>
        <w:t xml:space="preserve">, a asistenților medicali comunitari, a asistenților medicali din </w:t>
      </w:r>
      <w:r w:rsidR="00223FCD" w:rsidRPr="008441FC">
        <w:rPr>
          <w:rFonts w:ascii="Times New Roman" w:hAnsi="Times New Roman" w:cs="Times New Roman"/>
          <w:lang w:val="ro-RO"/>
        </w:rPr>
        <w:t>AMP</w:t>
      </w:r>
      <w:r w:rsidRPr="008441FC">
        <w:rPr>
          <w:rFonts w:ascii="Times New Roman" w:hAnsi="Times New Roman" w:cs="Times New Roman"/>
          <w:lang w:val="ro-RO"/>
        </w:rPr>
        <w:t xml:space="preserve"> etc. în utilizarea serviciilor mobile prin intermediul </w:t>
      </w:r>
      <w:r w:rsidR="004101B1" w:rsidRPr="008441FC">
        <w:rPr>
          <w:rFonts w:ascii="Times New Roman" w:hAnsi="Times New Roman" w:cs="Times New Roman"/>
          <w:lang w:val="ro-RO"/>
        </w:rPr>
        <w:t>telemedicinei</w:t>
      </w:r>
      <w:r w:rsidRPr="008441FC">
        <w:rPr>
          <w:rFonts w:ascii="Times New Roman" w:hAnsi="Times New Roman" w:cs="Times New Roman"/>
          <w:lang w:val="ro-RO"/>
        </w:rPr>
        <w:t>.</w:t>
      </w:r>
    </w:p>
    <w:p w14:paraId="44D57BF9" w14:textId="6F4E76B4" w:rsidR="004A1BD2" w:rsidRPr="008441FC" w:rsidRDefault="006B6CAF">
      <w:pPr>
        <w:pStyle w:val="Heading5"/>
        <w:rPr>
          <w:rFonts w:ascii="Times New Roman" w:hAnsi="Times New Roman" w:cs="Times New Roman"/>
          <w:lang w:val="ro-RO"/>
        </w:rPr>
      </w:pPr>
      <w:bookmarkStart w:id="36" w:name="_Toc126177757"/>
      <w:r w:rsidRPr="008441FC">
        <w:rPr>
          <w:rFonts w:ascii="Times New Roman" w:eastAsia="Arial Unicode MS" w:hAnsi="Times New Roman" w:cs="Times New Roman"/>
          <w:lang w:val="ro-RO"/>
        </w:rPr>
        <w:t xml:space="preserve">Acțiunea 2: Ajustarea/diversificarea </w:t>
      </w:r>
      <w:r w:rsidR="005A3608" w:rsidRPr="008441FC">
        <w:rPr>
          <w:rFonts w:ascii="Times New Roman" w:eastAsia="Arial Unicode MS" w:hAnsi="Times New Roman" w:cs="Times New Roman"/>
          <w:lang w:val="ro-RO"/>
        </w:rPr>
        <w:t>mixului</w:t>
      </w:r>
      <w:r w:rsidRPr="008441FC">
        <w:rPr>
          <w:rFonts w:ascii="Times New Roman" w:eastAsia="Arial Unicode MS" w:hAnsi="Times New Roman" w:cs="Times New Roman"/>
          <w:lang w:val="ro-RO"/>
        </w:rPr>
        <w:t xml:space="preserve"> de servicii și a modelului de furnizare a serviciilor de asistență medicală primară și comunitară</w:t>
      </w:r>
      <w:r w:rsidR="0078432E" w:rsidRPr="008441FC">
        <w:rPr>
          <w:rFonts w:ascii="Times New Roman" w:eastAsia="Arial Unicode MS" w:hAnsi="Times New Roman" w:cs="Times New Roman"/>
          <w:lang w:val="ro-RO"/>
        </w:rPr>
        <w:t>, precum</w:t>
      </w:r>
      <w:r w:rsidRPr="008441FC">
        <w:rPr>
          <w:rFonts w:ascii="Times New Roman" w:eastAsia="Arial Unicode MS" w:hAnsi="Times New Roman" w:cs="Times New Roman"/>
          <w:lang w:val="ro-RO"/>
        </w:rPr>
        <w:t xml:space="preserve"> și consolidarea recrutării și </w:t>
      </w:r>
      <w:r w:rsidR="0078432E" w:rsidRPr="008441FC">
        <w:rPr>
          <w:rFonts w:ascii="Times New Roman" w:eastAsia="Arial Unicode MS" w:hAnsi="Times New Roman" w:cs="Times New Roman"/>
          <w:lang w:val="ro-RO"/>
        </w:rPr>
        <w:t xml:space="preserve">retenției </w:t>
      </w:r>
      <w:r w:rsidRPr="008441FC">
        <w:rPr>
          <w:rFonts w:ascii="Times New Roman" w:eastAsia="Arial Unicode MS" w:hAnsi="Times New Roman" w:cs="Times New Roman"/>
          <w:lang w:val="ro-RO"/>
        </w:rPr>
        <w:t>echipei de asistență medicală primară și a profesioniștilor din domeniul asistenț</w:t>
      </w:r>
      <w:r w:rsidR="00E70096" w:rsidRPr="008441FC">
        <w:rPr>
          <w:rFonts w:ascii="Times New Roman" w:eastAsia="Arial Unicode MS" w:hAnsi="Times New Roman" w:cs="Times New Roman"/>
          <w:lang w:val="ro-RO"/>
        </w:rPr>
        <w:t>ei</w:t>
      </w:r>
      <w:r w:rsidRPr="008441FC">
        <w:rPr>
          <w:rFonts w:ascii="Times New Roman" w:eastAsia="Arial Unicode MS" w:hAnsi="Times New Roman" w:cs="Times New Roman"/>
          <w:lang w:val="ro-RO"/>
        </w:rPr>
        <w:t xml:space="preserve"> comunitar</w:t>
      </w:r>
      <w:r w:rsidR="004F7F5E" w:rsidRPr="008441FC">
        <w:rPr>
          <w:rFonts w:ascii="Times New Roman" w:eastAsia="Arial Unicode MS" w:hAnsi="Times New Roman" w:cs="Times New Roman"/>
          <w:lang w:val="ro-RO"/>
        </w:rPr>
        <w:t>e</w:t>
      </w:r>
      <w:r w:rsidRPr="008441FC">
        <w:rPr>
          <w:rFonts w:ascii="Times New Roman" w:eastAsia="Arial Unicode MS" w:hAnsi="Times New Roman" w:cs="Times New Roman"/>
          <w:lang w:val="ro-RO"/>
        </w:rPr>
        <w:t>.</w:t>
      </w:r>
      <w:bookmarkEnd w:id="36"/>
    </w:p>
    <w:p w14:paraId="4D01D1CE" w14:textId="3069E6C0" w:rsidR="004A1BD2" w:rsidRPr="008441FC" w:rsidRDefault="0078432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îmbunătățirea coordonării și a colaborării </w:t>
      </w:r>
      <w:r w:rsidR="00E70096" w:rsidRPr="008441FC">
        <w:rPr>
          <w:rFonts w:ascii="Times New Roman" w:hAnsi="Times New Roman" w:cs="Times New Roman"/>
          <w:lang w:val="ro-RO"/>
        </w:rPr>
        <w:t>dintre</w:t>
      </w:r>
      <w:r w:rsidRPr="008441FC">
        <w:rPr>
          <w:rFonts w:ascii="Times New Roman" w:hAnsi="Times New Roman" w:cs="Times New Roman"/>
          <w:lang w:val="ro-RO"/>
        </w:rPr>
        <w:t xml:space="preserve"> echipa de asistență medicală primară și </w:t>
      </w:r>
      <w:r w:rsidR="00E70096" w:rsidRPr="008441FC">
        <w:rPr>
          <w:rFonts w:ascii="Times New Roman" w:hAnsi="Times New Roman" w:cs="Times New Roman"/>
          <w:lang w:val="ro-RO"/>
        </w:rPr>
        <w:t>profesioniștii</w:t>
      </w:r>
      <w:r w:rsidRPr="008441FC">
        <w:rPr>
          <w:rFonts w:ascii="Times New Roman" w:hAnsi="Times New Roman" w:cs="Times New Roman"/>
          <w:lang w:val="ro-RO"/>
        </w:rPr>
        <w:t xml:space="preserve"> din domeniul sănătății comunitare prin înființarea unor centre integrate </w:t>
      </w:r>
      <w:r w:rsidR="00E70096" w:rsidRPr="008441FC">
        <w:rPr>
          <w:rFonts w:ascii="Times New Roman" w:hAnsi="Times New Roman" w:cs="Times New Roman"/>
          <w:lang w:val="ro-RO"/>
        </w:rPr>
        <w:t>care să</w:t>
      </w:r>
      <w:r w:rsidRPr="008441FC">
        <w:rPr>
          <w:rFonts w:ascii="Times New Roman" w:hAnsi="Times New Roman" w:cs="Times New Roman"/>
          <w:lang w:val="ro-RO"/>
        </w:rPr>
        <w:t xml:space="preserve"> furniz</w:t>
      </w:r>
      <w:r w:rsidR="00E70096" w:rsidRPr="008441FC">
        <w:rPr>
          <w:rFonts w:ascii="Times New Roman" w:hAnsi="Times New Roman" w:cs="Times New Roman"/>
          <w:lang w:val="ro-RO"/>
        </w:rPr>
        <w:t>eze</w:t>
      </w:r>
      <w:r w:rsidRPr="008441FC">
        <w:rPr>
          <w:rFonts w:ascii="Times New Roman" w:hAnsi="Times New Roman" w:cs="Times New Roman"/>
          <w:lang w:val="ro-RO"/>
        </w:rPr>
        <w:t xml:space="preserve"> servicii de asistență medicală primară și comunitară, pentru a oferi asistență integrată și coordonată și pentru a îmbunătăți rezultatele în mate</w:t>
      </w:r>
      <w:r w:rsidR="00117842">
        <w:rPr>
          <w:rFonts w:ascii="Times New Roman" w:hAnsi="Times New Roman" w:cs="Times New Roman"/>
          <w:lang w:val="ro-RO"/>
        </w:rPr>
        <w:t>rie de sănătate ale populației;</w:t>
      </w:r>
    </w:p>
    <w:p w14:paraId="59DA9736" w14:textId="69C623FF" w:rsidR="004A1BD2" w:rsidRPr="008441FC" w:rsidRDefault="00E70096">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extinderea pachetului de servicii oferite în medicina primară și posibilitatea ca medicii de familie să inițieze și să prescrie anumite tratamente cu colaborarea părților interesate implicate</w:t>
      </w:r>
      <w:r w:rsidR="00117842">
        <w:rPr>
          <w:rFonts w:ascii="Times New Roman" w:hAnsi="Times New Roman" w:cs="Times New Roman"/>
          <w:lang w:val="ro-RO"/>
        </w:rPr>
        <w:t>;</w:t>
      </w:r>
    </w:p>
    <w:p w14:paraId="31E7E87B" w14:textId="3BF6FDAC" w:rsidR="004A1BD2" w:rsidRPr="008441FC" w:rsidRDefault="00E70096">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sprijinirea cadrelor medicale din zonele izolate și greu accesibile prin utilizarea unităților sanitare mobile existente în prezent și extinderea domeniului de aplicare și a</w:t>
      </w:r>
      <w:r w:rsidR="00117842">
        <w:rPr>
          <w:rFonts w:ascii="Times New Roman" w:hAnsi="Times New Roman" w:cs="Times New Roman"/>
          <w:lang w:val="ro-RO"/>
        </w:rPr>
        <w:t xml:space="preserve"> serviciilor oferite de acestea;</w:t>
      </w:r>
    </w:p>
    <w:p w14:paraId="28CE85CF" w14:textId="0197686E" w:rsidR="004A1BD2" w:rsidRPr="008441FC" w:rsidRDefault="00E70096">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stabilirea unei colaborări oficiale și a unor rețele între </w:t>
      </w:r>
      <w:r w:rsidR="0037416F" w:rsidRPr="008441FC">
        <w:rPr>
          <w:rFonts w:ascii="Times New Roman" w:hAnsi="Times New Roman" w:cs="Times New Roman"/>
          <w:lang w:val="ro-RO"/>
        </w:rPr>
        <w:t>medicii de familie</w:t>
      </w:r>
      <w:r w:rsidRPr="008441FC">
        <w:rPr>
          <w:rFonts w:ascii="Times New Roman" w:hAnsi="Times New Roman" w:cs="Times New Roman"/>
          <w:lang w:val="ro-RO"/>
        </w:rPr>
        <w:t xml:space="preserve">, asistenții medicali comunitari, asistenții medicali din </w:t>
      </w:r>
      <w:r w:rsidR="006A564C" w:rsidRPr="008441FC">
        <w:rPr>
          <w:rFonts w:ascii="Times New Roman" w:hAnsi="Times New Roman" w:cs="Times New Roman"/>
          <w:lang w:val="ro-RO"/>
        </w:rPr>
        <w:t>asistența primară</w:t>
      </w:r>
      <w:r w:rsidRPr="008441FC">
        <w:rPr>
          <w:rFonts w:ascii="Times New Roman" w:hAnsi="Times New Roman" w:cs="Times New Roman"/>
          <w:lang w:val="ro-RO"/>
        </w:rPr>
        <w:t xml:space="preserve"> și alți furnizori de asistență medicală (spitale/centre ambulatorii etc.) pentru a spori schimbul de practici științifice și bazate pe dovezi și pentru a asigur</w:t>
      </w:r>
      <w:r w:rsidR="00117842">
        <w:rPr>
          <w:rFonts w:ascii="Times New Roman" w:hAnsi="Times New Roman" w:cs="Times New Roman"/>
          <w:lang w:val="ro-RO"/>
        </w:rPr>
        <w:t>a calitatea asistenței medicale;</w:t>
      </w:r>
    </w:p>
    <w:p w14:paraId="15F028D9" w14:textId="11F6BB19" w:rsidR="004A1BD2" w:rsidRPr="008441FC" w:rsidRDefault="00802594">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definirea protocoalelor pentru aceste colaborări, dar și pentru trimiterea pacienților între diferitele unități sanitare, a standardelor</w:t>
      </w:r>
      <w:r w:rsidR="00117842">
        <w:rPr>
          <w:rFonts w:ascii="Times New Roman" w:hAnsi="Times New Roman" w:cs="Times New Roman"/>
          <w:lang w:val="ro-RO"/>
        </w:rPr>
        <w:t xml:space="preserve"> de siguranță a pacienților etc.;</w:t>
      </w:r>
    </w:p>
    <w:p w14:paraId="395BCDB8" w14:textId="41745A84" w:rsidR="004A1BD2" w:rsidRPr="008441FC" w:rsidRDefault="00936AE3">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explorarea oportunității de a elabora un </w:t>
      </w:r>
      <w:r w:rsidR="00802594" w:rsidRPr="008441FC">
        <w:rPr>
          <w:rFonts w:ascii="Times New Roman" w:hAnsi="Times New Roman" w:cs="Times New Roman"/>
          <w:lang w:val="ro-RO"/>
        </w:rPr>
        <w:t xml:space="preserve">cadru legislativ pentru practica independentă a asistenților medicali din zonele </w:t>
      </w:r>
      <w:r w:rsidRPr="008441FC">
        <w:rPr>
          <w:rFonts w:ascii="Times New Roman" w:hAnsi="Times New Roman" w:cs="Times New Roman"/>
          <w:lang w:val="ro-RO"/>
        </w:rPr>
        <w:t>insuficient deservite</w:t>
      </w:r>
      <w:r w:rsidR="00802594" w:rsidRPr="008441FC">
        <w:rPr>
          <w:rFonts w:ascii="Times New Roman" w:hAnsi="Times New Roman" w:cs="Times New Roman"/>
          <w:lang w:val="ro-RO"/>
        </w:rPr>
        <w:t xml:space="preserve"> unde există un deficit de medici de familie</w:t>
      </w:r>
      <w:r w:rsidR="00117842">
        <w:rPr>
          <w:rFonts w:ascii="Times New Roman" w:hAnsi="Times New Roman" w:cs="Times New Roman"/>
          <w:lang w:val="ro-RO"/>
        </w:rPr>
        <w:t>;</w:t>
      </w:r>
    </w:p>
    <w:p w14:paraId="11EFF13A" w14:textId="27C148C8" w:rsidR="004A1BD2" w:rsidRPr="008441FC" w:rsidRDefault="00802594">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definirea criteriilor de intrare în programele de </w:t>
      </w:r>
      <w:r w:rsidR="00355B22" w:rsidRPr="008441FC">
        <w:rPr>
          <w:rFonts w:ascii="Times New Roman" w:hAnsi="Times New Roman" w:cs="Times New Roman"/>
          <w:lang w:val="ro-RO"/>
        </w:rPr>
        <w:t>îngrijiri medicale</w:t>
      </w:r>
      <w:r w:rsidRPr="008441FC">
        <w:rPr>
          <w:rFonts w:ascii="Times New Roman" w:hAnsi="Times New Roman" w:cs="Times New Roman"/>
          <w:lang w:val="ro-RO"/>
        </w:rPr>
        <w:t xml:space="preserve"> avansată și alinierea </w:t>
      </w:r>
      <w:r w:rsidR="00355B22" w:rsidRPr="008441FC">
        <w:rPr>
          <w:rFonts w:ascii="Times New Roman" w:hAnsi="Times New Roman" w:cs="Times New Roman"/>
          <w:lang w:val="ro-RO"/>
        </w:rPr>
        <w:t>la</w:t>
      </w:r>
      <w:r w:rsidRPr="008441FC">
        <w:rPr>
          <w:rFonts w:ascii="Times New Roman" w:hAnsi="Times New Roman" w:cs="Times New Roman"/>
          <w:lang w:val="ro-RO"/>
        </w:rPr>
        <w:t xml:space="preserve"> cerințele educaționale </w:t>
      </w:r>
      <w:r w:rsidR="00355B22" w:rsidRPr="008441FC">
        <w:rPr>
          <w:rFonts w:ascii="Times New Roman" w:hAnsi="Times New Roman" w:cs="Times New Roman"/>
          <w:lang w:val="ro-RO"/>
        </w:rPr>
        <w:t>din</w:t>
      </w:r>
      <w:r w:rsidRPr="008441FC">
        <w:rPr>
          <w:rFonts w:ascii="Times New Roman" w:hAnsi="Times New Roman" w:cs="Times New Roman"/>
          <w:lang w:val="ro-RO"/>
        </w:rPr>
        <w:t xml:space="preserve"> UE</w:t>
      </w:r>
      <w:r w:rsidR="00117842">
        <w:rPr>
          <w:rFonts w:ascii="Times New Roman" w:hAnsi="Times New Roman" w:cs="Times New Roman"/>
          <w:lang w:val="ro-RO"/>
        </w:rPr>
        <w:t>;</w:t>
      </w:r>
    </w:p>
    <w:p w14:paraId="3D05E855" w14:textId="55E968C2" w:rsidR="004A1BD2" w:rsidRPr="008441FC" w:rsidRDefault="00802594">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dezvoltarea unor rețele eficiente pentru susținerea </w:t>
      </w:r>
      <w:r w:rsidR="00355B22" w:rsidRPr="008441FC">
        <w:rPr>
          <w:rFonts w:ascii="Times New Roman" w:hAnsi="Times New Roman" w:cs="Times New Roman"/>
          <w:lang w:val="ro-RO"/>
        </w:rPr>
        <w:t>asistenților comunitari</w:t>
      </w:r>
      <w:r w:rsidRPr="008441FC">
        <w:rPr>
          <w:rFonts w:ascii="Times New Roman" w:hAnsi="Times New Roman" w:cs="Times New Roman"/>
          <w:lang w:val="ro-RO"/>
        </w:rPr>
        <w:t xml:space="preserve"> (de exemplu, cu </w:t>
      </w:r>
      <w:r w:rsidR="0037416F" w:rsidRPr="008441FC">
        <w:rPr>
          <w:rFonts w:ascii="Times New Roman" w:hAnsi="Times New Roman" w:cs="Times New Roman"/>
          <w:lang w:val="ro-RO"/>
        </w:rPr>
        <w:t>medici de familie</w:t>
      </w:r>
      <w:r w:rsidRPr="008441FC">
        <w:rPr>
          <w:rFonts w:ascii="Times New Roman" w:hAnsi="Times New Roman" w:cs="Times New Roman"/>
          <w:lang w:val="ro-RO"/>
        </w:rPr>
        <w:t xml:space="preserve">, centre de ambulatoriu etc.) și </w:t>
      </w:r>
      <w:r w:rsidR="00FE36E9" w:rsidRPr="008441FC">
        <w:rPr>
          <w:rFonts w:ascii="Times New Roman" w:hAnsi="Times New Roman" w:cs="Times New Roman"/>
          <w:lang w:val="ro-RO"/>
        </w:rPr>
        <w:t>crearea unui cadru p</w:t>
      </w:r>
      <w:r w:rsidRPr="008441FC">
        <w:rPr>
          <w:rFonts w:ascii="Times New Roman" w:hAnsi="Times New Roman" w:cs="Times New Roman"/>
          <w:lang w:val="ro-RO"/>
        </w:rPr>
        <w:t>entru o colaborare eficientă între asistenții medicali</w:t>
      </w:r>
      <w:r w:rsidR="0037416F" w:rsidRPr="008441FC">
        <w:rPr>
          <w:rFonts w:ascii="Times New Roman" w:hAnsi="Times New Roman" w:cs="Times New Roman"/>
          <w:lang w:val="ro-RO"/>
        </w:rPr>
        <w:t>, medicii de familie</w:t>
      </w:r>
      <w:r w:rsidRPr="008441FC">
        <w:rPr>
          <w:rFonts w:ascii="Times New Roman" w:hAnsi="Times New Roman" w:cs="Times New Roman"/>
          <w:lang w:val="ro-RO"/>
        </w:rPr>
        <w:t xml:space="preserve"> și alți profe</w:t>
      </w:r>
      <w:r w:rsidR="00117842">
        <w:rPr>
          <w:rFonts w:ascii="Times New Roman" w:hAnsi="Times New Roman" w:cs="Times New Roman"/>
          <w:lang w:val="ro-RO"/>
        </w:rPr>
        <w:t>sioniști din domeniul sănătății;</w:t>
      </w:r>
    </w:p>
    <w:p w14:paraId="26AEC971" w14:textId="5613DA7E" w:rsidR="004A1BD2" w:rsidRPr="008441FC" w:rsidRDefault="00802594">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revizuirea remunerării personalului </w:t>
      </w:r>
      <w:r w:rsidR="00FE36E9" w:rsidRPr="008441FC">
        <w:rPr>
          <w:rFonts w:ascii="Times New Roman" w:hAnsi="Times New Roman" w:cs="Times New Roman"/>
          <w:lang w:val="ro-RO"/>
        </w:rPr>
        <w:t>ca răspuns l</w:t>
      </w:r>
      <w:r w:rsidRPr="008441FC">
        <w:rPr>
          <w:rFonts w:ascii="Times New Roman" w:hAnsi="Times New Roman" w:cs="Times New Roman"/>
          <w:lang w:val="ro-RO"/>
        </w:rPr>
        <w:t xml:space="preserve">a politicile de </w:t>
      </w:r>
      <w:r w:rsidR="00FE36E9" w:rsidRPr="008441FC">
        <w:rPr>
          <w:rFonts w:ascii="Times New Roman" w:hAnsi="Times New Roman" w:cs="Times New Roman"/>
          <w:lang w:val="ro-RO"/>
        </w:rPr>
        <w:t>salarizare</w:t>
      </w:r>
      <w:r w:rsidRPr="008441FC">
        <w:rPr>
          <w:rFonts w:ascii="Times New Roman" w:hAnsi="Times New Roman" w:cs="Times New Roman"/>
          <w:lang w:val="ro-RO"/>
        </w:rPr>
        <w:t xml:space="preserve"> bazate pe rezultate</w:t>
      </w:r>
      <w:r w:rsidR="00117842">
        <w:rPr>
          <w:rFonts w:ascii="Times New Roman" w:hAnsi="Times New Roman" w:cs="Times New Roman"/>
          <w:lang w:val="ro-RO"/>
        </w:rPr>
        <w:t>.</w:t>
      </w:r>
    </w:p>
    <w:p w14:paraId="1A72AF3F" w14:textId="1088F792" w:rsidR="004A1BD2" w:rsidRPr="008441FC" w:rsidRDefault="006B6CAF">
      <w:pPr>
        <w:pStyle w:val="Heading5"/>
        <w:rPr>
          <w:rFonts w:ascii="Times New Roman" w:hAnsi="Times New Roman" w:cs="Times New Roman"/>
          <w:lang w:val="ro-RO"/>
        </w:rPr>
      </w:pPr>
      <w:bookmarkStart w:id="37" w:name="_Toc126177758"/>
      <w:r w:rsidRPr="008441FC">
        <w:rPr>
          <w:rFonts w:ascii="Times New Roman" w:eastAsia="Arial Unicode MS" w:hAnsi="Times New Roman" w:cs="Times New Roman"/>
          <w:lang w:val="ro-RO"/>
        </w:rPr>
        <w:t xml:space="preserve">Acțiunea 3: Sprijinirea, dezvoltarea și extinderea rezidențiatului </w:t>
      </w:r>
      <w:r w:rsidR="00FE36E9" w:rsidRPr="008441FC">
        <w:rPr>
          <w:rFonts w:ascii="Times New Roman" w:eastAsia="Arial Unicode MS" w:hAnsi="Times New Roman" w:cs="Times New Roman"/>
          <w:lang w:val="ro-RO"/>
        </w:rPr>
        <w:t>pe post pentru medicii de familie</w:t>
      </w:r>
      <w:bookmarkEnd w:id="37"/>
    </w:p>
    <w:p w14:paraId="7B434BB4" w14:textId="67021606" w:rsidR="00274138" w:rsidRPr="008441FC" w:rsidRDefault="00936AE3" w:rsidP="00274138">
      <w:pPr>
        <w:pStyle w:val="ListParagraph"/>
        <w:numPr>
          <w:ilvl w:val="0"/>
          <w:numId w:val="4"/>
        </w:numPr>
        <w:rPr>
          <w:rFonts w:ascii="Times New Roman" w:hAnsi="Times New Roman" w:cs="Times New Roman"/>
          <w:lang w:val="ro-RO"/>
        </w:rPr>
      </w:pPr>
      <w:r w:rsidRPr="008441FC">
        <w:rPr>
          <w:rFonts w:ascii="Times New Roman" w:hAnsi="Times New Roman" w:cs="Times New Roman"/>
          <w:lang w:val="ro-RO"/>
        </w:rPr>
        <w:t xml:space="preserve">crearea cadrului legal pentru </w:t>
      </w:r>
      <w:r w:rsidR="00FE36E9" w:rsidRPr="008441FC">
        <w:rPr>
          <w:rFonts w:ascii="Times New Roman" w:hAnsi="Times New Roman" w:cs="Times New Roman"/>
          <w:lang w:val="ro-RO"/>
        </w:rPr>
        <w:t>rezidențiat</w:t>
      </w:r>
      <w:r w:rsidRPr="008441FC">
        <w:rPr>
          <w:rFonts w:ascii="Times New Roman" w:hAnsi="Times New Roman" w:cs="Times New Roman"/>
          <w:lang w:val="ro-RO"/>
        </w:rPr>
        <w:t>ul pe post</w:t>
      </w:r>
      <w:r w:rsidR="00FE36E9" w:rsidRPr="008441FC">
        <w:rPr>
          <w:rFonts w:ascii="Times New Roman" w:hAnsi="Times New Roman" w:cs="Times New Roman"/>
          <w:lang w:val="ro-RO"/>
        </w:rPr>
        <w:t xml:space="preserve"> pentru medicii de familie în zonele insuficient deservite, în funcție</w:t>
      </w:r>
      <w:r w:rsidR="00274138" w:rsidRPr="008441FC">
        <w:rPr>
          <w:rFonts w:ascii="Times New Roman" w:hAnsi="Times New Roman" w:cs="Times New Roman"/>
          <w:lang w:val="ro-RO"/>
        </w:rPr>
        <w:t xml:space="preserve"> de necesitățile din teritoriu </w:t>
      </w:r>
      <w:r w:rsidR="00FE36E9" w:rsidRPr="008441FC">
        <w:rPr>
          <w:rFonts w:ascii="Times New Roman" w:hAnsi="Times New Roman" w:cs="Times New Roman"/>
          <w:lang w:val="ro-RO"/>
        </w:rPr>
        <w:t xml:space="preserve">și acordarea unui pachet de stimulente financiare și nefinanciare pentru a stimula </w:t>
      </w:r>
      <w:r w:rsidR="00274138" w:rsidRPr="008441FC">
        <w:rPr>
          <w:rFonts w:ascii="Times New Roman" w:hAnsi="Times New Roman" w:cs="Times New Roman"/>
          <w:lang w:val="ro-RO"/>
        </w:rPr>
        <w:t>atragerea tinerilor medici pe aceste locuri la rezidențiat</w:t>
      </w:r>
      <w:r w:rsidR="00117842">
        <w:rPr>
          <w:rFonts w:ascii="Times New Roman" w:hAnsi="Times New Roman" w:cs="Times New Roman"/>
          <w:lang w:val="ro-RO"/>
        </w:rPr>
        <w:t>.</w:t>
      </w:r>
    </w:p>
    <w:p w14:paraId="29453E20" w14:textId="24E452FA" w:rsidR="004A1BD2" w:rsidRPr="008441FC" w:rsidRDefault="006B6CAF">
      <w:pPr>
        <w:pStyle w:val="Heading5"/>
        <w:rPr>
          <w:rFonts w:ascii="Times New Roman" w:hAnsi="Times New Roman" w:cs="Times New Roman"/>
          <w:lang w:val="ro-RO"/>
        </w:rPr>
      </w:pPr>
      <w:bookmarkStart w:id="38" w:name="_Toc126177759"/>
      <w:r w:rsidRPr="008441FC">
        <w:rPr>
          <w:rFonts w:ascii="Times New Roman" w:eastAsia="Arial Unicode MS" w:hAnsi="Times New Roman" w:cs="Times New Roman"/>
          <w:lang w:val="ro-RO"/>
        </w:rPr>
        <w:t>Acțiunea 4: Îmbunătățirea mediului de lucru (siguranța locului de muncă, statutul personalului, timpul de lucru, serviciul de gardă, cultura organizațională), modernizarea unităților sanitare și dotarea cu echipamente moderne, atât în mediul urban, cât și în cel rural.</w:t>
      </w:r>
      <w:bookmarkEnd w:id="38"/>
    </w:p>
    <w:p w14:paraId="606D0BEB" w14:textId="34136478" w:rsidR="004A1BD2" w:rsidRPr="008441FC" w:rsidRDefault="00BA7DA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revizuirea standardelor de siguranță la locul de muncă și de </w:t>
      </w:r>
      <w:r w:rsidR="00BE6F7F" w:rsidRPr="008441FC">
        <w:rPr>
          <w:rFonts w:ascii="Times New Roman" w:hAnsi="Times New Roman" w:cs="Times New Roman"/>
          <w:lang w:val="ro-RO"/>
        </w:rPr>
        <w:t xml:space="preserve">încadrare a </w:t>
      </w:r>
      <w:r w:rsidRPr="008441FC">
        <w:rPr>
          <w:rFonts w:ascii="Times New Roman" w:hAnsi="Times New Roman" w:cs="Times New Roman"/>
          <w:lang w:val="ro-RO"/>
        </w:rPr>
        <w:t>personal</w:t>
      </w:r>
      <w:r w:rsidR="00BE6F7F" w:rsidRPr="008441FC">
        <w:rPr>
          <w:rFonts w:ascii="Times New Roman" w:hAnsi="Times New Roman" w:cs="Times New Roman"/>
          <w:lang w:val="ro-RO"/>
        </w:rPr>
        <w:t>ului</w:t>
      </w:r>
      <w:r w:rsidRPr="008441FC">
        <w:rPr>
          <w:rFonts w:ascii="Times New Roman" w:hAnsi="Times New Roman" w:cs="Times New Roman"/>
          <w:lang w:val="ro-RO"/>
        </w:rPr>
        <w:t xml:space="preserve">, a timpului de lucru, a culturii organizaționale pentru a </w:t>
      </w:r>
      <w:r w:rsidR="00742440" w:rsidRPr="008441FC">
        <w:rPr>
          <w:rFonts w:ascii="Times New Roman" w:hAnsi="Times New Roman" w:cs="Times New Roman"/>
          <w:lang w:val="ro-RO"/>
        </w:rPr>
        <w:t>defini și încuraja</w:t>
      </w:r>
      <w:r w:rsidR="00117842">
        <w:rPr>
          <w:rFonts w:ascii="Times New Roman" w:hAnsi="Times New Roman" w:cs="Times New Roman"/>
          <w:lang w:val="ro-RO"/>
        </w:rPr>
        <w:t xml:space="preserve"> condiții de muncă adecvate;</w:t>
      </w:r>
    </w:p>
    <w:p w14:paraId="526F1C59" w14:textId="70D9933C" w:rsidR="004A1BD2" w:rsidRPr="008441FC" w:rsidRDefault="00BA7DA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lastRenderedPageBreak/>
        <w:t xml:space="preserve">atragerea de fonduri și prioritizarea accesului profesioniștilor din asistența medicală primară la echipamente moderne și la noile tehnologii, precum și </w:t>
      </w:r>
      <w:r w:rsidR="00BC696D" w:rsidRPr="008441FC">
        <w:rPr>
          <w:rFonts w:ascii="Times New Roman" w:hAnsi="Times New Roman" w:cs="Times New Roman"/>
          <w:lang w:val="ro-RO"/>
        </w:rPr>
        <w:t>furnizarea de cursuri de utilizare a noilor echipamente pentru</w:t>
      </w:r>
      <w:r w:rsidRPr="008441FC">
        <w:rPr>
          <w:rFonts w:ascii="Times New Roman" w:hAnsi="Times New Roman" w:cs="Times New Roman"/>
          <w:lang w:val="ro-RO"/>
        </w:rPr>
        <w:t xml:space="preserve"> personalul medical.</w:t>
      </w:r>
    </w:p>
    <w:p w14:paraId="0B9F6457" w14:textId="07A2E0F4" w:rsidR="004A1BD2" w:rsidRPr="008441FC" w:rsidRDefault="006B6CAF">
      <w:pPr>
        <w:pStyle w:val="Heading5"/>
        <w:rPr>
          <w:rFonts w:ascii="Times New Roman" w:hAnsi="Times New Roman" w:cs="Times New Roman"/>
          <w:lang w:val="ro-RO"/>
        </w:rPr>
      </w:pPr>
      <w:bookmarkStart w:id="39" w:name="_Toc126177760"/>
      <w:r w:rsidRPr="008441FC">
        <w:rPr>
          <w:rFonts w:ascii="Times New Roman" w:eastAsia="Arial Unicode MS" w:hAnsi="Times New Roman" w:cs="Times New Roman"/>
          <w:lang w:val="ro-RO"/>
        </w:rPr>
        <w:t xml:space="preserve">Acțiunea 5: Consolidarea și promovarea rolului autorităților publice locale în organizarea serviciilor de sănătate la nivel local și în elaborarea politicilor de </w:t>
      </w:r>
      <w:r w:rsidR="00D957F8" w:rsidRPr="008441FC">
        <w:rPr>
          <w:rFonts w:ascii="Times New Roman" w:eastAsia="Arial Unicode MS" w:hAnsi="Times New Roman" w:cs="Times New Roman"/>
          <w:lang w:val="ro-RO"/>
        </w:rPr>
        <w:t>retenți</w:t>
      </w:r>
      <w:r w:rsidR="00266E23" w:rsidRPr="008441FC">
        <w:rPr>
          <w:rFonts w:ascii="Times New Roman" w:eastAsia="Arial Unicode MS" w:hAnsi="Times New Roman" w:cs="Times New Roman"/>
          <w:lang w:val="ro-RO"/>
        </w:rPr>
        <w:t>e</w:t>
      </w:r>
      <w:r w:rsidRPr="008441FC">
        <w:rPr>
          <w:rFonts w:ascii="Times New Roman" w:eastAsia="Arial Unicode MS" w:hAnsi="Times New Roman" w:cs="Times New Roman"/>
          <w:lang w:val="ro-RO"/>
        </w:rPr>
        <w:t xml:space="preserve"> a personalului </w:t>
      </w:r>
      <w:bookmarkEnd w:id="39"/>
      <w:r w:rsidR="00274138" w:rsidRPr="008441FC">
        <w:rPr>
          <w:rFonts w:ascii="Times New Roman" w:eastAsia="Arial Unicode MS" w:hAnsi="Times New Roman" w:cs="Times New Roman"/>
          <w:lang w:val="ro-RO"/>
        </w:rPr>
        <w:t>medical în zonele mai puțin deservite</w:t>
      </w:r>
    </w:p>
    <w:p w14:paraId="7CD9278E" w14:textId="23EB92FC" w:rsidR="004A1BD2" w:rsidRPr="008441FC" w:rsidRDefault="00BA7DA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stimularea autorităților locale </w:t>
      </w:r>
      <w:r w:rsidR="00393DB6" w:rsidRPr="008441FC">
        <w:rPr>
          <w:rFonts w:ascii="Times New Roman" w:hAnsi="Times New Roman" w:cs="Times New Roman"/>
          <w:lang w:val="ro-RO"/>
        </w:rPr>
        <w:t>să ofere tot sprijinul profesioniștilor din domeniul sănătății</w:t>
      </w:r>
      <w:r w:rsidRPr="008441FC">
        <w:rPr>
          <w:rFonts w:ascii="Times New Roman" w:hAnsi="Times New Roman" w:cs="Times New Roman"/>
          <w:lang w:val="ro-RO"/>
        </w:rPr>
        <w:t xml:space="preserve"> (de exemplu, </w:t>
      </w:r>
      <w:r w:rsidR="00393DB6" w:rsidRPr="008441FC">
        <w:rPr>
          <w:rFonts w:ascii="Times New Roman" w:hAnsi="Times New Roman" w:cs="Times New Roman"/>
          <w:lang w:val="ro-RO"/>
        </w:rPr>
        <w:t>notorietate</w:t>
      </w:r>
      <w:r w:rsidRPr="008441FC">
        <w:rPr>
          <w:rFonts w:ascii="Times New Roman" w:hAnsi="Times New Roman" w:cs="Times New Roman"/>
          <w:lang w:val="ro-RO"/>
        </w:rPr>
        <w:t xml:space="preserve"> publică și recunoaștere), inclusiv recomandări (</w:t>
      </w:r>
      <w:r w:rsidR="004101B1" w:rsidRPr="008441FC">
        <w:rPr>
          <w:rFonts w:ascii="Times New Roman" w:hAnsi="Times New Roman" w:cs="Times New Roman"/>
          <w:lang w:val="ro-RO"/>
        </w:rPr>
        <w:t>beneficii financiare și nefinanciare</w:t>
      </w:r>
      <w:r w:rsidRPr="008441FC">
        <w:rPr>
          <w:rFonts w:ascii="Times New Roman" w:hAnsi="Times New Roman" w:cs="Times New Roman"/>
          <w:lang w:val="ro-RO"/>
        </w:rPr>
        <w:t>) care să sporească angajamentul</w:t>
      </w:r>
      <w:r w:rsidR="00393DB6" w:rsidRPr="008441FC">
        <w:rPr>
          <w:rFonts w:ascii="Times New Roman" w:hAnsi="Times New Roman" w:cs="Times New Roman"/>
          <w:lang w:val="ro-RO"/>
        </w:rPr>
        <w:t xml:space="preserve"> acestora</w:t>
      </w:r>
      <w:r w:rsidR="00117842">
        <w:rPr>
          <w:rFonts w:ascii="Times New Roman" w:hAnsi="Times New Roman" w:cs="Times New Roman"/>
          <w:lang w:val="ro-RO"/>
        </w:rPr>
        <w:t>;</w:t>
      </w:r>
    </w:p>
    <w:p w14:paraId="31CF7D81" w14:textId="0A151A56" w:rsidR="004A1BD2" w:rsidRPr="008441FC" w:rsidRDefault="009D069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capacitarea autorităților locale să sprijine dezvoltarea și funcționarea noilor centre integrate pentru a le asigura</w:t>
      </w:r>
      <w:r w:rsidR="00274138" w:rsidRPr="008441FC">
        <w:rPr>
          <w:rFonts w:ascii="Times New Roman" w:hAnsi="Times New Roman" w:cs="Times New Roman"/>
          <w:lang w:val="ro-RO"/>
        </w:rPr>
        <w:t xml:space="preserve"> </w:t>
      </w:r>
      <w:r w:rsidRPr="008441FC">
        <w:rPr>
          <w:rFonts w:ascii="Times New Roman" w:hAnsi="Times New Roman" w:cs="Times New Roman"/>
          <w:lang w:val="ro-RO"/>
        </w:rPr>
        <w:t>continuitatea activității și util</w:t>
      </w:r>
      <w:r w:rsidR="00274138" w:rsidRPr="008441FC">
        <w:rPr>
          <w:rFonts w:ascii="Times New Roman" w:hAnsi="Times New Roman" w:cs="Times New Roman"/>
          <w:lang w:val="ro-RO"/>
        </w:rPr>
        <w:t>izarea adecvată a competențelor personalului</w:t>
      </w:r>
      <w:r w:rsidR="00117842">
        <w:rPr>
          <w:rFonts w:ascii="Times New Roman" w:hAnsi="Times New Roman" w:cs="Times New Roman"/>
          <w:lang w:val="ro-RO"/>
        </w:rPr>
        <w:t>;</w:t>
      </w:r>
    </w:p>
    <w:p w14:paraId="000E8EB7" w14:textId="06A1BDCD" w:rsidR="004A1BD2" w:rsidRPr="008441FC" w:rsidRDefault="00BA7DA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promovarea rolului autorităților locale în </w:t>
      </w:r>
      <w:r w:rsidR="009D069B" w:rsidRPr="008441FC">
        <w:rPr>
          <w:rFonts w:ascii="Times New Roman" w:hAnsi="Times New Roman" w:cs="Times New Roman"/>
          <w:lang w:val="ro-RO"/>
        </w:rPr>
        <w:t>managementul</w:t>
      </w:r>
      <w:r w:rsidRPr="008441FC">
        <w:rPr>
          <w:rFonts w:ascii="Times New Roman" w:hAnsi="Times New Roman" w:cs="Times New Roman"/>
          <w:lang w:val="ro-RO"/>
        </w:rPr>
        <w:t xml:space="preserve"> unităților sanit</w:t>
      </w:r>
      <w:r w:rsidR="00274138" w:rsidRPr="008441FC">
        <w:rPr>
          <w:rFonts w:ascii="Times New Roman" w:hAnsi="Times New Roman" w:cs="Times New Roman"/>
          <w:lang w:val="ro-RO"/>
        </w:rPr>
        <w:t>are aflate sub autoritatea lor (</w:t>
      </w:r>
      <w:r w:rsidR="00EC05A3" w:rsidRPr="008441FC">
        <w:rPr>
          <w:rFonts w:ascii="Times New Roman" w:hAnsi="Times New Roman" w:cs="Times New Roman"/>
          <w:lang w:val="ro-RO"/>
        </w:rPr>
        <w:t xml:space="preserve">o mai mare implicare a </w:t>
      </w:r>
      <w:r w:rsidRPr="008441FC">
        <w:rPr>
          <w:rFonts w:ascii="Times New Roman" w:hAnsi="Times New Roman" w:cs="Times New Roman"/>
          <w:lang w:val="ro-RO"/>
        </w:rPr>
        <w:t xml:space="preserve">cetățenilor în procesul </w:t>
      </w:r>
      <w:r w:rsidR="00EC05A3" w:rsidRPr="008441FC">
        <w:rPr>
          <w:rFonts w:ascii="Times New Roman" w:hAnsi="Times New Roman" w:cs="Times New Roman"/>
          <w:lang w:val="ro-RO"/>
        </w:rPr>
        <w:t xml:space="preserve">decizional </w:t>
      </w:r>
      <w:r w:rsidRPr="008441FC">
        <w:rPr>
          <w:rFonts w:ascii="Times New Roman" w:hAnsi="Times New Roman" w:cs="Times New Roman"/>
          <w:lang w:val="ro-RO"/>
        </w:rPr>
        <w:t xml:space="preserve">privind serviciile de sănătate, </w:t>
      </w:r>
      <w:r w:rsidR="00EC05A3" w:rsidRPr="008441FC">
        <w:rPr>
          <w:rFonts w:ascii="Times New Roman" w:hAnsi="Times New Roman" w:cs="Times New Roman"/>
          <w:lang w:val="ro-RO"/>
        </w:rPr>
        <w:t>crearea</w:t>
      </w:r>
      <w:r w:rsidRPr="008441FC">
        <w:rPr>
          <w:rFonts w:ascii="Times New Roman" w:hAnsi="Times New Roman" w:cs="Times New Roman"/>
          <w:lang w:val="ro-RO"/>
        </w:rPr>
        <w:t xml:space="preserve"> de fonduri suplimentare </w:t>
      </w:r>
      <w:r w:rsidR="00EC05A3" w:rsidRPr="008441FC">
        <w:rPr>
          <w:rFonts w:ascii="Times New Roman" w:hAnsi="Times New Roman" w:cs="Times New Roman"/>
          <w:lang w:val="ro-RO"/>
        </w:rPr>
        <w:t>în funcție de</w:t>
      </w:r>
      <w:r w:rsidRPr="008441FC">
        <w:rPr>
          <w:rFonts w:ascii="Times New Roman" w:hAnsi="Times New Roman" w:cs="Times New Roman"/>
          <w:lang w:val="ro-RO"/>
        </w:rPr>
        <w:t xml:space="preserve"> performanță pentru </w:t>
      </w:r>
      <w:r w:rsidR="00EC05A3" w:rsidRPr="008441FC">
        <w:rPr>
          <w:rFonts w:ascii="Times New Roman" w:hAnsi="Times New Roman" w:cs="Times New Roman"/>
          <w:lang w:val="ro-RO"/>
        </w:rPr>
        <w:t>crearea</w:t>
      </w:r>
      <w:r w:rsidRPr="008441FC">
        <w:rPr>
          <w:rFonts w:ascii="Times New Roman" w:hAnsi="Times New Roman" w:cs="Times New Roman"/>
          <w:lang w:val="ro-RO"/>
        </w:rPr>
        <w:t xml:space="preserve"> și implementarea cu succes a stimulentelor</w:t>
      </w:r>
      <w:r w:rsidR="00742440" w:rsidRPr="008441FC">
        <w:rPr>
          <w:rFonts w:ascii="Times New Roman" w:hAnsi="Times New Roman" w:cs="Times New Roman"/>
          <w:lang w:val="ro-RO"/>
        </w:rPr>
        <w:t>, etc.</w:t>
      </w:r>
      <w:r w:rsidR="00274138" w:rsidRPr="008441FC">
        <w:rPr>
          <w:rFonts w:ascii="Times New Roman" w:hAnsi="Times New Roman" w:cs="Times New Roman"/>
          <w:lang w:val="ro-RO"/>
        </w:rPr>
        <w:t>)</w:t>
      </w:r>
      <w:r w:rsidR="00117842">
        <w:rPr>
          <w:rFonts w:ascii="Times New Roman" w:hAnsi="Times New Roman" w:cs="Times New Roman"/>
          <w:lang w:val="ro-RO"/>
        </w:rPr>
        <w:t>;</w:t>
      </w:r>
    </w:p>
    <w:p w14:paraId="4985B595" w14:textId="67F05F71" w:rsidR="004A1BD2" w:rsidRPr="008441FC" w:rsidRDefault="00EC05A3">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promovarea și facilitarea colaborării dintre rețelele profesionale, asociațiile de lucrători din domeniul sănătății din mediul rural etc., astfel încât să îmbunătățească imaginea practicienilor din mediul rural și să reducă sentimentul de izolare profesională.</w:t>
      </w:r>
    </w:p>
    <w:p w14:paraId="2993EA53" w14:textId="77777777" w:rsidR="004A1BD2" w:rsidRPr="008441FC" w:rsidRDefault="004A1BD2">
      <w:pPr>
        <w:pStyle w:val="Body"/>
        <w:spacing w:after="0" w:line="240" w:lineRule="auto"/>
        <w:rPr>
          <w:rFonts w:ascii="Times New Roman" w:hAnsi="Times New Roman" w:cs="Times New Roman"/>
          <w:lang w:val="ro-RO"/>
        </w:rPr>
      </w:pPr>
    </w:p>
    <w:p w14:paraId="2A91476C"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4.1.1.A și 4.1.1.B.</w:t>
      </w:r>
    </w:p>
    <w:p w14:paraId="226DC8D6" w14:textId="77777777" w:rsidR="004A1BD2" w:rsidRPr="008441FC" w:rsidRDefault="004A1BD2">
      <w:pPr>
        <w:pStyle w:val="Body"/>
        <w:spacing w:after="0" w:line="240" w:lineRule="auto"/>
        <w:rPr>
          <w:rFonts w:ascii="Times New Roman" w:hAnsi="Times New Roman" w:cs="Times New Roman"/>
          <w:lang w:val="ro-RO"/>
        </w:rPr>
      </w:pPr>
    </w:p>
    <w:p w14:paraId="68BE81F9" w14:textId="77777777" w:rsidR="004A1BD2" w:rsidRPr="008441FC" w:rsidRDefault="004A1BD2">
      <w:pPr>
        <w:pStyle w:val="Body"/>
        <w:spacing w:after="0" w:line="240" w:lineRule="auto"/>
        <w:rPr>
          <w:rFonts w:ascii="Times New Roman" w:hAnsi="Times New Roman" w:cs="Times New Roman"/>
          <w:lang w:val="ro-RO"/>
        </w:rPr>
      </w:pPr>
    </w:p>
    <w:p w14:paraId="6F8D0B31" w14:textId="77777777" w:rsidR="004A1BD2" w:rsidRPr="008441FC" w:rsidRDefault="004A1BD2">
      <w:pPr>
        <w:pStyle w:val="Body"/>
        <w:spacing w:after="0" w:line="240" w:lineRule="auto"/>
        <w:rPr>
          <w:rFonts w:ascii="Times New Roman" w:hAnsi="Times New Roman" w:cs="Times New Roman"/>
          <w:lang w:val="ro-RO"/>
        </w:rPr>
      </w:pPr>
    </w:p>
    <w:p w14:paraId="10F3398F" w14:textId="77777777" w:rsidR="004A1BD2" w:rsidRPr="008441FC" w:rsidRDefault="006B6CAF">
      <w:pPr>
        <w:pStyle w:val="Heading3"/>
        <w:rPr>
          <w:rFonts w:ascii="Times New Roman" w:eastAsia="Arial Unicode MS" w:hAnsi="Times New Roman" w:cs="Times New Roman"/>
          <w:lang w:val="ro-RO"/>
        </w:rPr>
      </w:pPr>
      <w:bookmarkStart w:id="40" w:name="_Toc126177761"/>
      <w:r w:rsidRPr="008441FC">
        <w:rPr>
          <w:rFonts w:ascii="Times New Roman" w:eastAsia="Arial Unicode MS" w:hAnsi="Times New Roman" w:cs="Times New Roman"/>
          <w:lang w:val="ro-RO"/>
        </w:rPr>
        <w:t>4.1.2. Obiectivul specific sectorial 2 (S2): Alinierea educației la cerințele europene prin formarea bazată pe competențe și îmbunătățirea cadrului pentru educația medicală continuă și formarea postuniversitară adecvată a personalului medical</w:t>
      </w:r>
      <w:bookmarkEnd w:id="40"/>
    </w:p>
    <w:p w14:paraId="5DF3E602" w14:textId="77777777"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alinierea educației la cerințele europene prin intermediul formării bazate pe competențe și îmbunătățirea cadrului pentru educația medicală continuă și formarea postuniversitară adecvată a personalului medical,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recomandate se referă la dezvoltarea și profesionalizarea resurselor umane în domeniul asistenței medicale primare și comunitare.</w:t>
      </w:r>
    </w:p>
    <w:p w14:paraId="551F6AB6" w14:textId="77777777" w:rsidR="004A1BD2" w:rsidRPr="008441FC" w:rsidRDefault="004A1BD2">
      <w:pPr>
        <w:pStyle w:val="Body"/>
        <w:spacing w:after="0" w:line="240" w:lineRule="auto"/>
        <w:rPr>
          <w:rFonts w:ascii="Times New Roman" w:hAnsi="Times New Roman" w:cs="Times New Roman"/>
          <w:lang w:val="ro-RO"/>
        </w:rPr>
      </w:pPr>
    </w:p>
    <w:p w14:paraId="314DBDFB" w14:textId="77777777" w:rsidR="004A1BD2" w:rsidRPr="008441FC" w:rsidRDefault="006B6CAF">
      <w:pPr>
        <w:pStyle w:val="Heading5"/>
        <w:rPr>
          <w:rFonts w:ascii="Times New Roman" w:hAnsi="Times New Roman" w:cs="Times New Roman"/>
          <w:lang w:val="ro-RO"/>
        </w:rPr>
      </w:pPr>
      <w:bookmarkStart w:id="41" w:name="_Toc126177762"/>
      <w:r w:rsidRPr="008441FC">
        <w:rPr>
          <w:rFonts w:ascii="Times New Roman" w:eastAsia="Arial Unicode MS" w:hAnsi="Times New Roman" w:cs="Times New Roman"/>
          <w:lang w:val="ro-RO"/>
        </w:rPr>
        <w:t>Acțiunea 1: Dezvoltarea și profesionalizarea resurselor umane în domeniul asistenței medicale primare și comunitare</w:t>
      </w:r>
      <w:bookmarkEnd w:id="41"/>
    </w:p>
    <w:p w14:paraId="0E7E1550" w14:textId="74B95FEB" w:rsidR="004A1BD2" w:rsidRPr="008441FC" w:rsidRDefault="00EC05A3">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introducerea de noi competențe pentru asistența medicală primară și comunitară în conformitate cu curriculumul de medicină de familie și consolidarea educației privind calitatea asistenței medicale și protocoalel</w:t>
      </w:r>
      <w:r w:rsidR="00134E95" w:rsidRPr="008441FC">
        <w:rPr>
          <w:rFonts w:ascii="Times New Roman" w:hAnsi="Times New Roman" w:cs="Times New Roman"/>
          <w:lang w:val="ro-RO"/>
        </w:rPr>
        <w:t>e</w:t>
      </w:r>
      <w:r w:rsidRPr="008441FC">
        <w:rPr>
          <w:rFonts w:ascii="Times New Roman" w:hAnsi="Times New Roman" w:cs="Times New Roman"/>
          <w:lang w:val="ro-RO"/>
        </w:rPr>
        <w:t xml:space="preserve"> de </w:t>
      </w:r>
      <w:r w:rsidR="008441FC" w:rsidRPr="008441FC">
        <w:rPr>
          <w:rFonts w:ascii="Times New Roman" w:hAnsi="Times New Roman" w:cs="Times New Roman"/>
          <w:lang w:val="ro-RO"/>
        </w:rPr>
        <w:t>practică</w:t>
      </w:r>
      <w:r w:rsidR="00117842">
        <w:rPr>
          <w:rFonts w:ascii="Times New Roman" w:hAnsi="Times New Roman" w:cs="Times New Roman"/>
          <w:lang w:val="ro-RO"/>
        </w:rPr>
        <w:t>;</w:t>
      </w:r>
    </w:p>
    <w:p w14:paraId="16044A59" w14:textId="2CEE3A1F" w:rsidR="004A1BD2" w:rsidRPr="008441FC" w:rsidRDefault="0041429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elaborarea,</w:t>
      </w:r>
      <w:r w:rsidR="00DE4F99" w:rsidRPr="008441FC">
        <w:rPr>
          <w:rFonts w:ascii="Times New Roman" w:hAnsi="Times New Roman" w:cs="Times New Roman"/>
          <w:lang w:val="ro-RO"/>
        </w:rPr>
        <w:t xml:space="preserve"> promovarea</w:t>
      </w:r>
      <w:r w:rsidRPr="008441FC">
        <w:rPr>
          <w:rFonts w:ascii="Times New Roman" w:hAnsi="Times New Roman" w:cs="Times New Roman"/>
          <w:lang w:val="ro-RO"/>
        </w:rPr>
        <w:t xml:space="preserve"> și implementarea</w:t>
      </w:r>
      <w:r w:rsidR="00DE4F99" w:rsidRPr="008441FC">
        <w:rPr>
          <w:rFonts w:ascii="Times New Roman" w:hAnsi="Times New Roman" w:cs="Times New Roman"/>
          <w:lang w:val="ro-RO"/>
        </w:rPr>
        <w:t xml:space="preserve"> </w:t>
      </w:r>
      <w:r w:rsidR="00EC05A3" w:rsidRPr="008441FC">
        <w:rPr>
          <w:rFonts w:ascii="Times New Roman" w:hAnsi="Times New Roman" w:cs="Times New Roman"/>
          <w:lang w:val="ro-RO"/>
        </w:rPr>
        <w:t>unui plan de carieră pentru profesioniștii din domeniul asistenței medicale primare</w:t>
      </w:r>
      <w:r w:rsidR="00117842">
        <w:rPr>
          <w:rFonts w:ascii="Times New Roman" w:hAnsi="Times New Roman" w:cs="Times New Roman"/>
          <w:lang w:val="ro-RO"/>
        </w:rPr>
        <w:t>;</w:t>
      </w:r>
    </w:p>
    <w:p w14:paraId="3DA4F938" w14:textId="30E9CF11" w:rsidR="004A1BD2" w:rsidRPr="008441FC" w:rsidRDefault="00EC05A3">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asigurarea unui nivel </w:t>
      </w:r>
      <w:r w:rsidR="00414291" w:rsidRPr="008441FC">
        <w:rPr>
          <w:rFonts w:ascii="Times New Roman" w:hAnsi="Times New Roman" w:cs="Times New Roman"/>
          <w:lang w:val="ro-RO"/>
        </w:rPr>
        <w:t>de bază</w:t>
      </w:r>
      <w:r w:rsidRPr="008441FC">
        <w:rPr>
          <w:rFonts w:ascii="Times New Roman" w:hAnsi="Times New Roman" w:cs="Times New Roman"/>
          <w:lang w:val="ro-RO"/>
        </w:rPr>
        <w:t xml:space="preserve"> de educație, formare și dezvoltare continuă de înaltă calitate a formatorilor din domeniul asistenței medicale primare prin intermediul unui s</w:t>
      </w:r>
      <w:r w:rsidR="00117842">
        <w:rPr>
          <w:rFonts w:ascii="Times New Roman" w:hAnsi="Times New Roman" w:cs="Times New Roman"/>
          <w:lang w:val="ro-RO"/>
        </w:rPr>
        <w:t>istem de reacreditare periodică;</w:t>
      </w:r>
    </w:p>
    <w:p w14:paraId="7CF9BEB8" w14:textId="54F887E6" w:rsidR="004A1BD2" w:rsidRPr="008441FC" w:rsidRDefault="00EC05A3">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unui program de formare a medicilor de familie și a asistenților </w:t>
      </w:r>
      <w:r w:rsidR="00134E95" w:rsidRPr="008441FC">
        <w:rPr>
          <w:rFonts w:ascii="Times New Roman" w:hAnsi="Times New Roman" w:cs="Times New Roman"/>
          <w:lang w:val="ro-RO"/>
        </w:rPr>
        <w:t>comunitari</w:t>
      </w:r>
      <w:r w:rsidRPr="008441FC">
        <w:rPr>
          <w:rFonts w:ascii="Times New Roman" w:hAnsi="Times New Roman" w:cs="Times New Roman"/>
          <w:lang w:val="ro-RO"/>
        </w:rPr>
        <w:t xml:space="preserve"> etc. în domeniul intervențiilor de schimbare a comportamentului </w:t>
      </w:r>
      <w:r w:rsidR="00134E95" w:rsidRPr="008441FC">
        <w:rPr>
          <w:rFonts w:ascii="Times New Roman" w:hAnsi="Times New Roman" w:cs="Times New Roman"/>
          <w:lang w:val="ro-RO"/>
        </w:rPr>
        <w:t>privind</w:t>
      </w:r>
      <w:r w:rsidRPr="008441FC">
        <w:rPr>
          <w:rFonts w:ascii="Times New Roman" w:hAnsi="Times New Roman" w:cs="Times New Roman"/>
          <w:lang w:val="ro-RO"/>
        </w:rPr>
        <w:t xml:space="preserve"> sănătate</w:t>
      </w:r>
      <w:r w:rsidR="00134E95" w:rsidRPr="008441FC">
        <w:rPr>
          <w:rFonts w:ascii="Times New Roman" w:hAnsi="Times New Roman" w:cs="Times New Roman"/>
          <w:lang w:val="ro-RO"/>
        </w:rPr>
        <w:t>a</w:t>
      </w:r>
      <w:r w:rsidRPr="008441FC">
        <w:rPr>
          <w:rFonts w:ascii="Times New Roman" w:hAnsi="Times New Roman" w:cs="Times New Roman"/>
          <w:lang w:val="ro-RO"/>
        </w:rPr>
        <w:t xml:space="preserve">, </w:t>
      </w:r>
      <w:r w:rsidR="00134E95" w:rsidRPr="008441FC">
        <w:rPr>
          <w:rFonts w:ascii="Times New Roman" w:hAnsi="Times New Roman" w:cs="Times New Roman"/>
          <w:lang w:val="ro-RO"/>
        </w:rPr>
        <w:t>consolidarea</w:t>
      </w:r>
      <w:r w:rsidRPr="008441FC">
        <w:rPr>
          <w:rFonts w:ascii="Times New Roman" w:hAnsi="Times New Roman" w:cs="Times New Roman"/>
          <w:lang w:val="ro-RO"/>
        </w:rPr>
        <w:t xml:space="preserve"> abilităților de comunicare pentru a obține îmbunătățiri ale stilului de viață și consolidarea educației în domeniul preven</w:t>
      </w:r>
      <w:r w:rsidR="00134E95" w:rsidRPr="008441FC">
        <w:rPr>
          <w:rFonts w:ascii="Times New Roman" w:hAnsi="Times New Roman" w:cs="Times New Roman"/>
          <w:lang w:val="ro-RO"/>
        </w:rPr>
        <w:t>ției</w:t>
      </w:r>
      <w:r w:rsidRPr="008441FC">
        <w:rPr>
          <w:rFonts w:ascii="Times New Roman" w:hAnsi="Times New Roman" w:cs="Times New Roman"/>
          <w:lang w:val="ro-RO"/>
        </w:rPr>
        <w:t xml:space="preserve"> și promovării sănătății pentru a </w:t>
      </w:r>
      <w:r w:rsidRPr="008441FC">
        <w:rPr>
          <w:rFonts w:ascii="Times New Roman" w:hAnsi="Times New Roman" w:cs="Times New Roman"/>
          <w:lang w:val="ro-RO"/>
        </w:rPr>
        <w:lastRenderedPageBreak/>
        <w:t xml:space="preserve">răspunde la problemele de comportament </w:t>
      </w:r>
      <w:r w:rsidR="00134E95" w:rsidRPr="008441FC">
        <w:rPr>
          <w:rFonts w:ascii="Times New Roman" w:hAnsi="Times New Roman" w:cs="Times New Roman"/>
          <w:lang w:val="ro-RO"/>
        </w:rPr>
        <w:t>privind</w:t>
      </w:r>
      <w:r w:rsidRPr="008441FC">
        <w:rPr>
          <w:rFonts w:ascii="Times New Roman" w:hAnsi="Times New Roman" w:cs="Times New Roman"/>
          <w:lang w:val="ro-RO"/>
        </w:rPr>
        <w:t xml:space="preserve"> sănătate</w:t>
      </w:r>
      <w:r w:rsidR="00134E95" w:rsidRPr="008441FC">
        <w:rPr>
          <w:rFonts w:ascii="Times New Roman" w:hAnsi="Times New Roman" w:cs="Times New Roman"/>
          <w:lang w:val="ro-RO"/>
        </w:rPr>
        <w:t>a</w:t>
      </w:r>
      <w:r w:rsidRPr="008441FC">
        <w:rPr>
          <w:rFonts w:ascii="Times New Roman" w:hAnsi="Times New Roman" w:cs="Times New Roman"/>
          <w:lang w:val="ro-RO"/>
        </w:rPr>
        <w:t xml:space="preserve"> </w:t>
      </w:r>
      <w:r w:rsidR="00134E95" w:rsidRPr="008441FC">
        <w:rPr>
          <w:rFonts w:ascii="Times New Roman" w:hAnsi="Times New Roman" w:cs="Times New Roman"/>
          <w:lang w:val="ro-RO"/>
        </w:rPr>
        <w:t xml:space="preserve">legate de </w:t>
      </w:r>
      <w:r w:rsidRPr="008441FC">
        <w:rPr>
          <w:rFonts w:ascii="Times New Roman" w:hAnsi="Times New Roman" w:cs="Times New Roman"/>
          <w:lang w:val="ro-RO"/>
        </w:rPr>
        <w:t>nevoil</w:t>
      </w:r>
      <w:r w:rsidR="00134E95" w:rsidRPr="008441FC">
        <w:rPr>
          <w:rFonts w:ascii="Times New Roman" w:hAnsi="Times New Roman" w:cs="Times New Roman"/>
          <w:lang w:val="ro-RO"/>
        </w:rPr>
        <w:t>e</w:t>
      </w:r>
      <w:r w:rsidRPr="008441FC">
        <w:rPr>
          <w:rFonts w:ascii="Times New Roman" w:hAnsi="Times New Roman" w:cs="Times New Roman"/>
          <w:lang w:val="ro-RO"/>
        </w:rPr>
        <w:t xml:space="preserve"> critice de sănătate ale populației.</w:t>
      </w:r>
    </w:p>
    <w:p w14:paraId="14168FD5" w14:textId="77777777" w:rsidR="004A1BD2" w:rsidRPr="008441FC" w:rsidRDefault="004A1BD2">
      <w:pPr>
        <w:pStyle w:val="Body"/>
        <w:spacing w:after="0" w:line="240" w:lineRule="auto"/>
        <w:rPr>
          <w:rFonts w:ascii="Times New Roman" w:hAnsi="Times New Roman" w:cs="Times New Roman"/>
          <w:lang w:val="ro-RO"/>
        </w:rPr>
      </w:pPr>
    </w:p>
    <w:p w14:paraId="4098A2F0"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4.1.2.A și 4.1.2.B.</w:t>
      </w:r>
    </w:p>
    <w:p w14:paraId="3AAFB2BF" w14:textId="77777777" w:rsidR="004A1BD2" w:rsidRPr="008441FC" w:rsidRDefault="004A1BD2">
      <w:pPr>
        <w:pStyle w:val="Body"/>
        <w:spacing w:after="0" w:line="240" w:lineRule="auto"/>
        <w:rPr>
          <w:rFonts w:ascii="Times New Roman" w:hAnsi="Times New Roman" w:cs="Times New Roman"/>
          <w:lang w:val="ro-RO"/>
        </w:rPr>
      </w:pPr>
    </w:p>
    <w:p w14:paraId="01690FE6" w14:textId="77777777" w:rsidR="004A1BD2" w:rsidRPr="008441FC" w:rsidRDefault="004A1BD2">
      <w:pPr>
        <w:pStyle w:val="Body"/>
        <w:spacing w:after="0" w:line="240" w:lineRule="auto"/>
        <w:rPr>
          <w:rFonts w:ascii="Times New Roman" w:hAnsi="Times New Roman" w:cs="Times New Roman"/>
          <w:lang w:val="ro-RO"/>
        </w:rPr>
      </w:pPr>
    </w:p>
    <w:p w14:paraId="36939B1C" w14:textId="77777777" w:rsidR="004A1BD2" w:rsidRPr="008441FC" w:rsidRDefault="004A1BD2">
      <w:pPr>
        <w:pStyle w:val="Body"/>
        <w:spacing w:after="0" w:line="240" w:lineRule="auto"/>
        <w:rPr>
          <w:rFonts w:ascii="Times New Roman" w:hAnsi="Times New Roman" w:cs="Times New Roman"/>
          <w:lang w:val="ro-RO"/>
        </w:rPr>
      </w:pPr>
    </w:p>
    <w:p w14:paraId="57B24F9F" w14:textId="77948C3E" w:rsidR="004A1BD2" w:rsidRPr="008441FC" w:rsidRDefault="006B6CAF">
      <w:pPr>
        <w:pStyle w:val="Heading2"/>
        <w:rPr>
          <w:rFonts w:ascii="Times New Roman" w:hAnsi="Times New Roman" w:cs="Times New Roman"/>
          <w:lang w:val="ro-RO"/>
        </w:rPr>
      </w:pPr>
      <w:bookmarkStart w:id="42" w:name="_Toc126177763"/>
      <w:r w:rsidRPr="008441FC">
        <w:rPr>
          <w:rFonts w:ascii="Times New Roman" w:eastAsia="Arial Unicode MS" w:hAnsi="Times New Roman" w:cs="Times New Roman"/>
          <w:lang w:val="ro-RO"/>
        </w:rPr>
        <w:t xml:space="preserve">4.2. Planul de acțiune </w:t>
      </w:r>
      <w:r w:rsidR="00446F6B" w:rsidRPr="008441FC">
        <w:rPr>
          <w:rFonts w:ascii="Times New Roman" w:eastAsia="Arial Unicode MS" w:hAnsi="Times New Roman" w:cs="Times New Roman"/>
          <w:lang w:val="ro-RO"/>
        </w:rPr>
        <w:t>pentru</w:t>
      </w:r>
      <w:r w:rsidRPr="008441FC">
        <w:rPr>
          <w:rFonts w:ascii="Times New Roman" w:eastAsia="Arial Unicode MS" w:hAnsi="Times New Roman" w:cs="Times New Roman"/>
          <w:lang w:val="ro-RO"/>
        </w:rPr>
        <w:t xml:space="preserve"> </w:t>
      </w:r>
      <w:r w:rsidR="00C95430" w:rsidRPr="008441FC">
        <w:rPr>
          <w:rFonts w:ascii="Times New Roman" w:eastAsia="Arial Unicode MS" w:hAnsi="Times New Roman" w:cs="Times New Roman"/>
          <w:lang w:val="ro-RO"/>
        </w:rPr>
        <w:t>asistența de sănătate publică</w:t>
      </w:r>
      <w:bookmarkEnd w:id="42"/>
    </w:p>
    <w:p w14:paraId="5C35260F" w14:textId="364D741C" w:rsidR="004A1BD2" w:rsidRPr="008441FC" w:rsidRDefault="006B6CAF">
      <w:pPr>
        <w:pStyle w:val="Heading3"/>
        <w:rPr>
          <w:rFonts w:ascii="Times New Roman" w:hAnsi="Times New Roman" w:cs="Times New Roman"/>
          <w:lang w:val="ro-RO"/>
        </w:rPr>
      </w:pPr>
      <w:bookmarkStart w:id="43" w:name="_Toc126177764"/>
      <w:r w:rsidRPr="008441FC">
        <w:rPr>
          <w:rFonts w:ascii="Times New Roman" w:eastAsia="Arial Unicode MS" w:hAnsi="Times New Roman" w:cs="Times New Roman"/>
          <w:lang w:val="ro-RO"/>
        </w:rPr>
        <w:t xml:space="preserve">4.2.1. Obiectivul specific sectorial 1 (S1): Îmbunătățirea recrutării și a retenției în zonele </w:t>
      </w:r>
      <w:r w:rsidR="00DE4F99" w:rsidRPr="008441FC">
        <w:rPr>
          <w:rFonts w:ascii="Times New Roman" w:eastAsia="Arial Unicode MS" w:hAnsi="Times New Roman" w:cs="Times New Roman"/>
          <w:lang w:val="ro-RO"/>
        </w:rPr>
        <w:t>insuficient deservite</w:t>
      </w:r>
      <w:r w:rsidRPr="008441FC">
        <w:rPr>
          <w:rFonts w:ascii="Times New Roman" w:eastAsia="Arial Unicode MS" w:hAnsi="Times New Roman" w:cs="Times New Roman"/>
          <w:lang w:val="ro-RO"/>
        </w:rPr>
        <w:t xml:space="preserve"> prin elaborarea și </w:t>
      </w:r>
      <w:r w:rsidR="009407A3" w:rsidRPr="008441FC">
        <w:rPr>
          <w:rFonts w:ascii="Times New Roman" w:eastAsia="Arial Unicode MS" w:hAnsi="Times New Roman" w:cs="Times New Roman"/>
          <w:lang w:val="ro-RO"/>
        </w:rPr>
        <w:t>implementarea</w:t>
      </w:r>
      <w:r w:rsidRPr="008441FC">
        <w:rPr>
          <w:rFonts w:ascii="Times New Roman" w:eastAsia="Arial Unicode MS" w:hAnsi="Times New Roman" w:cs="Times New Roman"/>
          <w:lang w:val="ro-RO"/>
        </w:rPr>
        <w:t xml:space="preserve"> de stimulente pentru </w:t>
      </w:r>
      <w:r w:rsidR="009932E1">
        <w:rPr>
          <w:rFonts w:ascii="Times New Roman" w:eastAsia="Arial Unicode MS" w:hAnsi="Times New Roman" w:cs="Times New Roman"/>
          <w:lang w:val="ro-RO"/>
        </w:rPr>
        <w:t>profesioniștii</w:t>
      </w:r>
      <w:r w:rsidR="00446F6B" w:rsidRPr="008441FC">
        <w:rPr>
          <w:rFonts w:ascii="Times New Roman" w:eastAsia="Arial Unicode MS" w:hAnsi="Times New Roman" w:cs="Times New Roman"/>
          <w:lang w:val="ro-RO"/>
        </w:rPr>
        <w:t xml:space="preserve"> din domeniul sănătății publice</w:t>
      </w:r>
      <w:r w:rsidRPr="008441FC">
        <w:rPr>
          <w:rFonts w:ascii="Times New Roman" w:eastAsia="Arial Unicode MS" w:hAnsi="Times New Roman" w:cs="Times New Roman"/>
          <w:lang w:val="ro-RO"/>
        </w:rPr>
        <w:t xml:space="preserve"> </w:t>
      </w:r>
      <w:bookmarkEnd w:id="43"/>
    </w:p>
    <w:p w14:paraId="3C663F2E" w14:textId="5B828C46" w:rsidR="00274138"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îmbunătățirea recrutării și a </w:t>
      </w:r>
      <w:r w:rsidR="00446F6B" w:rsidRPr="008441FC">
        <w:rPr>
          <w:rFonts w:ascii="Times New Roman" w:hAnsi="Times New Roman" w:cs="Times New Roman"/>
          <w:lang w:val="ro-RO"/>
        </w:rPr>
        <w:t>retenției</w:t>
      </w:r>
      <w:r w:rsidRPr="008441FC">
        <w:rPr>
          <w:rFonts w:ascii="Times New Roman" w:hAnsi="Times New Roman" w:cs="Times New Roman"/>
          <w:lang w:val="ro-RO"/>
        </w:rPr>
        <w:t xml:space="preserve"> personalului în zonele </w:t>
      </w:r>
      <w:r w:rsidR="00DE4F99" w:rsidRPr="008441FC">
        <w:rPr>
          <w:rFonts w:ascii="Times New Roman" w:hAnsi="Times New Roman" w:cs="Times New Roman"/>
          <w:lang w:val="ro-RO"/>
        </w:rPr>
        <w:t>insuficient deservite</w:t>
      </w:r>
      <w:r w:rsidRPr="008441FC">
        <w:rPr>
          <w:rFonts w:ascii="Times New Roman" w:hAnsi="Times New Roman" w:cs="Times New Roman"/>
          <w:lang w:val="ro-RO"/>
        </w:rPr>
        <w:t xml:space="preserve"> prin elaborarea și </w:t>
      </w:r>
      <w:r w:rsidR="009407A3" w:rsidRPr="008441FC">
        <w:rPr>
          <w:rFonts w:ascii="Times New Roman" w:hAnsi="Times New Roman" w:cs="Times New Roman"/>
          <w:lang w:val="ro-RO"/>
        </w:rPr>
        <w:t>implementarea</w:t>
      </w:r>
      <w:r w:rsidRPr="008441FC">
        <w:rPr>
          <w:rFonts w:ascii="Times New Roman" w:hAnsi="Times New Roman" w:cs="Times New Roman"/>
          <w:lang w:val="ro-RO"/>
        </w:rPr>
        <w:t xml:space="preserve"> opțiunilor de politic</w:t>
      </w:r>
      <w:r w:rsidR="00446F6B" w:rsidRPr="008441FC">
        <w:rPr>
          <w:rFonts w:ascii="Times New Roman" w:hAnsi="Times New Roman" w:cs="Times New Roman"/>
          <w:lang w:val="ro-RO"/>
        </w:rPr>
        <w:t>i</w:t>
      </w:r>
      <w:r w:rsidRPr="008441FC">
        <w:rPr>
          <w:rFonts w:ascii="Times New Roman" w:hAnsi="Times New Roman" w:cs="Times New Roman"/>
          <w:lang w:val="ro-RO"/>
        </w:rPr>
        <w:t xml:space="preserve">, a acțiunilor și a pachetelor de stimulente pentru </w:t>
      </w:r>
      <w:r w:rsidR="00446F6B" w:rsidRPr="008441FC">
        <w:rPr>
          <w:rFonts w:ascii="Times New Roman" w:hAnsi="Times New Roman" w:cs="Times New Roman"/>
          <w:lang w:val="ro-RO"/>
        </w:rPr>
        <w:t xml:space="preserve">lucrătorii din </w:t>
      </w:r>
      <w:r w:rsidR="00C95430" w:rsidRPr="008441FC">
        <w:rPr>
          <w:rFonts w:ascii="Times New Roman" w:hAnsi="Times New Roman" w:cs="Times New Roman"/>
          <w:lang w:val="ro-RO"/>
        </w:rPr>
        <w:t>domeniul sănătății publice</w:t>
      </w:r>
      <w:r w:rsidRPr="008441FC">
        <w:rPr>
          <w:rFonts w:ascii="Times New Roman" w:hAnsi="Times New Roman" w:cs="Times New Roman"/>
          <w:lang w:val="ro-RO"/>
        </w:rPr>
        <w:t xml:space="preserve"> pentru a corela cererea și oferta de lucrători din domeniul sănătății,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se referă la elaborarea de politici și stimulente pentru </w:t>
      </w:r>
      <w:r w:rsidR="00DE4F99" w:rsidRPr="008441FC">
        <w:rPr>
          <w:rFonts w:ascii="Times New Roman" w:hAnsi="Times New Roman" w:cs="Times New Roman"/>
          <w:lang w:val="ro-RO"/>
        </w:rPr>
        <w:t>retenția</w:t>
      </w:r>
      <w:r w:rsidRPr="008441FC">
        <w:rPr>
          <w:rFonts w:ascii="Times New Roman" w:hAnsi="Times New Roman" w:cs="Times New Roman"/>
          <w:lang w:val="ro-RO"/>
        </w:rPr>
        <w:t xml:space="preserve"> personalului în zonele </w:t>
      </w:r>
      <w:r w:rsidR="00DE4F99" w:rsidRPr="008441FC">
        <w:rPr>
          <w:rFonts w:ascii="Times New Roman" w:hAnsi="Times New Roman" w:cs="Times New Roman"/>
          <w:lang w:val="ro-RO"/>
        </w:rPr>
        <w:t>insuficient deservite</w:t>
      </w:r>
      <w:r w:rsidRPr="008441FC">
        <w:rPr>
          <w:rFonts w:ascii="Times New Roman" w:hAnsi="Times New Roman" w:cs="Times New Roman"/>
          <w:lang w:val="ro-RO"/>
        </w:rPr>
        <w:t xml:space="preserve"> și în specialitățile cu deficit de personal și la definirea rolului diferitelor părți interesate în organizarea serviciilor de sănătate publică la nivel național și local.</w:t>
      </w:r>
      <w:r w:rsidR="00274138" w:rsidRPr="008441FC">
        <w:rPr>
          <w:rFonts w:ascii="Times New Roman" w:hAnsi="Times New Roman" w:cs="Times New Roman"/>
          <w:lang w:val="ro-RO"/>
        </w:rPr>
        <w:t xml:space="preserve"> De esemenea, este necesară redefinirea rolurilor organizaționale și a responsabilităților din domeniul sănătății publice pe categorii de profesioniști.</w:t>
      </w:r>
    </w:p>
    <w:p w14:paraId="0A29A0E6" w14:textId="77777777" w:rsidR="004A1BD2" w:rsidRPr="008441FC" w:rsidRDefault="004A1BD2">
      <w:pPr>
        <w:pStyle w:val="Body"/>
        <w:spacing w:after="0" w:line="240" w:lineRule="auto"/>
        <w:jc w:val="both"/>
        <w:rPr>
          <w:rFonts w:ascii="Times New Roman" w:hAnsi="Times New Roman" w:cs="Times New Roman"/>
          <w:lang w:val="ro-RO"/>
        </w:rPr>
      </w:pPr>
    </w:p>
    <w:p w14:paraId="7A0E3FA3" w14:textId="771CDC27" w:rsidR="004A1BD2" w:rsidRPr="008441FC" w:rsidRDefault="006B6CAF">
      <w:pPr>
        <w:pStyle w:val="Heading5"/>
        <w:rPr>
          <w:rFonts w:ascii="Times New Roman" w:hAnsi="Times New Roman" w:cs="Times New Roman"/>
          <w:lang w:val="ro-RO"/>
        </w:rPr>
      </w:pPr>
      <w:bookmarkStart w:id="44" w:name="_Toc126177765"/>
      <w:r w:rsidRPr="008441FC">
        <w:rPr>
          <w:rFonts w:ascii="Times New Roman" w:eastAsia="Arial Unicode MS" w:hAnsi="Times New Roman" w:cs="Times New Roman"/>
          <w:lang w:val="ro-RO"/>
        </w:rPr>
        <w:t xml:space="preserve">Acțiunea 1: Elaborarea de politici pentru </w:t>
      </w:r>
      <w:r w:rsidR="00DE4F99" w:rsidRPr="008441FC">
        <w:rPr>
          <w:rFonts w:ascii="Times New Roman" w:eastAsia="Arial Unicode MS" w:hAnsi="Times New Roman" w:cs="Times New Roman"/>
          <w:lang w:val="ro-RO"/>
        </w:rPr>
        <w:t>retenția</w:t>
      </w:r>
      <w:r w:rsidRPr="008441FC">
        <w:rPr>
          <w:rFonts w:ascii="Times New Roman" w:eastAsia="Arial Unicode MS" w:hAnsi="Times New Roman" w:cs="Times New Roman"/>
          <w:lang w:val="ro-RO"/>
        </w:rPr>
        <w:t xml:space="preserve"> personalului angajat și</w:t>
      </w:r>
      <w:r w:rsidR="00274138" w:rsidRPr="008441FC">
        <w:rPr>
          <w:rFonts w:ascii="Times New Roman" w:eastAsia="Arial Unicode MS" w:hAnsi="Times New Roman" w:cs="Times New Roman"/>
          <w:lang w:val="ro-RO"/>
        </w:rPr>
        <w:t xml:space="preserve"> pentru</w:t>
      </w:r>
      <w:r w:rsidRPr="008441FC">
        <w:rPr>
          <w:rFonts w:ascii="Times New Roman" w:eastAsia="Arial Unicode MS" w:hAnsi="Times New Roman" w:cs="Times New Roman"/>
          <w:lang w:val="ro-RO"/>
        </w:rPr>
        <w:t xml:space="preserve"> </w:t>
      </w:r>
      <w:r w:rsidR="00D13352" w:rsidRPr="008441FC">
        <w:rPr>
          <w:rFonts w:ascii="Times New Roman" w:eastAsia="Arial Unicode MS" w:hAnsi="Times New Roman" w:cs="Times New Roman"/>
          <w:lang w:val="ro-RO"/>
        </w:rPr>
        <w:t>acordarea</w:t>
      </w:r>
      <w:r w:rsidRPr="008441FC">
        <w:rPr>
          <w:rFonts w:ascii="Times New Roman" w:eastAsia="Arial Unicode MS" w:hAnsi="Times New Roman" w:cs="Times New Roman"/>
          <w:lang w:val="ro-RO"/>
        </w:rPr>
        <w:t xml:space="preserve"> de stimulente pentru practicarea profesiei în </w:t>
      </w:r>
      <w:r w:rsidR="00DE4F99" w:rsidRPr="008441FC">
        <w:rPr>
          <w:rFonts w:ascii="Times New Roman" w:eastAsia="Arial Unicode MS" w:hAnsi="Times New Roman" w:cs="Times New Roman"/>
          <w:lang w:val="ro-RO"/>
        </w:rPr>
        <w:t>direcțiile de sănătate publică județene</w:t>
      </w:r>
      <w:r w:rsidRPr="008441FC">
        <w:rPr>
          <w:rFonts w:ascii="Times New Roman" w:eastAsia="Arial Unicode MS" w:hAnsi="Times New Roman" w:cs="Times New Roman"/>
          <w:lang w:val="ro-RO"/>
        </w:rPr>
        <w:t xml:space="preserve"> și definirea rolului părților interesate în organizarea serviciilor de sănătate </w:t>
      </w:r>
      <w:r w:rsidR="00D13352" w:rsidRPr="008441FC">
        <w:rPr>
          <w:rFonts w:ascii="Times New Roman" w:eastAsia="Arial Unicode MS" w:hAnsi="Times New Roman" w:cs="Times New Roman"/>
          <w:lang w:val="ro-RO"/>
        </w:rPr>
        <w:t xml:space="preserve">publică </w:t>
      </w:r>
      <w:r w:rsidRPr="008441FC">
        <w:rPr>
          <w:rFonts w:ascii="Times New Roman" w:eastAsia="Arial Unicode MS" w:hAnsi="Times New Roman" w:cs="Times New Roman"/>
          <w:lang w:val="ro-RO"/>
        </w:rPr>
        <w:t>la nivel național și local</w:t>
      </w:r>
      <w:bookmarkEnd w:id="44"/>
    </w:p>
    <w:p w14:paraId="0FAC573D" w14:textId="7B511777" w:rsidR="004A1BD2" w:rsidRPr="008441FC" w:rsidRDefault="00D1335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înființarea unui grup de lucru pentru sănătate publică cu toate părțile interesate implicate</w:t>
      </w:r>
      <w:r w:rsidR="00117842">
        <w:rPr>
          <w:rFonts w:ascii="Times New Roman" w:hAnsi="Times New Roman" w:cs="Times New Roman"/>
          <w:lang w:val="ro-RO"/>
        </w:rPr>
        <w:t>;</w:t>
      </w:r>
    </w:p>
    <w:p w14:paraId="619B7EEC" w14:textId="6297F9A5" w:rsidR="004A1BD2" w:rsidRPr="008441FC" w:rsidRDefault="00D13352">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definirea nevoilor pentru profesioniștii din domeniul sănătății publice după evaluarea nevoilor populației și crearea unui subgrup pentru a analiza posibilele soluții alternative </w:t>
      </w:r>
      <w:r w:rsidR="00E50503" w:rsidRPr="008441FC">
        <w:rPr>
          <w:rFonts w:ascii="Times New Roman" w:hAnsi="Times New Roman" w:cs="Times New Roman"/>
          <w:lang w:val="ro-RO"/>
        </w:rPr>
        <w:t>de a oferi c</w:t>
      </w:r>
      <w:r w:rsidRPr="008441FC">
        <w:rPr>
          <w:rFonts w:ascii="Times New Roman" w:hAnsi="Times New Roman" w:cs="Times New Roman"/>
          <w:lang w:val="ro-RO"/>
        </w:rPr>
        <w:t>ondiții de muncă, salarizare, dezvoltarea personalului, pachet de politici locale de motivare</w:t>
      </w:r>
      <w:r w:rsidR="00E50503" w:rsidRPr="008441FC">
        <w:rPr>
          <w:rFonts w:ascii="Times New Roman" w:hAnsi="Times New Roman" w:cs="Times New Roman"/>
          <w:lang w:val="ro-RO"/>
        </w:rPr>
        <w:t xml:space="preserve"> atractive</w:t>
      </w:r>
      <w:r w:rsidR="00117842">
        <w:rPr>
          <w:rFonts w:ascii="Times New Roman" w:hAnsi="Times New Roman" w:cs="Times New Roman"/>
          <w:lang w:val="ro-RO"/>
        </w:rPr>
        <w:t>;</w:t>
      </w:r>
    </w:p>
    <w:p w14:paraId="256113AE" w14:textId="1F5DDF4E" w:rsidR="004A1BD2" w:rsidRPr="008441FC" w:rsidRDefault="006B6CAF">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examin</w:t>
      </w:r>
      <w:r w:rsidR="00E50503" w:rsidRPr="008441FC">
        <w:rPr>
          <w:rFonts w:ascii="Times New Roman" w:hAnsi="Times New Roman" w:cs="Times New Roman"/>
          <w:lang w:val="ro-RO"/>
        </w:rPr>
        <w:t>area</w:t>
      </w:r>
      <w:r w:rsidRPr="008441FC">
        <w:rPr>
          <w:rFonts w:ascii="Times New Roman" w:hAnsi="Times New Roman" w:cs="Times New Roman"/>
          <w:lang w:val="ro-RO"/>
        </w:rPr>
        <w:t xml:space="preserve"> eficacit</w:t>
      </w:r>
      <w:r w:rsidR="00E50503" w:rsidRPr="008441FC">
        <w:rPr>
          <w:rFonts w:ascii="Times New Roman" w:hAnsi="Times New Roman" w:cs="Times New Roman"/>
          <w:lang w:val="ro-RO"/>
        </w:rPr>
        <w:t>ății</w:t>
      </w:r>
      <w:r w:rsidRPr="008441FC">
        <w:rPr>
          <w:rFonts w:ascii="Times New Roman" w:hAnsi="Times New Roman" w:cs="Times New Roman"/>
          <w:lang w:val="ro-RO"/>
        </w:rPr>
        <w:t xml:space="preserve"> și </w:t>
      </w:r>
      <w:r w:rsidR="00E50503" w:rsidRPr="008441FC">
        <w:rPr>
          <w:rFonts w:ascii="Times New Roman" w:hAnsi="Times New Roman" w:cs="Times New Roman"/>
          <w:lang w:val="ro-RO"/>
        </w:rPr>
        <w:t>sustenabilității</w:t>
      </w:r>
      <w:r w:rsidRPr="008441FC">
        <w:rPr>
          <w:rFonts w:ascii="Times New Roman" w:hAnsi="Times New Roman" w:cs="Times New Roman"/>
          <w:lang w:val="ro-RO"/>
        </w:rPr>
        <w:t xml:space="preserve"> unor politici cum ar fi acordarea de stimulente financiare și sprijinirea medicilor </w:t>
      </w:r>
      <w:r w:rsidR="00E50503" w:rsidRPr="008441FC">
        <w:rPr>
          <w:rFonts w:ascii="Times New Roman" w:hAnsi="Times New Roman" w:cs="Times New Roman"/>
          <w:lang w:val="ro-RO"/>
        </w:rPr>
        <w:t xml:space="preserve">la </w:t>
      </w:r>
      <w:r w:rsidRPr="008441FC">
        <w:rPr>
          <w:rFonts w:ascii="Times New Roman" w:hAnsi="Times New Roman" w:cs="Times New Roman"/>
          <w:lang w:val="ro-RO"/>
        </w:rPr>
        <w:t>intra</w:t>
      </w:r>
      <w:r w:rsidR="00E50503" w:rsidRPr="008441FC">
        <w:rPr>
          <w:rFonts w:ascii="Times New Roman" w:hAnsi="Times New Roman" w:cs="Times New Roman"/>
          <w:lang w:val="ro-RO"/>
        </w:rPr>
        <w:t>rea</w:t>
      </w:r>
      <w:r w:rsidRPr="008441FC">
        <w:rPr>
          <w:rFonts w:ascii="Times New Roman" w:hAnsi="Times New Roman" w:cs="Times New Roman"/>
          <w:lang w:val="ro-RO"/>
        </w:rPr>
        <w:t xml:space="preserve"> pe piața muncii prin adoptarea unui pachet de stimulente care să se concentreze și pe stimulente nefinanciare, cum ar fi îmbunătățirea condițiilor de muncă și de viață și oferirea de oportunități pentru </w:t>
      </w:r>
      <w:r w:rsidR="00E50503" w:rsidRPr="008441FC">
        <w:rPr>
          <w:rFonts w:ascii="Times New Roman" w:hAnsi="Times New Roman" w:cs="Times New Roman"/>
          <w:lang w:val="ro-RO"/>
        </w:rPr>
        <w:t>EMC/DPC</w:t>
      </w:r>
      <w:r w:rsidR="00117842">
        <w:rPr>
          <w:rFonts w:ascii="Times New Roman" w:hAnsi="Times New Roman" w:cs="Times New Roman"/>
          <w:lang w:val="ro-RO"/>
        </w:rPr>
        <w:t>;</w:t>
      </w:r>
    </w:p>
    <w:p w14:paraId="183CBBED" w14:textId="2D203EEC" w:rsidR="004A1BD2" w:rsidRPr="008441FC" w:rsidRDefault="0006349C">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reexaminarea stimulentelor financiare pentru specialiștii din domeniul sănătății publice în număr mic (de exemplu, epidemiologi) în unitățile teritoriale cu deficit d</w:t>
      </w:r>
      <w:r w:rsidR="00117842">
        <w:rPr>
          <w:rFonts w:ascii="Times New Roman" w:hAnsi="Times New Roman" w:cs="Times New Roman"/>
          <w:lang w:val="ro-RO"/>
        </w:rPr>
        <w:t>e medici specialiști în domeniu;</w:t>
      </w:r>
    </w:p>
    <w:p w14:paraId="6D023209" w14:textId="4FAF6E2C" w:rsidR="004A1BD2" w:rsidRPr="008441FC" w:rsidRDefault="0006349C">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crearea condițiilor necesare pentru activitatea de sănătate publică și asigurarea unor stimulente adecvate, inclusiv îmbunătățirea statutului social și profesional al practicienilor</w:t>
      </w:r>
      <w:r w:rsidR="00117842">
        <w:rPr>
          <w:rFonts w:ascii="Times New Roman" w:hAnsi="Times New Roman" w:cs="Times New Roman"/>
          <w:lang w:val="ro-RO"/>
        </w:rPr>
        <w:t xml:space="preserve"> din domeniul sănătății publice;</w:t>
      </w:r>
    </w:p>
    <w:p w14:paraId="0846734B" w14:textId="006BED92" w:rsidR="004A1BD2" w:rsidRPr="008441FC" w:rsidRDefault="006D050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sprijinirea specialiștilor </w:t>
      </w:r>
      <w:r w:rsidR="0006349C" w:rsidRPr="008441FC">
        <w:rPr>
          <w:rFonts w:ascii="Times New Roman" w:hAnsi="Times New Roman" w:cs="Times New Roman"/>
          <w:lang w:val="ro-RO"/>
        </w:rPr>
        <w:t>în sănătate</w:t>
      </w:r>
      <w:r w:rsidRPr="008441FC">
        <w:rPr>
          <w:rFonts w:ascii="Times New Roman" w:hAnsi="Times New Roman" w:cs="Times New Roman"/>
          <w:lang w:val="ro-RO"/>
        </w:rPr>
        <w:t xml:space="preserve"> public</w:t>
      </w:r>
      <w:r w:rsidR="0006349C" w:rsidRPr="008441FC">
        <w:rPr>
          <w:rFonts w:ascii="Times New Roman" w:hAnsi="Times New Roman" w:cs="Times New Roman"/>
          <w:lang w:val="ro-RO"/>
        </w:rPr>
        <w:t>ă</w:t>
      </w:r>
      <w:r w:rsidRPr="008441FC">
        <w:rPr>
          <w:rFonts w:ascii="Times New Roman" w:hAnsi="Times New Roman" w:cs="Times New Roman"/>
          <w:lang w:val="ro-RO"/>
        </w:rPr>
        <w:t xml:space="preserve"> în utilizarea serviciilor mobile prin intermediul </w:t>
      </w:r>
      <w:r w:rsidR="007C26A5" w:rsidRPr="008441FC">
        <w:rPr>
          <w:rFonts w:ascii="Times New Roman" w:hAnsi="Times New Roman" w:cs="Times New Roman"/>
          <w:lang w:val="ro-RO"/>
        </w:rPr>
        <w:t>telemedicinii</w:t>
      </w:r>
      <w:r w:rsidR="00117842">
        <w:rPr>
          <w:rFonts w:ascii="Times New Roman" w:hAnsi="Times New Roman" w:cs="Times New Roman"/>
          <w:lang w:val="ro-RO"/>
        </w:rPr>
        <w:t>;</w:t>
      </w:r>
    </w:p>
    <w:p w14:paraId="11C1A6A4" w14:textId="5588E953" w:rsidR="004A1BD2" w:rsidRPr="008441FC" w:rsidRDefault="006D050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identificarea mecanismelor de implicare a autorităților locale în atragerea de fonduri </w:t>
      </w:r>
      <w:r w:rsidR="00414291" w:rsidRPr="008441FC">
        <w:rPr>
          <w:rFonts w:ascii="Times New Roman" w:hAnsi="Times New Roman" w:cs="Times New Roman"/>
          <w:lang w:val="ro-RO"/>
        </w:rPr>
        <w:t>pentru domeniul sănătății</w:t>
      </w:r>
      <w:r w:rsidR="006D3ABC" w:rsidRPr="008441FC">
        <w:rPr>
          <w:rFonts w:ascii="Times New Roman" w:hAnsi="Times New Roman" w:cs="Times New Roman"/>
          <w:lang w:val="ro-RO"/>
        </w:rPr>
        <w:t xml:space="preserve"> publice</w:t>
      </w:r>
      <w:r w:rsidR="00117842">
        <w:rPr>
          <w:rFonts w:ascii="Times New Roman" w:hAnsi="Times New Roman" w:cs="Times New Roman"/>
          <w:lang w:val="ro-RO"/>
        </w:rPr>
        <w:t>;</w:t>
      </w:r>
    </w:p>
    <w:p w14:paraId="4D22A35D" w14:textId="6EBD8C86" w:rsidR="004A1BD2" w:rsidRPr="008441FC" w:rsidRDefault="006D0500">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promovarea bunelor practici la n</w:t>
      </w:r>
      <w:r w:rsidR="006D3ABC" w:rsidRPr="008441FC">
        <w:rPr>
          <w:rFonts w:ascii="Times New Roman" w:hAnsi="Times New Roman" w:cs="Times New Roman"/>
          <w:lang w:val="ro-RO"/>
        </w:rPr>
        <w:t>ivel național și internațional în ceea ce privește implicarea autorităților locale în domeniul sănătății.</w:t>
      </w:r>
    </w:p>
    <w:p w14:paraId="44E2130E" w14:textId="77777777" w:rsidR="004A1BD2" w:rsidRPr="008441FC" w:rsidRDefault="004A1BD2">
      <w:pPr>
        <w:pStyle w:val="Body"/>
        <w:spacing w:after="0" w:line="240" w:lineRule="auto"/>
        <w:jc w:val="both"/>
        <w:rPr>
          <w:rFonts w:ascii="Times New Roman" w:hAnsi="Times New Roman" w:cs="Times New Roman"/>
          <w:lang w:val="ro-RO"/>
        </w:rPr>
      </w:pPr>
    </w:p>
    <w:p w14:paraId="3001EBFC"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lastRenderedPageBreak/>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4.2.1.A și 4.2.1.B.</w:t>
      </w:r>
    </w:p>
    <w:p w14:paraId="54C6EB9A" w14:textId="77777777" w:rsidR="004A1BD2" w:rsidRPr="008441FC" w:rsidRDefault="004A1BD2">
      <w:pPr>
        <w:pStyle w:val="Body"/>
        <w:spacing w:after="0" w:line="240" w:lineRule="auto"/>
        <w:jc w:val="both"/>
        <w:rPr>
          <w:rFonts w:ascii="Times New Roman" w:hAnsi="Times New Roman" w:cs="Times New Roman"/>
          <w:lang w:val="ro-RO"/>
        </w:rPr>
      </w:pPr>
    </w:p>
    <w:p w14:paraId="6E49509A" w14:textId="77777777" w:rsidR="004A1BD2" w:rsidRPr="008441FC" w:rsidRDefault="004A1BD2">
      <w:pPr>
        <w:pStyle w:val="Body"/>
        <w:spacing w:after="0" w:line="240" w:lineRule="auto"/>
        <w:jc w:val="both"/>
        <w:rPr>
          <w:rFonts w:ascii="Times New Roman" w:hAnsi="Times New Roman" w:cs="Times New Roman"/>
          <w:lang w:val="ro-RO"/>
        </w:rPr>
      </w:pPr>
    </w:p>
    <w:p w14:paraId="0DA62619" w14:textId="6F2CE3F9" w:rsidR="004A1BD2" w:rsidRPr="008441FC" w:rsidRDefault="006B6CAF">
      <w:pPr>
        <w:pStyle w:val="Heading3"/>
        <w:rPr>
          <w:rFonts w:ascii="Times New Roman" w:hAnsi="Times New Roman" w:cs="Times New Roman"/>
          <w:lang w:val="ro-RO"/>
        </w:rPr>
      </w:pPr>
      <w:bookmarkStart w:id="45" w:name="_Toc126177766"/>
      <w:r w:rsidRPr="008441FC">
        <w:rPr>
          <w:rFonts w:ascii="Times New Roman" w:eastAsia="Arial Unicode MS" w:hAnsi="Times New Roman" w:cs="Times New Roman"/>
          <w:lang w:val="ro-RO"/>
        </w:rPr>
        <w:t xml:space="preserve">4.2.2. Obiectivul specific sectorial 2 (S2): Alinierea educației la cerințele europene prin formare bazată pe competențe, </w:t>
      </w:r>
      <w:r w:rsidR="006D0500" w:rsidRPr="008441FC">
        <w:rPr>
          <w:rFonts w:ascii="Times New Roman" w:eastAsia="Arial Unicode MS" w:hAnsi="Times New Roman" w:cs="Times New Roman"/>
          <w:lang w:val="ro-RO"/>
        </w:rPr>
        <w:t xml:space="preserve">analizarea </w:t>
      </w:r>
      <w:r w:rsidRPr="008441FC">
        <w:rPr>
          <w:rFonts w:ascii="Times New Roman" w:eastAsia="Arial Unicode MS" w:hAnsi="Times New Roman" w:cs="Times New Roman"/>
          <w:lang w:val="ro-RO"/>
        </w:rPr>
        <w:t>revizuiri</w:t>
      </w:r>
      <w:r w:rsidR="00D60ECE" w:rsidRPr="008441FC">
        <w:rPr>
          <w:rFonts w:ascii="Times New Roman" w:eastAsia="Arial Unicode MS" w:hAnsi="Times New Roman" w:cs="Times New Roman"/>
          <w:lang w:val="ro-RO"/>
        </w:rPr>
        <w:t>lor de roluri</w:t>
      </w:r>
      <w:r w:rsidRPr="008441FC">
        <w:rPr>
          <w:rFonts w:ascii="Times New Roman" w:eastAsia="Arial Unicode MS" w:hAnsi="Times New Roman" w:cs="Times New Roman"/>
          <w:lang w:val="ro-RO"/>
        </w:rPr>
        <w:t xml:space="preserve"> pentru a răspunde nevoilor </w:t>
      </w:r>
      <w:r w:rsidR="00D60ECE" w:rsidRPr="008441FC">
        <w:rPr>
          <w:rFonts w:ascii="Times New Roman" w:eastAsia="Arial Unicode MS" w:hAnsi="Times New Roman" w:cs="Times New Roman"/>
          <w:lang w:val="ro-RO"/>
        </w:rPr>
        <w:t>nou apărute</w:t>
      </w:r>
      <w:r w:rsidRPr="008441FC">
        <w:rPr>
          <w:rFonts w:ascii="Times New Roman" w:eastAsia="Arial Unicode MS" w:hAnsi="Times New Roman" w:cs="Times New Roman"/>
          <w:lang w:val="ro-RO"/>
        </w:rPr>
        <w:t xml:space="preserve"> și cunoștințelor actuale și îmbunătățirea cadrului pentru educația medicală continuă și formarea postuniversitară adecvată a personalului din domeniul sănătății publice</w:t>
      </w:r>
      <w:bookmarkEnd w:id="45"/>
    </w:p>
    <w:p w14:paraId="1F7A9DBD" w14:textId="4A768EF8"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alinierea educației la cerințele europene prin intermediul formării bazate pe competențe, </w:t>
      </w:r>
      <w:r w:rsidR="00D60ECE" w:rsidRPr="008441FC">
        <w:rPr>
          <w:rFonts w:ascii="Times New Roman" w:hAnsi="Times New Roman" w:cs="Times New Roman"/>
          <w:lang w:val="ro-RO"/>
        </w:rPr>
        <w:t xml:space="preserve">analizarea revizuirilor de </w:t>
      </w:r>
      <w:r w:rsidRPr="008441FC">
        <w:rPr>
          <w:rFonts w:ascii="Times New Roman" w:hAnsi="Times New Roman" w:cs="Times New Roman"/>
          <w:lang w:val="ro-RO"/>
        </w:rPr>
        <w:t xml:space="preserve">roluri pentru a răspunde nevoilor </w:t>
      </w:r>
      <w:r w:rsidR="00D60ECE" w:rsidRPr="008441FC">
        <w:rPr>
          <w:rFonts w:ascii="Times New Roman" w:hAnsi="Times New Roman" w:cs="Times New Roman"/>
          <w:lang w:val="ro-RO"/>
        </w:rPr>
        <w:t>nou apărute</w:t>
      </w:r>
      <w:r w:rsidRPr="008441FC">
        <w:rPr>
          <w:rFonts w:ascii="Times New Roman" w:hAnsi="Times New Roman" w:cs="Times New Roman"/>
          <w:lang w:val="ro-RO"/>
        </w:rPr>
        <w:t xml:space="preserve"> și cunoștințelor actuale și îmbunătățirea cadrului pentru educația medicală continuă și formarea postuniversitară adecvată a personalului din domeniul sănătății publice,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recomandate se referă la dezvoltarea și profesionalizarea resurselor umane din sectorul sănătății publice.</w:t>
      </w:r>
    </w:p>
    <w:p w14:paraId="3E022F81" w14:textId="77777777" w:rsidR="004A1BD2" w:rsidRPr="008441FC" w:rsidRDefault="004A1BD2">
      <w:pPr>
        <w:pStyle w:val="BodyA"/>
        <w:spacing w:after="0" w:line="240" w:lineRule="auto"/>
        <w:jc w:val="both"/>
        <w:rPr>
          <w:rFonts w:ascii="Times New Roman" w:hAnsi="Times New Roman" w:cs="Times New Roman"/>
          <w:lang w:val="ro-RO"/>
        </w:rPr>
      </w:pPr>
    </w:p>
    <w:p w14:paraId="74E54B84" w14:textId="6AC8D9D2" w:rsidR="004A1BD2" w:rsidRPr="008441FC" w:rsidRDefault="006B6CAF">
      <w:pPr>
        <w:pStyle w:val="Heading5"/>
        <w:rPr>
          <w:rFonts w:ascii="Times New Roman" w:hAnsi="Times New Roman" w:cs="Times New Roman"/>
          <w:lang w:val="ro-RO"/>
        </w:rPr>
      </w:pPr>
      <w:bookmarkStart w:id="46" w:name="_Toc126177767"/>
      <w:r w:rsidRPr="008441FC">
        <w:rPr>
          <w:rFonts w:ascii="Times New Roman" w:eastAsia="Arial Unicode MS" w:hAnsi="Times New Roman" w:cs="Times New Roman"/>
          <w:lang w:val="ro-RO"/>
        </w:rPr>
        <w:t xml:space="preserve">Acțiunea 1: Dezvoltarea și profesionalizarea resurselor umane din sectorul </w:t>
      </w:r>
      <w:r w:rsidR="00D60ECE" w:rsidRPr="008441FC">
        <w:rPr>
          <w:rFonts w:ascii="Times New Roman" w:eastAsia="Arial Unicode MS" w:hAnsi="Times New Roman" w:cs="Times New Roman"/>
          <w:lang w:val="ro-RO"/>
        </w:rPr>
        <w:t>asistenței de sănătate publică</w:t>
      </w:r>
      <w:bookmarkEnd w:id="46"/>
    </w:p>
    <w:p w14:paraId="79C6E15E" w14:textId="1F324BF3" w:rsidR="006D3ABC" w:rsidRPr="008441FC" w:rsidRDefault="006D3ABC" w:rsidP="006D3ABC">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Evaluarea situației actuale a resurselor umane din domeniul sănătății publice din punct de vedere al numărului și al obietivelor de formare profesională</w:t>
      </w:r>
      <w:r w:rsidR="00117842">
        <w:rPr>
          <w:rFonts w:ascii="Times New Roman" w:hAnsi="Times New Roman" w:cs="Times New Roman"/>
          <w:lang w:val="ro-RO"/>
        </w:rPr>
        <w:t>;</w:t>
      </w:r>
    </w:p>
    <w:p w14:paraId="56AB36F4" w14:textId="3ED391B0" w:rsidR="004A1BD2" w:rsidRPr="008441FC" w:rsidRDefault="006B6CAF" w:rsidP="006D3ABC">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Consolidarea formării profesioniștilor din domeniul sănătății publice prin DPC sau prin alte mijloace adecvate și </w:t>
      </w:r>
      <w:r w:rsidR="00CF3205" w:rsidRPr="008441FC">
        <w:rPr>
          <w:rFonts w:ascii="Times New Roman" w:hAnsi="Times New Roman" w:cs="Times New Roman"/>
          <w:lang w:val="ro-RO"/>
        </w:rPr>
        <w:t>acordarea</w:t>
      </w:r>
      <w:r w:rsidRPr="008441FC">
        <w:rPr>
          <w:rFonts w:ascii="Times New Roman" w:hAnsi="Times New Roman" w:cs="Times New Roman"/>
          <w:lang w:val="ro-RO"/>
        </w:rPr>
        <w:t xml:space="preserve"> de stimulente pentru a se </w:t>
      </w:r>
      <w:r w:rsidR="00CF3205" w:rsidRPr="008441FC">
        <w:rPr>
          <w:rFonts w:ascii="Times New Roman" w:hAnsi="Times New Roman" w:cs="Times New Roman"/>
          <w:lang w:val="ro-RO"/>
        </w:rPr>
        <w:t>implica</w:t>
      </w:r>
      <w:r w:rsidRPr="008441FC">
        <w:rPr>
          <w:rFonts w:ascii="Times New Roman" w:hAnsi="Times New Roman" w:cs="Times New Roman"/>
          <w:lang w:val="ro-RO"/>
        </w:rPr>
        <w:t xml:space="preserve"> în</w:t>
      </w:r>
      <w:r w:rsidR="00117842">
        <w:rPr>
          <w:rFonts w:ascii="Times New Roman" w:hAnsi="Times New Roman" w:cs="Times New Roman"/>
          <w:lang w:val="ro-RO"/>
        </w:rPr>
        <w:t xml:space="preserve"> aceste oportunități de formare:</w:t>
      </w:r>
    </w:p>
    <w:p w14:paraId="01680E8E" w14:textId="3273CAA8" w:rsidR="004A1BD2" w:rsidRPr="008441FC" w:rsidRDefault="00CF3205">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îmbunătățirea EMC și a formării profesionale oficiale și asigurarea </w:t>
      </w:r>
      <w:r w:rsidR="006D3ABC" w:rsidRPr="008441FC">
        <w:rPr>
          <w:rFonts w:ascii="Times New Roman" w:hAnsi="Times New Roman" w:cs="Times New Roman"/>
          <w:lang w:val="ro-RO"/>
        </w:rPr>
        <w:t>oportunităților de educație medicală continuă pentru</w:t>
      </w:r>
      <w:r w:rsidR="00117842">
        <w:rPr>
          <w:rFonts w:ascii="Times New Roman" w:hAnsi="Times New Roman" w:cs="Times New Roman"/>
          <w:lang w:val="ro-RO"/>
        </w:rPr>
        <w:t xml:space="preserve"> a răspunde nevoilor populației;</w:t>
      </w:r>
    </w:p>
    <w:p w14:paraId="1002FDE2" w14:textId="5E67D71A" w:rsidR="004A1BD2" w:rsidRPr="008441FC" w:rsidRDefault="00DE4F99">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Încurajarea și promovarea educației interprofesionale </w:t>
      </w:r>
      <w:r w:rsidR="00CF3205" w:rsidRPr="008441FC">
        <w:rPr>
          <w:rFonts w:ascii="Times New Roman" w:hAnsi="Times New Roman" w:cs="Times New Roman"/>
          <w:lang w:val="ro-RO"/>
        </w:rPr>
        <w:t xml:space="preserve">și a oportunităților de lucru în echipe multidisciplinare legate </w:t>
      </w:r>
      <w:r w:rsidR="00117842">
        <w:rPr>
          <w:rFonts w:ascii="Times New Roman" w:hAnsi="Times New Roman" w:cs="Times New Roman"/>
          <w:lang w:val="ro-RO"/>
        </w:rPr>
        <w:t>de domeniile sănătății publice;</w:t>
      </w:r>
    </w:p>
    <w:p w14:paraId="5DD28597" w14:textId="37C0A520" w:rsidR="004A1BD2" w:rsidRPr="008441FC" w:rsidRDefault="00CF3205">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promovarea educației interprofesionale pentru dezvoltarea proceselor de lucru multidisciplinare</w:t>
      </w:r>
      <w:r w:rsidR="00117842">
        <w:rPr>
          <w:rFonts w:ascii="Times New Roman" w:hAnsi="Times New Roman" w:cs="Times New Roman"/>
          <w:lang w:val="ro-RO"/>
        </w:rPr>
        <w:t>;</w:t>
      </w:r>
    </w:p>
    <w:p w14:paraId="705BE9ED" w14:textId="1A0E758F" w:rsidR="004A1BD2" w:rsidRPr="008441FC" w:rsidRDefault="00CF3205">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elaborarea și implementarea de programe de formare pentru personalul din instituțiile de sănătate publică pe teme specifice activității lor și pentru dezvoltarea competențelor digitale și analitice</w:t>
      </w:r>
      <w:r w:rsidR="00117842">
        <w:rPr>
          <w:rFonts w:ascii="Times New Roman" w:hAnsi="Times New Roman" w:cs="Times New Roman"/>
          <w:lang w:val="ro-RO"/>
        </w:rPr>
        <w:t>;</w:t>
      </w:r>
    </w:p>
    <w:p w14:paraId="112A1932" w14:textId="0B8F7880" w:rsidR="004A1BD2" w:rsidRPr="008441FC" w:rsidRDefault="00CF3205">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elaborarea unui program de formare a forței de muncă din sănătatea publică în domeniul intervențiilor de schimbare a comportamentului </w:t>
      </w:r>
      <w:r w:rsidR="009351D8" w:rsidRPr="008441FC">
        <w:rPr>
          <w:rFonts w:ascii="Times New Roman" w:hAnsi="Times New Roman" w:cs="Times New Roman"/>
          <w:lang w:val="ro-RO"/>
        </w:rPr>
        <w:t>privind</w:t>
      </w:r>
      <w:r w:rsidRPr="008441FC">
        <w:rPr>
          <w:rFonts w:ascii="Times New Roman" w:hAnsi="Times New Roman" w:cs="Times New Roman"/>
          <w:lang w:val="ro-RO"/>
        </w:rPr>
        <w:t xml:space="preserve"> sănătate</w:t>
      </w:r>
      <w:r w:rsidR="009351D8" w:rsidRPr="008441FC">
        <w:rPr>
          <w:rFonts w:ascii="Times New Roman" w:hAnsi="Times New Roman" w:cs="Times New Roman"/>
          <w:lang w:val="ro-RO"/>
        </w:rPr>
        <w:t>a</w:t>
      </w:r>
      <w:r w:rsidRPr="008441FC">
        <w:rPr>
          <w:rFonts w:ascii="Times New Roman" w:hAnsi="Times New Roman" w:cs="Times New Roman"/>
          <w:lang w:val="ro-RO"/>
        </w:rPr>
        <w:t xml:space="preserve"> și </w:t>
      </w:r>
      <w:r w:rsidR="009351D8" w:rsidRPr="008441FC">
        <w:rPr>
          <w:rFonts w:ascii="Times New Roman" w:hAnsi="Times New Roman" w:cs="Times New Roman"/>
          <w:lang w:val="ro-RO"/>
        </w:rPr>
        <w:t>consolidarea</w:t>
      </w:r>
      <w:r w:rsidRPr="008441FC">
        <w:rPr>
          <w:rFonts w:ascii="Times New Roman" w:hAnsi="Times New Roman" w:cs="Times New Roman"/>
          <w:lang w:val="ro-RO"/>
        </w:rPr>
        <w:t xml:space="preserve"> abilităților de comunicare pentru a obține îmbunătățiri ale stilului de viață</w:t>
      </w:r>
      <w:r w:rsidR="00117842">
        <w:rPr>
          <w:rFonts w:ascii="Times New Roman" w:hAnsi="Times New Roman" w:cs="Times New Roman"/>
          <w:lang w:val="ro-RO"/>
        </w:rPr>
        <w:t>;</w:t>
      </w:r>
    </w:p>
    <w:p w14:paraId="17153C74" w14:textId="3312E5C3" w:rsidR="004A1BD2" w:rsidRPr="008441FC" w:rsidRDefault="00CF3205">
      <w:pPr>
        <w:pStyle w:val="ListParagraph"/>
        <w:numPr>
          <w:ilvl w:val="1"/>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consolidarea educației în domeniul preven</w:t>
      </w:r>
      <w:r w:rsidR="009351D8" w:rsidRPr="008441FC">
        <w:rPr>
          <w:rFonts w:ascii="Times New Roman" w:hAnsi="Times New Roman" w:cs="Times New Roman"/>
          <w:lang w:val="ro-RO"/>
        </w:rPr>
        <w:t>ției</w:t>
      </w:r>
      <w:r w:rsidRPr="008441FC">
        <w:rPr>
          <w:rFonts w:ascii="Times New Roman" w:hAnsi="Times New Roman" w:cs="Times New Roman"/>
          <w:lang w:val="ro-RO"/>
        </w:rPr>
        <w:t xml:space="preserve"> și promovării sănătății pentru a răspunde la problemele de comportament </w:t>
      </w:r>
      <w:r w:rsidR="009351D8" w:rsidRPr="008441FC">
        <w:rPr>
          <w:rFonts w:ascii="Times New Roman" w:hAnsi="Times New Roman" w:cs="Times New Roman"/>
          <w:lang w:val="ro-RO"/>
        </w:rPr>
        <w:t>privind</w:t>
      </w:r>
      <w:r w:rsidRPr="008441FC">
        <w:rPr>
          <w:rFonts w:ascii="Times New Roman" w:hAnsi="Times New Roman" w:cs="Times New Roman"/>
          <w:lang w:val="ro-RO"/>
        </w:rPr>
        <w:t xml:space="preserve"> sănătate</w:t>
      </w:r>
      <w:r w:rsidR="009351D8" w:rsidRPr="008441FC">
        <w:rPr>
          <w:rFonts w:ascii="Times New Roman" w:hAnsi="Times New Roman" w:cs="Times New Roman"/>
          <w:lang w:val="ro-RO"/>
        </w:rPr>
        <w:t>a legate de nevoile</w:t>
      </w:r>
      <w:r w:rsidRPr="008441FC">
        <w:rPr>
          <w:rFonts w:ascii="Times New Roman" w:hAnsi="Times New Roman" w:cs="Times New Roman"/>
          <w:lang w:val="ro-RO"/>
        </w:rPr>
        <w:t xml:space="preserve"> critice de sănătate ale populației pentru forța de muncă din domeniul sănătății care furnizează intervenții de sănătate publică în general; profesioniștii din domeniul asistenței medicale </w:t>
      </w:r>
      <w:r w:rsidR="009351D8" w:rsidRPr="008441FC">
        <w:rPr>
          <w:rFonts w:ascii="Times New Roman" w:hAnsi="Times New Roman" w:cs="Times New Roman"/>
          <w:lang w:val="ro-RO"/>
        </w:rPr>
        <w:t>primare</w:t>
      </w:r>
      <w:r w:rsidRPr="008441FC">
        <w:rPr>
          <w:rFonts w:ascii="Times New Roman" w:hAnsi="Times New Roman" w:cs="Times New Roman"/>
          <w:lang w:val="ro-RO"/>
        </w:rPr>
        <w:t xml:space="preserve"> și ambulatorii ar trebui să beneficieze, de asemenea, de formare în domeniul sănătății publice.</w:t>
      </w:r>
    </w:p>
    <w:p w14:paraId="24BCE4D7" w14:textId="77777777" w:rsidR="004A1BD2" w:rsidRPr="008441FC" w:rsidRDefault="004A1BD2">
      <w:pPr>
        <w:pStyle w:val="BodyA"/>
        <w:spacing w:after="0" w:line="240" w:lineRule="auto"/>
        <w:jc w:val="both"/>
        <w:rPr>
          <w:rFonts w:ascii="Times New Roman" w:hAnsi="Times New Roman" w:cs="Times New Roman"/>
          <w:lang w:val="ro-RO"/>
        </w:rPr>
      </w:pPr>
    </w:p>
    <w:p w14:paraId="7DA3D681" w14:textId="273D911E" w:rsidR="004A1BD2" w:rsidRPr="008441FC" w:rsidRDefault="006B6CAF">
      <w:pPr>
        <w:pStyle w:val="BodyA"/>
        <w:spacing w:before="120" w:after="120" w:line="240" w:lineRule="auto"/>
        <w:jc w:val="both"/>
        <w:rPr>
          <w:rFonts w:ascii="Times New Roman" w:hAnsi="Times New Roman" w:cs="Times New Roman"/>
          <w:b/>
          <w:bCs/>
          <w:sz w:val="24"/>
          <w:szCs w:val="24"/>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4.2.2.A și 4.2.2.2.B.</w:t>
      </w:r>
    </w:p>
    <w:p w14:paraId="7FF4F241" w14:textId="72FE96F4" w:rsidR="00DE4F99" w:rsidRPr="008441FC" w:rsidRDefault="00DE4F99">
      <w:pPr>
        <w:pStyle w:val="BodyA"/>
        <w:spacing w:before="120" w:after="120" w:line="240" w:lineRule="auto"/>
        <w:jc w:val="both"/>
        <w:rPr>
          <w:rFonts w:ascii="Times New Roman" w:hAnsi="Times New Roman" w:cs="Times New Roman"/>
          <w:b/>
          <w:bCs/>
          <w:sz w:val="24"/>
          <w:szCs w:val="24"/>
          <w:lang w:val="ro-RO"/>
        </w:rPr>
      </w:pPr>
    </w:p>
    <w:p w14:paraId="661BBE39" w14:textId="77777777" w:rsidR="00DE4F99" w:rsidRPr="008441FC" w:rsidRDefault="00DE4F99">
      <w:pPr>
        <w:pStyle w:val="BodyA"/>
        <w:spacing w:before="120" w:after="120" w:line="240" w:lineRule="auto"/>
        <w:jc w:val="both"/>
        <w:rPr>
          <w:rFonts w:ascii="Times New Roman" w:hAnsi="Times New Roman" w:cs="Times New Roman"/>
          <w:lang w:val="ro-RO"/>
        </w:rPr>
      </w:pPr>
    </w:p>
    <w:p w14:paraId="1169213B" w14:textId="31D43D6F" w:rsidR="004A1BD2" w:rsidRPr="008441FC" w:rsidRDefault="006B6CAF">
      <w:pPr>
        <w:pStyle w:val="Heading2"/>
        <w:rPr>
          <w:rFonts w:ascii="Times New Roman" w:hAnsi="Times New Roman" w:cs="Times New Roman"/>
          <w:lang w:val="ro-RO"/>
        </w:rPr>
      </w:pPr>
      <w:bookmarkStart w:id="47" w:name="_Toc126177768"/>
      <w:r w:rsidRPr="008441FC">
        <w:rPr>
          <w:rFonts w:ascii="Times New Roman" w:eastAsia="Arial Unicode MS" w:hAnsi="Times New Roman" w:cs="Times New Roman"/>
          <w:lang w:val="ro-RO"/>
        </w:rPr>
        <w:lastRenderedPageBreak/>
        <w:t xml:space="preserve">4.3. Planul de acțiune </w:t>
      </w:r>
      <w:r w:rsidR="007E4214" w:rsidRPr="008441FC">
        <w:rPr>
          <w:rFonts w:ascii="Times New Roman" w:eastAsia="Arial Unicode MS" w:hAnsi="Times New Roman" w:cs="Times New Roman"/>
          <w:lang w:val="ro-RO"/>
        </w:rPr>
        <w:t>pentru</w:t>
      </w:r>
      <w:r w:rsidRPr="008441FC">
        <w:rPr>
          <w:rFonts w:ascii="Times New Roman" w:eastAsia="Arial Unicode MS" w:hAnsi="Times New Roman" w:cs="Times New Roman"/>
          <w:lang w:val="ro-RO"/>
        </w:rPr>
        <w:t xml:space="preserve"> </w:t>
      </w:r>
      <w:r w:rsidR="009351D8" w:rsidRPr="008441FC">
        <w:rPr>
          <w:rFonts w:ascii="Times New Roman" w:eastAsia="Arial Unicode MS" w:hAnsi="Times New Roman" w:cs="Times New Roman"/>
          <w:lang w:val="ro-RO"/>
        </w:rPr>
        <w:t>asistența medicală spitalicească</w:t>
      </w:r>
      <w:bookmarkEnd w:id="47"/>
    </w:p>
    <w:p w14:paraId="092C8C69" w14:textId="77777777" w:rsidR="004A1BD2" w:rsidRPr="008441FC" w:rsidRDefault="004A1BD2">
      <w:pPr>
        <w:pStyle w:val="Body"/>
        <w:spacing w:after="0" w:line="240" w:lineRule="auto"/>
        <w:jc w:val="both"/>
        <w:rPr>
          <w:rFonts w:ascii="Times New Roman" w:hAnsi="Times New Roman" w:cs="Times New Roman"/>
          <w:lang w:val="ro-RO"/>
        </w:rPr>
      </w:pPr>
    </w:p>
    <w:p w14:paraId="0D133F8F" w14:textId="69F92292" w:rsidR="004A1BD2" w:rsidRPr="008441FC" w:rsidRDefault="006B6CAF">
      <w:pPr>
        <w:pStyle w:val="Heading3"/>
        <w:rPr>
          <w:rFonts w:ascii="Times New Roman" w:hAnsi="Times New Roman" w:cs="Times New Roman"/>
          <w:lang w:val="ro-RO"/>
        </w:rPr>
      </w:pPr>
      <w:bookmarkStart w:id="48" w:name="_Toc126177769"/>
      <w:r w:rsidRPr="008441FC">
        <w:rPr>
          <w:rFonts w:ascii="Times New Roman" w:eastAsia="Arial Unicode MS" w:hAnsi="Times New Roman" w:cs="Times New Roman"/>
          <w:lang w:val="ro-RO"/>
        </w:rPr>
        <w:t xml:space="preserve">4.3.1. Obiectivul specific sectorial 1 (S1): Îmbunătățirea recrutării și a retenției în zonele insuficient deservite prin elaborarea și </w:t>
      </w:r>
      <w:r w:rsidR="009407A3" w:rsidRPr="008441FC">
        <w:rPr>
          <w:rFonts w:ascii="Times New Roman" w:eastAsia="Arial Unicode MS" w:hAnsi="Times New Roman" w:cs="Times New Roman"/>
          <w:lang w:val="ro-RO"/>
        </w:rPr>
        <w:t>implementarea</w:t>
      </w:r>
      <w:r w:rsidRPr="008441FC">
        <w:rPr>
          <w:rFonts w:ascii="Times New Roman" w:eastAsia="Arial Unicode MS" w:hAnsi="Times New Roman" w:cs="Times New Roman"/>
          <w:lang w:val="ro-RO"/>
        </w:rPr>
        <w:t xml:space="preserve"> unor pachete de stimulente pentru o mai bună corelare a cererii și ofertei de </w:t>
      </w:r>
      <w:r w:rsidR="00970260" w:rsidRPr="008441FC">
        <w:rPr>
          <w:rFonts w:ascii="Times New Roman" w:eastAsia="Arial Unicode MS" w:hAnsi="Times New Roman" w:cs="Times New Roman"/>
          <w:lang w:val="ro-RO"/>
        </w:rPr>
        <w:t>RUS</w:t>
      </w:r>
      <w:r w:rsidRPr="008441FC">
        <w:rPr>
          <w:rFonts w:ascii="Times New Roman" w:eastAsia="Arial Unicode MS" w:hAnsi="Times New Roman" w:cs="Times New Roman"/>
          <w:lang w:val="ro-RO"/>
        </w:rPr>
        <w:t xml:space="preserve"> din spitale.</w:t>
      </w:r>
      <w:bookmarkEnd w:id="48"/>
    </w:p>
    <w:p w14:paraId="0527B752" w14:textId="7CDA37CA"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îmbunătățirea recrutării și a retenției în zonele </w:t>
      </w:r>
      <w:r w:rsidR="009F1D55" w:rsidRPr="008441FC">
        <w:rPr>
          <w:rFonts w:ascii="Times New Roman" w:hAnsi="Times New Roman" w:cs="Times New Roman"/>
          <w:lang w:val="ro-RO"/>
        </w:rPr>
        <w:t>insuficient deservite</w:t>
      </w:r>
      <w:r w:rsidRPr="008441FC">
        <w:rPr>
          <w:rFonts w:ascii="Times New Roman" w:hAnsi="Times New Roman" w:cs="Times New Roman"/>
          <w:lang w:val="ro-RO"/>
        </w:rPr>
        <w:t xml:space="preserve"> prin elaborarea și </w:t>
      </w:r>
      <w:r w:rsidR="009407A3" w:rsidRPr="008441FC">
        <w:rPr>
          <w:rFonts w:ascii="Times New Roman" w:hAnsi="Times New Roman" w:cs="Times New Roman"/>
          <w:lang w:val="ro-RO"/>
        </w:rPr>
        <w:t>implementarea</w:t>
      </w:r>
      <w:r w:rsidRPr="008441FC">
        <w:rPr>
          <w:rFonts w:ascii="Times New Roman" w:hAnsi="Times New Roman" w:cs="Times New Roman"/>
          <w:lang w:val="ro-RO"/>
        </w:rPr>
        <w:t xml:space="preserve"> opțiunilor de politic</w:t>
      </w:r>
      <w:r w:rsidR="009351D8" w:rsidRPr="008441FC">
        <w:rPr>
          <w:rFonts w:ascii="Times New Roman" w:hAnsi="Times New Roman" w:cs="Times New Roman"/>
          <w:lang w:val="ro-RO"/>
        </w:rPr>
        <w:t>i</w:t>
      </w:r>
      <w:r w:rsidRPr="008441FC">
        <w:rPr>
          <w:rFonts w:ascii="Times New Roman" w:hAnsi="Times New Roman" w:cs="Times New Roman"/>
          <w:lang w:val="ro-RO"/>
        </w:rPr>
        <w:t xml:space="preserve">, a acțiunilor și a pachetelor de stimulente pentru </w:t>
      </w:r>
      <w:r w:rsidR="009351D8" w:rsidRPr="008441FC">
        <w:rPr>
          <w:rFonts w:ascii="Times New Roman" w:hAnsi="Times New Roman" w:cs="Times New Roman"/>
          <w:lang w:val="ro-RO"/>
        </w:rPr>
        <w:t xml:space="preserve">profesioniștii din </w:t>
      </w:r>
      <w:r w:rsidR="00C20798" w:rsidRPr="008441FC">
        <w:rPr>
          <w:rFonts w:ascii="Times New Roman" w:hAnsi="Times New Roman" w:cs="Times New Roman"/>
          <w:lang w:val="ro-RO"/>
        </w:rPr>
        <w:t>domeniul sănătății publice</w:t>
      </w:r>
      <w:r w:rsidRPr="008441FC">
        <w:rPr>
          <w:rFonts w:ascii="Times New Roman" w:hAnsi="Times New Roman" w:cs="Times New Roman"/>
          <w:lang w:val="ro-RO"/>
        </w:rPr>
        <w:t xml:space="preserve"> pentru a corela cererea și oferta de lucrători din domeniul sănătății,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se referă la promovarea cooperării între Ministerul Sănătății și autoritățile locale pentru o mai bună dotare </w:t>
      </w:r>
      <w:r w:rsidR="00DD6BBD" w:rsidRPr="008441FC">
        <w:rPr>
          <w:rFonts w:ascii="Times New Roman" w:hAnsi="Times New Roman" w:cs="Times New Roman"/>
          <w:lang w:val="ro-RO"/>
        </w:rPr>
        <w:t xml:space="preserve">cu personal </w:t>
      </w:r>
      <w:r w:rsidRPr="008441FC">
        <w:rPr>
          <w:rFonts w:ascii="Times New Roman" w:hAnsi="Times New Roman" w:cs="Times New Roman"/>
          <w:lang w:val="ro-RO"/>
        </w:rPr>
        <w:t xml:space="preserve">a spitalelor, elaborarea de politici pentru </w:t>
      </w:r>
      <w:r w:rsidR="00DD6BBD" w:rsidRPr="008441FC">
        <w:rPr>
          <w:rFonts w:ascii="Times New Roman" w:hAnsi="Times New Roman" w:cs="Times New Roman"/>
          <w:lang w:val="ro-RO"/>
        </w:rPr>
        <w:t>retenția</w:t>
      </w:r>
      <w:r w:rsidRPr="008441FC">
        <w:rPr>
          <w:rFonts w:ascii="Times New Roman" w:hAnsi="Times New Roman" w:cs="Times New Roman"/>
          <w:lang w:val="ro-RO"/>
        </w:rPr>
        <w:t xml:space="preserve"> personalului angajat și </w:t>
      </w:r>
      <w:r w:rsidR="00DD6BBD" w:rsidRPr="008441FC">
        <w:rPr>
          <w:rFonts w:ascii="Times New Roman" w:hAnsi="Times New Roman" w:cs="Times New Roman"/>
          <w:lang w:val="ro-RO"/>
        </w:rPr>
        <w:t>acordarea</w:t>
      </w:r>
      <w:r w:rsidRPr="008441FC">
        <w:rPr>
          <w:rFonts w:ascii="Times New Roman" w:hAnsi="Times New Roman" w:cs="Times New Roman"/>
          <w:lang w:val="ro-RO"/>
        </w:rPr>
        <w:t xml:space="preserve"> de stimulente pentru practicarea profesiei în zonele </w:t>
      </w:r>
      <w:r w:rsidR="009F1D55" w:rsidRPr="008441FC">
        <w:rPr>
          <w:rFonts w:ascii="Times New Roman" w:hAnsi="Times New Roman" w:cs="Times New Roman"/>
          <w:lang w:val="ro-RO"/>
        </w:rPr>
        <w:t>insuficient deservite</w:t>
      </w:r>
      <w:r w:rsidRPr="008441FC">
        <w:rPr>
          <w:rFonts w:ascii="Times New Roman" w:hAnsi="Times New Roman" w:cs="Times New Roman"/>
          <w:lang w:val="ro-RO"/>
        </w:rPr>
        <w:t xml:space="preserve"> și în specialitățile cu deficit de personal, îmbunătățirea mediului de lucru, consolidarea recrutării personalului spitalicesc, modificarea mixului de servicii și reexaminarea procedurilor de recrutare și </w:t>
      </w:r>
      <w:r w:rsidR="00180C40" w:rsidRPr="008441FC">
        <w:rPr>
          <w:rFonts w:ascii="Times New Roman" w:hAnsi="Times New Roman" w:cs="Times New Roman"/>
          <w:lang w:val="ro-RO"/>
        </w:rPr>
        <w:t>compensarea</w:t>
      </w:r>
      <w:r w:rsidRPr="008441FC">
        <w:rPr>
          <w:rFonts w:ascii="Times New Roman" w:hAnsi="Times New Roman" w:cs="Times New Roman"/>
          <w:lang w:val="ro-RO"/>
        </w:rPr>
        <w:t xml:space="preserve"> managerilor de spital, precum și sprijinirea, dezvoltarea și extinderea rezidențiatului pe post.</w:t>
      </w:r>
    </w:p>
    <w:p w14:paraId="10BA921A" w14:textId="77777777" w:rsidR="004A1BD2" w:rsidRPr="008441FC" w:rsidRDefault="004A1BD2">
      <w:pPr>
        <w:pStyle w:val="Body"/>
        <w:spacing w:after="0" w:line="240" w:lineRule="auto"/>
        <w:jc w:val="both"/>
        <w:rPr>
          <w:rFonts w:ascii="Times New Roman" w:hAnsi="Times New Roman" w:cs="Times New Roman"/>
          <w:lang w:val="ro-RO"/>
        </w:rPr>
      </w:pPr>
    </w:p>
    <w:p w14:paraId="6083A744" w14:textId="56956922" w:rsidR="004A1BD2" w:rsidRPr="008441FC" w:rsidRDefault="006B6CAF">
      <w:pPr>
        <w:pStyle w:val="Heading5"/>
        <w:rPr>
          <w:rFonts w:ascii="Times New Roman" w:hAnsi="Times New Roman" w:cs="Times New Roman"/>
          <w:lang w:val="ro-RO"/>
        </w:rPr>
      </w:pPr>
      <w:bookmarkStart w:id="49" w:name="_Toc126177770"/>
      <w:r w:rsidRPr="008441FC">
        <w:rPr>
          <w:rFonts w:ascii="Times New Roman" w:eastAsia="Arial Unicode MS" w:hAnsi="Times New Roman" w:cs="Times New Roman"/>
          <w:lang w:val="ro-RO"/>
        </w:rPr>
        <w:t xml:space="preserve">Acțiunea 1: Elaborarea de politici pentru </w:t>
      </w:r>
      <w:r w:rsidR="00DD6BBD" w:rsidRPr="008441FC">
        <w:rPr>
          <w:rFonts w:ascii="Times New Roman" w:eastAsia="Arial Unicode MS" w:hAnsi="Times New Roman" w:cs="Times New Roman"/>
          <w:lang w:val="ro-RO"/>
        </w:rPr>
        <w:t>retenția</w:t>
      </w:r>
      <w:r w:rsidRPr="008441FC">
        <w:rPr>
          <w:rFonts w:ascii="Times New Roman" w:eastAsia="Arial Unicode MS" w:hAnsi="Times New Roman" w:cs="Times New Roman"/>
          <w:lang w:val="ro-RO"/>
        </w:rPr>
        <w:t xml:space="preserve"> personalului angajat, </w:t>
      </w:r>
      <w:r w:rsidR="00DD6BBD" w:rsidRPr="008441FC">
        <w:rPr>
          <w:rFonts w:ascii="Times New Roman" w:eastAsia="Arial Unicode MS" w:hAnsi="Times New Roman" w:cs="Times New Roman"/>
          <w:lang w:val="ro-RO"/>
        </w:rPr>
        <w:t>acordarea</w:t>
      </w:r>
      <w:r w:rsidRPr="008441FC">
        <w:rPr>
          <w:rFonts w:ascii="Times New Roman" w:eastAsia="Arial Unicode MS" w:hAnsi="Times New Roman" w:cs="Times New Roman"/>
          <w:lang w:val="ro-RO"/>
        </w:rPr>
        <w:t xml:space="preserve"> de stimulente pentru practicarea profesiei în zonele </w:t>
      </w:r>
      <w:r w:rsidR="008441FC">
        <w:rPr>
          <w:rFonts w:ascii="Times New Roman" w:eastAsia="Arial Unicode MS" w:hAnsi="Times New Roman" w:cs="Times New Roman"/>
          <w:lang w:val="ro-RO"/>
        </w:rPr>
        <w:t>insuficient deservite</w:t>
      </w:r>
      <w:r w:rsidRPr="008441FC">
        <w:rPr>
          <w:rFonts w:ascii="Times New Roman" w:eastAsia="Arial Unicode MS" w:hAnsi="Times New Roman" w:cs="Times New Roman"/>
          <w:lang w:val="ro-RO"/>
        </w:rPr>
        <w:t xml:space="preserve"> și în specialitățile cu deficit de personal și promovarea cooperării între Ministerul Sănătății și autoritățile locale în vederea îmbunătățirii dotării cu personal a spitalelor.</w:t>
      </w:r>
      <w:bookmarkEnd w:id="49"/>
      <w:r w:rsidRPr="008441FC">
        <w:rPr>
          <w:rFonts w:ascii="Times New Roman" w:eastAsia="Arial Unicode MS" w:hAnsi="Times New Roman" w:cs="Times New Roman"/>
          <w:lang w:val="ro-RO"/>
        </w:rPr>
        <w:t xml:space="preserve"> </w:t>
      </w:r>
    </w:p>
    <w:p w14:paraId="35B4C1E8" w14:textId="37D1ED75"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identificarea mecanismelor de implicare a autorităților locale (AL) în accesarea și atragerea de fonduri și alocarea rațională a resurselor pentru a crea condițiile necesare pentru o mai bună d</w:t>
      </w:r>
      <w:r w:rsidR="008441FC">
        <w:rPr>
          <w:rFonts w:ascii="Times New Roman" w:hAnsi="Times New Roman" w:cs="Times New Roman"/>
          <w:lang w:val="ro-RO"/>
        </w:rPr>
        <w:t xml:space="preserve">otare cu personal a spitalelor. </w:t>
      </w:r>
      <w:r w:rsidRPr="008441FC">
        <w:rPr>
          <w:rFonts w:ascii="Times New Roman" w:hAnsi="Times New Roman" w:cs="Times New Roman"/>
          <w:lang w:val="ro-RO"/>
        </w:rPr>
        <w:t>Îmbunătățirea difuzării informațiilor relevante și comunicarea eficientă a acest</w:t>
      </w:r>
      <w:r w:rsidR="00117842">
        <w:rPr>
          <w:rFonts w:ascii="Times New Roman" w:hAnsi="Times New Roman" w:cs="Times New Roman"/>
          <w:lang w:val="ro-RO"/>
        </w:rPr>
        <w:t>ora;</w:t>
      </w:r>
    </w:p>
    <w:p w14:paraId="727FB1D4" w14:textId="6F305D06"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organizarea de ateliere de lucru cu participarea Ministerului Sănătății, a autorităților locale și a părților interesate relevante pentru identificarea unor posibile mecanisme eficiente de implicare și mobilizare a autorităților locale (inclusiv promovarea bunelor practici la ni</w:t>
      </w:r>
      <w:r w:rsidR="00117842">
        <w:rPr>
          <w:rFonts w:ascii="Times New Roman" w:hAnsi="Times New Roman" w:cs="Times New Roman"/>
          <w:lang w:val="ro-RO"/>
        </w:rPr>
        <w:t>vel național și internațional);</w:t>
      </w:r>
    </w:p>
    <w:p w14:paraId="27D5F5F9" w14:textId="342A38AF"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Examinarea eficacității și sustenabilității unor politici cum ar fi acordarea de stimulente financiare și sprijinirea medicilor</w:t>
      </w:r>
      <w:r w:rsidR="00DA6A61" w:rsidRPr="008441FC">
        <w:rPr>
          <w:rFonts w:ascii="Times New Roman" w:hAnsi="Times New Roman" w:cs="Times New Roman"/>
          <w:lang w:val="ro-RO"/>
        </w:rPr>
        <w:t>, asistenților medicali, moașelor</w:t>
      </w:r>
      <w:r w:rsidRPr="008441FC">
        <w:rPr>
          <w:rFonts w:ascii="Times New Roman" w:hAnsi="Times New Roman" w:cs="Times New Roman"/>
          <w:lang w:val="ro-RO"/>
        </w:rPr>
        <w:t xml:space="preserve"> la intrarea pe piața muncii prin adoptarea unui pachet de stimulente care să se concentreze și pe stimulente nefinanciare, cum ar fi îmbunătățirea condițiilor de muncă și de viață și oferirea</w:t>
      </w:r>
      <w:r w:rsidR="00117842">
        <w:rPr>
          <w:rFonts w:ascii="Times New Roman" w:hAnsi="Times New Roman" w:cs="Times New Roman"/>
          <w:lang w:val="ro-RO"/>
        </w:rPr>
        <w:t xml:space="preserve"> de oportunități pentru EMC/DPC;</w:t>
      </w:r>
    </w:p>
    <w:p w14:paraId="564A10EC" w14:textId="1AF261D8"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reexaminarea stimulentelor financiare pentru specialiștii în număr mic în unitățile teritoriale cu deficit de medici specialiști relevanți</w:t>
      </w:r>
      <w:r w:rsidR="00117842">
        <w:rPr>
          <w:rFonts w:ascii="Times New Roman" w:hAnsi="Times New Roman" w:cs="Times New Roman"/>
          <w:lang w:val="ro-RO"/>
        </w:rPr>
        <w:t>.</w:t>
      </w:r>
    </w:p>
    <w:p w14:paraId="727801CD" w14:textId="77777777" w:rsidR="004A1BD2" w:rsidRPr="008441FC" w:rsidRDefault="006B6CAF">
      <w:pPr>
        <w:pStyle w:val="Heading5"/>
        <w:rPr>
          <w:rFonts w:ascii="Times New Roman" w:hAnsi="Times New Roman" w:cs="Times New Roman"/>
          <w:lang w:val="ro-RO"/>
        </w:rPr>
      </w:pPr>
      <w:bookmarkStart w:id="50" w:name="_Toc126177771"/>
      <w:r w:rsidRPr="008441FC">
        <w:rPr>
          <w:rFonts w:ascii="Times New Roman" w:eastAsia="Arial Unicode MS" w:hAnsi="Times New Roman" w:cs="Times New Roman"/>
          <w:lang w:val="ro-RO"/>
        </w:rPr>
        <w:t>Acțiunea 2: Îmbunătățirea mediului de lucru (siguranța locului de muncă, statutul personalului, timpul de lucru, serviciul de gardă, cultura organizațională), modernizarea unităților sanitare și dotarea cu echipamente moderne, atât în mediul urban, cât și în cel rural.</w:t>
      </w:r>
      <w:bookmarkEnd w:id="50"/>
    </w:p>
    <w:p w14:paraId="00EA0E09" w14:textId="5B3853C4"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revizuirea standardelor de la locul de muncă și a fișelor de post principale pentru toate funcțiile și calificările aprobate</w:t>
      </w:r>
      <w:r w:rsidR="00117842">
        <w:rPr>
          <w:rFonts w:ascii="Times New Roman" w:hAnsi="Times New Roman" w:cs="Times New Roman"/>
          <w:lang w:val="ro-RO"/>
        </w:rPr>
        <w:t>;</w:t>
      </w:r>
    </w:p>
    <w:p w14:paraId="2E292CC9" w14:textId="36F474F9"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simplificarea mecanismelor de transfer al personalului între specialități, cu condiția respectării standardului ocupațional pentru noul post</w:t>
      </w:r>
      <w:r w:rsidR="00117842">
        <w:rPr>
          <w:rFonts w:ascii="Times New Roman" w:hAnsi="Times New Roman" w:cs="Times New Roman"/>
          <w:lang w:val="ro-RO"/>
        </w:rPr>
        <w:t>;</w:t>
      </w:r>
    </w:p>
    <w:p w14:paraId="7CA7F9BA" w14:textId="04471B71"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stabilirea unor mecanisme de sprijin pentru creșterea rezilienței la locul de muncă de ex. se </w:t>
      </w:r>
      <w:r w:rsidR="00F470A0" w:rsidRPr="008441FC">
        <w:rPr>
          <w:rFonts w:ascii="Times New Roman" w:hAnsi="Times New Roman" w:cs="Times New Roman"/>
          <w:lang w:val="ro-RO"/>
        </w:rPr>
        <w:t>poate avea</w:t>
      </w:r>
      <w:r w:rsidRPr="008441FC">
        <w:rPr>
          <w:rFonts w:ascii="Times New Roman" w:hAnsi="Times New Roman" w:cs="Times New Roman"/>
          <w:lang w:val="ro-RO"/>
        </w:rPr>
        <w:t xml:space="preserve"> în vedere înființarea postului de psiholog pentru acele instituții cu specialități cu </w:t>
      </w:r>
      <w:r w:rsidR="00F470A0" w:rsidRPr="008441FC">
        <w:rPr>
          <w:rFonts w:ascii="Times New Roman" w:hAnsi="Times New Roman" w:cs="Times New Roman"/>
          <w:lang w:val="ro-RO"/>
        </w:rPr>
        <w:t>risc</w:t>
      </w:r>
      <w:r w:rsidRPr="008441FC">
        <w:rPr>
          <w:rFonts w:ascii="Times New Roman" w:hAnsi="Times New Roman" w:cs="Times New Roman"/>
          <w:lang w:val="ro-RO"/>
        </w:rPr>
        <w:t xml:space="preserve"> ridicat de </w:t>
      </w:r>
      <w:r w:rsidR="00FB216A" w:rsidRPr="008441FC">
        <w:rPr>
          <w:rFonts w:ascii="Times New Roman" w:hAnsi="Times New Roman" w:cs="Times New Roman"/>
          <w:lang w:val="ro-RO"/>
        </w:rPr>
        <w:t>epuizare [</w:t>
      </w:r>
      <w:r w:rsidRPr="008441FC">
        <w:rPr>
          <w:rFonts w:ascii="Times New Roman" w:hAnsi="Times New Roman" w:cs="Times New Roman"/>
          <w:i/>
          <w:iCs/>
          <w:lang w:val="ro-RO"/>
        </w:rPr>
        <w:t>burnout</w:t>
      </w:r>
      <w:r w:rsidR="00FB216A" w:rsidRPr="008441FC">
        <w:rPr>
          <w:rFonts w:ascii="Times New Roman" w:hAnsi="Times New Roman" w:cs="Times New Roman"/>
          <w:lang w:val="ro-RO"/>
        </w:rPr>
        <w:t>]</w:t>
      </w:r>
      <w:r w:rsidRPr="008441FC">
        <w:rPr>
          <w:rFonts w:ascii="Times New Roman" w:hAnsi="Times New Roman" w:cs="Times New Roman"/>
          <w:lang w:val="ro-RO"/>
        </w:rPr>
        <w:t xml:space="preserve"> (conform normelor aprobate de Ministerul Sănătății)</w:t>
      </w:r>
      <w:r w:rsidR="00117842">
        <w:rPr>
          <w:rFonts w:ascii="Times New Roman" w:hAnsi="Times New Roman" w:cs="Times New Roman"/>
          <w:lang w:val="ro-RO"/>
        </w:rPr>
        <w:t>;</w:t>
      </w:r>
    </w:p>
    <w:p w14:paraId="532450B0" w14:textId="12C15D3C"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crearea de rețele de colaborare între profesioniștii din domeniul sănătății și consolidarea schimbului și transferului de cunoștințe între spitalele universitare</w:t>
      </w:r>
      <w:r w:rsidR="00D47F55">
        <w:rPr>
          <w:rFonts w:ascii="Times New Roman" w:hAnsi="Times New Roman" w:cs="Times New Roman"/>
          <w:lang w:val="ro-RO"/>
        </w:rPr>
        <w:t xml:space="preserve"> sau</w:t>
      </w:r>
      <w:r w:rsidRPr="008441FC">
        <w:rPr>
          <w:rFonts w:ascii="Times New Roman" w:hAnsi="Times New Roman" w:cs="Times New Roman"/>
          <w:lang w:val="ro-RO"/>
        </w:rPr>
        <w:t xml:space="preserve"> cu un nivel ridicat de expertiză și spitalele </w:t>
      </w:r>
      <w:r w:rsidR="00D47F55">
        <w:rPr>
          <w:rFonts w:ascii="Times New Roman" w:hAnsi="Times New Roman" w:cs="Times New Roman"/>
          <w:lang w:val="ro-RO"/>
        </w:rPr>
        <w:t>cu capacitate mai scăzută</w:t>
      </w:r>
      <w:r w:rsidR="00117842">
        <w:rPr>
          <w:rFonts w:ascii="Times New Roman" w:hAnsi="Times New Roman" w:cs="Times New Roman"/>
          <w:lang w:val="ro-RO"/>
        </w:rPr>
        <w:t>;</w:t>
      </w:r>
    </w:p>
    <w:p w14:paraId="333858C3" w14:textId="34BBA08F" w:rsidR="004A1BD2" w:rsidRPr="008441FC" w:rsidRDefault="00581CD9">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lastRenderedPageBreak/>
        <w:t xml:space="preserve">atragerea de fonduri și prioritizarea accesului </w:t>
      </w:r>
      <w:r w:rsidR="00180C40" w:rsidRPr="008441FC">
        <w:rPr>
          <w:rFonts w:ascii="Times New Roman" w:hAnsi="Times New Roman" w:cs="Times New Roman"/>
          <w:lang w:val="ro-RO"/>
        </w:rPr>
        <w:t xml:space="preserve">profesioniștilor din domeniul sanitar </w:t>
      </w:r>
      <w:r w:rsidRPr="008441FC">
        <w:rPr>
          <w:rFonts w:ascii="Times New Roman" w:hAnsi="Times New Roman" w:cs="Times New Roman"/>
          <w:lang w:val="ro-RO"/>
        </w:rPr>
        <w:t>la echipamente moderne și la noile tehnologii</w:t>
      </w:r>
      <w:r w:rsidR="00180C40" w:rsidRPr="008441FC">
        <w:rPr>
          <w:rFonts w:ascii="Times New Roman" w:hAnsi="Times New Roman" w:cs="Times New Roman"/>
          <w:lang w:val="ro-RO"/>
        </w:rPr>
        <w:t>, precum</w:t>
      </w:r>
      <w:r w:rsidRPr="008441FC">
        <w:rPr>
          <w:rFonts w:ascii="Times New Roman" w:hAnsi="Times New Roman" w:cs="Times New Roman"/>
          <w:lang w:val="ro-RO"/>
        </w:rPr>
        <w:t xml:space="preserve"> și asigurarea </w:t>
      </w:r>
      <w:r w:rsidR="00180C40" w:rsidRPr="008441FC">
        <w:rPr>
          <w:rFonts w:ascii="Times New Roman" w:hAnsi="Times New Roman" w:cs="Times New Roman"/>
          <w:lang w:val="ro-RO"/>
        </w:rPr>
        <w:t xml:space="preserve">cursurilor de utilizare a noilor </w:t>
      </w:r>
      <w:r w:rsidRPr="008441FC">
        <w:rPr>
          <w:rFonts w:ascii="Times New Roman" w:hAnsi="Times New Roman" w:cs="Times New Roman"/>
          <w:lang w:val="ro-RO"/>
        </w:rPr>
        <w:t>echipamente</w:t>
      </w:r>
      <w:r w:rsidR="00180C40" w:rsidRPr="008441FC">
        <w:rPr>
          <w:rFonts w:ascii="Times New Roman" w:hAnsi="Times New Roman" w:cs="Times New Roman"/>
          <w:lang w:val="ro-RO"/>
        </w:rPr>
        <w:t xml:space="preserve"> pentru profesioniștii din domeniul sanitar</w:t>
      </w:r>
      <w:r w:rsidRPr="008441FC">
        <w:rPr>
          <w:rFonts w:ascii="Times New Roman" w:hAnsi="Times New Roman" w:cs="Times New Roman"/>
          <w:lang w:val="ro-RO"/>
        </w:rPr>
        <w:t>.</w:t>
      </w:r>
    </w:p>
    <w:p w14:paraId="13B20F1A" w14:textId="40D52241" w:rsidR="004A1BD2" w:rsidRPr="008441FC" w:rsidRDefault="006B6CAF">
      <w:pPr>
        <w:pStyle w:val="Heading5"/>
        <w:rPr>
          <w:rFonts w:ascii="Times New Roman" w:hAnsi="Times New Roman" w:cs="Times New Roman"/>
          <w:lang w:val="ro-RO"/>
        </w:rPr>
      </w:pPr>
      <w:bookmarkStart w:id="51" w:name="_Toc126177772"/>
      <w:r w:rsidRPr="008441FC">
        <w:rPr>
          <w:rFonts w:ascii="Times New Roman" w:eastAsia="Arial Unicode MS" w:hAnsi="Times New Roman" w:cs="Times New Roman"/>
          <w:lang w:val="ro-RO"/>
        </w:rPr>
        <w:t xml:space="preserve">Acțiunea 3: Consolidarea recrutării personalului spitalicesc, modificarea mixului de servicii și reexaminarea procedurilor de recrutare și </w:t>
      </w:r>
      <w:r w:rsidR="00180C40" w:rsidRPr="008441FC">
        <w:rPr>
          <w:rFonts w:ascii="Times New Roman" w:eastAsia="Arial Unicode MS" w:hAnsi="Times New Roman" w:cs="Times New Roman"/>
          <w:lang w:val="ro-RO"/>
        </w:rPr>
        <w:t>compensarea</w:t>
      </w:r>
      <w:r w:rsidRPr="008441FC">
        <w:rPr>
          <w:rFonts w:ascii="Times New Roman" w:eastAsia="Arial Unicode MS" w:hAnsi="Times New Roman" w:cs="Times New Roman"/>
          <w:lang w:val="ro-RO"/>
        </w:rPr>
        <w:t xml:space="preserve"> managerilor de spital</w:t>
      </w:r>
      <w:bookmarkEnd w:id="51"/>
    </w:p>
    <w:p w14:paraId="102494B4" w14:textId="205C33E6" w:rsidR="008441FC" w:rsidRDefault="00180C40" w:rsidP="00D3167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revizuirea numărului de posturi necesare în funcție de volumul de activitate al structurilor în cauză (secții, departamente etc.) și adaptarea recrutărilor pentru personalul spitalicesc ținând cont de planificarea nevoilor de personal specializat în sectorul spitalicesc</w:t>
      </w:r>
      <w:r w:rsidR="00117842">
        <w:rPr>
          <w:rFonts w:ascii="Times New Roman" w:hAnsi="Times New Roman" w:cs="Times New Roman"/>
          <w:lang w:val="ro-RO"/>
        </w:rPr>
        <w:t>;</w:t>
      </w:r>
    </w:p>
    <w:p w14:paraId="1DE186AF" w14:textId="6FEE3460" w:rsidR="008441FC" w:rsidRPr="008441FC" w:rsidRDefault="00180C40" w:rsidP="00D3167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posibilitatea de introducere a unor condiții de lucru mai flexibile pentru personalul spitalicesc (de exemplu, transformarea contractelor de muncă pe secții în contracte de muncă pe spital), pe baza nevoilor actuale, astfel încât să se îmbunătățească managementul persona</w:t>
      </w:r>
      <w:r w:rsidR="00117842">
        <w:rPr>
          <w:rFonts w:ascii="Times New Roman" w:hAnsi="Times New Roman" w:cs="Times New Roman"/>
          <w:lang w:val="ro-RO"/>
        </w:rPr>
        <w:t>lului și furnizarea de servicii;</w:t>
      </w:r>
    </w:p>
    <w:p w14:paraId="0BDEE6A6" w14:textId="761BE648" w:rsidR="008441FC" w:rsidRDefault="00180C40" w:rsidP="008441FC">
      <w:pPr>
        <w:pStyle w:val="ListParagraph"/>
        <w:numPr>
          <w:ilvl w:val="0"/>
          <w:numId w:val="4"/>
        </w:numPr>
        <w:spacing w:after="0"/>
        <w:jc w:val="both"/>
        <w:rPr>
          <w:rFonts w:ascii="Times New Roman" w:hAnsi="Times New Roman" w:cs="Times New Roman"/>
          <w:lang w:val="ro-RO"/>
        </w:rPr>
      </w:pPr>
      <w:r w:rsidRPr="008441FC">
        <w:rPr>
          <w:rFonts w:ascii="Times New Roman" w:hAnsi="Times New Roman" w:cs="Times New Roman"/>
          <w:lang w:val="ro-RO"/>
        </w:rPr>
        <w:t>examinarea posibilității de a oferi anumite servicii elective (medicale/chirurgicale) în afara programului de lucru, cu posibilitatea de programare prioritară și de alegere a profesionistului care furnizează serviciile de sănătate solicitate, pe baza unui sistem de coplată reglementat prin lege și suportat de beneficiar și/sau a unui cadru durabil care să asigure</w:t>
      </w:r>
      <w:r w:rsidR="00117842">
        <w:rPr>
          <w:rFonts w:ascii="Times New Roman" w:hAnsi="Times New Roman" w:cs="Times New Roman"/>
          <w:lang w:val="ro-RO"/>
        </w:rPr>
        <w:t xml:space="preserve"> un acces echitabil pentru toți;</w:t>
      </w:r>
    </w:p>
    <w:p w14:paraId="5ACCAB86" w14:textId="3F1E3242" w:rsidR="004A1BD2" w:rsidRPr="008441FC" w:rsidRDefault="00825423" w:rsidP="000B755B">
      <w:pPr>
        <w:pStyle w:val="ListParagraph"/>
        <w:numPr>
          <w:ilvl w:val="0"/>
          <w:numId w:val="4"/>
        </w:numPr>
        <w:jc w:val="both"/>
        <w:rPr>
          <w:rFonts w:ascii="Times New Roman" w:hAnsi="Times New Roman" w:cs="Times New Roman"/>
          <w:lang w:val="ro-RO"/>
        </w:rPr>
      </w:pPr>
      <w:r w:rsidRPr="008441FC">
        <w:rPr>
          <w:rFonts w:ascii="Times New Roman" w:hAnsi="Times New Roman" w:cs="Times New Roman"/>
          <w:lang w:val="ro-RO"/>
        </w:rPr>
        <w:t>examinarea cadrului de dezvoltare a unui nou concept de contract de management bazat pe performanță al calității îngrijirii pentru managerii de spital și personalul de conducere</w:t>
      </w:r>
      <w:r w:rsidR="00117842">
        <w:rPr>
          <w:rFonts w:ascii="Times New Roman" w:hAnsi="Times New Roman" w:cs="Times New Roman"/>
          <w:lang w:val="ro-RO"/>
        </w:rPr>
        <w:t>.</w:t>
      </w:r>
    </w:p>
    <w:p w14:paraId="78DD0B91" w14:textId="74343986" w:rsidR="004A1BD2" w:rsidRPr="008441FC" w:rsidRDefault="006B6CAF">
      <w:pPr>
        <w:pStyle w:val="Heading5"/>
        <w:rPr>
          <w:rFonts w:ascii="Times New Roman" w:hAnsi="Times New Roman" w:cs="Times New Roman"/>
          <w:lang w:val="ro-RO"/>
        </w:rPr>
      </w:pPr>
      <w:bookmarkStart w:id="52" w:name="_Toc126177773"/>
      <w:r w:rsidRPr="008441FC">
        <w:rPr>
          <w:rFonts w:ascii="Times New Roman" w:eastAsia="Arial Unicode MS" w:hAnsi="Times New Roman" w:cs="Times New Roman"/>
          <w:lang w:val="ro-RO"/>
        </w:rPr>
        <w:t xml:space="preserve">Acțiunea 4: Sprijinirea, dezvoltarea și extinderea </w:t>
      </w:r>
      <w:r w:rsidR="00825423" w:rsidRPr="008441FC">
        <w:rPr>
          <w:rFonts w:ascii="Times New Roman" w:eastAsia="Arial Unicode MS" w:hAnsi="Times New Roman" w:cs="Times New Roman"/>
          <w:lang w:val="ro-RO"/>
        </w:rPr>
        <w:t>rezidențiatului pe post</w:t>
      </w:r>
      <w:bookmarkEnd w:id="52"/>
    </w:p>
    <w:p w14:paraId="6A739A24" w14:textId="092B4BC9" w:rsidR="004A1BD2" w:rsidRPr="005B5FF1" w:rsidRDefault="006B6CAF" w:rsidP="005B5FF1">
      <w:pPr>
        <w:pStyle w:val="ListParagraph"/>
        <w:numPr>
          <w:ilvl w:val="0"/>
          <w:numId w:val="49"/>
        </w:numPr>
        <w:jc w:val="both"/>
        <w:rPr>
          <w:rFonts w:ascii="Times New Roman" w:hAnsi="Times New Roman" w:cs="Times New Roman"/>
          <w:lang w:val="ro-RO"/>
        </w:rPr>
      </w:pPr>
      <w:r w:rsidRPr="005B5FF1">
        <w:rPr>
          <w:rFonts w:ascii="Times New Roman" w:hAnsi="Times New Roman" w:cs="Times New Roman"/>
          <w:lang w:val="ro-RO"/>
        </w:rPr>
        <w:t xml:space="preserve">Stimularea </w:t>
      </w:r>
      <w:r w:rsidR="005B5FF1">
        <w:rPr>
          <w:rFonts w:ascii="Times New Roman" w:hAnsi="Times New Roman" w:cs="Times New Roman"/>
          <w:lang w:val="ro-RO"/>
        </w:rPr>
        <w:t>scoaterii la concurs de posturi</w:t>
      </w:r>
      <w:r w:rsidRPr="005B5FF1">
        <w:rPr>
          <w:rFonts w:ascii="Times New Roman" w:hAnsi="Times New Roman" w:cs="Times New Roman"/>
          <w:lang w:val="ro-RO"/>
        </w:rPr>
        <w:t xml:space="preserve"> pentru toate specialitățile, în funcție de nevoile din teritoriu și în contextul deficitului de personal cu care se confruntă România, adică: </w:t>
      </w:r>
    </w:p>
    <w:p w14:paraId="6FED41EC" w14:textId="37DD47F4" w:rsidR="004A1BD2" w:rsidRPr="008441FC" w:rsidRDefault="006B6CAF">
      <w:pPr>
        <w:pStyle w:val="ListParagraph"/>
        <w:numPr>
          <w:ilvl w:val="1"/>
          <w:numId w:val="7"/>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revizuirea contractelor </w:t>
      </w:r>
      <w:r w:rsidR="004704BD" w:rsidRPr="008441FC">
        <w:rPr>
          <w:rFonts w:ascii="Times New Roman" w:hAnsi="Times New Roman" w:cs="Times New Roman"/>
          <w:lang w:val="ro-RO"/>
        </w:rPr>
        <w:t>de muncă încheiate între rezidenții pe post și angajator,</w:t>
      </w:r>
      <w:r w:rsidRPr="008441FC">
        <w:rPr>
          <w:rFonts w:ascii="Times New Roman" w:hAnsi="Times New Roman" w:cs="Times New Roman"/>
          <w:lang w:val="ro-RO"/>
        </w:rPr>
        <w:t xml:space="preserve"> în vederea îmbunătățirii termenilor, inclusiv a cerințelor privind durata </w:t>
      </w:r>
      <w:r w:rsidR="004704BD" w:rsidRPr="008441FC">
        <w:rPr>
          <w:rFonts w:ascii="Times New Roman" w:hAnsi="Times New Roman" w:cs="Times New Roman"/>
          <w:lang w:val="ro-RO"/>
        </w:rPr>
        <w:t>orupării postului</w:t>
      </w:r>
      <w:r w:rsidR="00117842">
        <w:rPr>
          <w:rFonts w:ascii="Times New Roman" w:hAnsi="Times New Roman" w:cs="Times New Roman"/>
          <w:lang w:val="ro-RO"/>
        </w:rPr>
        <w:t>;</w:t>
      </w:r>
    </w:p>
    <w:p w14:paraId="7C06FBAF" w14:textId="41D5885E" w:rsidR="004A1BD2" w:rsidRPr="008441FC" w:rsidRDefault="006B6CAF">
      <w:pPr>
        <w:pStyle w:val="ListParagraph"/>
        <w:numPr>
          <w:ilvl w:val="1"/>
          <w:numId w:val="7"/>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crearea de posturi în zone insuficient deservite și/sau în zone </w:t>
      </w:r>
      <w:r w:rsidR="00E84245" w:rsidRPr="008441FC">
        <w:rPr>
          <w:rFonts w:ascii="Times New Roman" w:hAnsi="Times New Roman" w:cs="Times New Roman"/>
          <w:lang w:val="ro-RO"/>
        </w:rPr>
        <w:t>în care există</w:t>
      </w:r>
      <w:r w:rsidRPr="008441FC">
        <w:rPr>
          <w:rFonts w:ascii="Times New Roman" w:hAnsi="Times New Roman" w:cs="Times New Roman"/>
          <w:lang w:val="ro-RO"/>
        </w:rPr>
        <w:t xml:space="preserve"> medici</w:t>
      </w:r>
      <w:r w:rsidR="00117842">
        <w:rPr>
          <w:rFonts w:ascii="Times New Roman" w:hAnsi="Times New Roman" w:cs="Times New Roman"/>
          <w:lang w:val="ro-RO"/>
        </w:rPr>
        <w:t xml:space="preserve"> care urmează să se pensioneze;</w:t>
      </w:r>
    </w:p>
    <w:p w14:paraId="32F259A4" w14:textId="108A6DE3" w:rsidR="004A1BD2" w:rsidRPr="008441FC" w:rsidRDefault="009F1D55">
      <w:pPr>
        <w:pStyle w:val="ListParagraph"/>
        <w:numPr>
          <w:ilvl w:val="1"/>
          <w:numId w:val="7"/>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reglementarea și încurajarea rotațiilor pe posturi pentru o perioadă scurtă de timp în zonele insuficient deservite, examin</w:t>
      </w:r>
      <w:r w:rsidR="00E84245" w:rsidRPr="008441FC">
        <w:rPr>
          <w:rFonts w:ascii="Times New Roman" w:hAnsi="Times New Roman" w:cs="Times New Roman"/>
          <w:lang w:val="ro-RO"/>
        </w:rPr>
        <w:t>area</w:t>
      </w:r>
      <w:r w:rsidRPr="008441FC">
        <w:rPr>
          <w:rFonts w:ascii="Times New Roman" w:hAnsi="Times New Roman" w:cs="Times New Roman"/>
          <w:lang w:val="ro-RO"/>
        </w:rPr>
        <w:t xml:space="preserve"> eficacit</w:t>
      </w:r>
      <w:r w:rsidR="00E84245" w:rsidRPr="008441FC">
        <w:rPr>
          <w:rFonts w:ascii="Times New Roman" w:hAnsi="Times New Roman" w:cs="Times New Roman"/>
          <w:lang w:val="ro-RO"/>
        </w:rPr>
        <w:t xml:space="preserve">ății </w:t>
      </w:r>
      <w:r w:rsidRPr="008441FC">
        <w:rPr>
          <w:rFonts w:ascii="Times New Roman" w:hAnsi="Times New Roman" w:cs="Times New Roman"/>
          <w:lang w:val="ro-RO"/>
        </w:rPr>
        <w:t>unui pachet de stimulente constând în beneficii financiare și nefinanciare</w:t>
      </w:r>
      <w:r w:rsidR="00117842">
        <w:rPr>
          <w:rFonts w:ascii="Times New Roman" w:hAnsi="Times New Roman" w:cs="Times New Roman"/>
          <w:lang w:val="ro-RO"/>
        </w:rPr>
        <w:t>;</w:t>
      </w:r>
    </w:p>
    <w:p w14:paraId="1665C62B" w14:textId="6DCC5017" w:rsidR="004A1BD2" w:rsidRPr="008441FC" w:rsidRDefault="006B6CAF">
      <w:pPr>
        <w:pStyle w:val="ListParagraph"/>
        <w:numPr>
          <w:ilvl w:val="1"/>
          <w:numId w:val="7"/>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reexamin</w:t>
      </w:r>
      <w:r w:rsidR="00E84245" w:rsidRPr="008441FC">
        <w:rPr>
          <w:rFonts w:ascii="Times New Roman" w:hAnsi="Times New Roman" w:cs="Times New Roman"/>
          <w:lang w:val="ro-RO"/>
        </w:rPr>
        <w:t>area</w:t>
      </w:r>
      <w:r w:rsidRPr="008441FC">
        <w:rPr>
          <w:rFonts w:ascii="Times New Roman" w:hAnsi="Times New Roman" w:cs="Times New Roman"/>
          <w:lang w:val="ro-RO"/>
        </w:rPr>
        <w:t xml:space="preserve"> stimulentel</w:t>
      </w:r>
      <w:r w:rsidR="00E84245" w:rsidRPr="008441FC">
        <w:rPr>
          <w:rFonts w:ascii="Times New Roman" w:hAnsi="Times New Roman" w:cs="Times New Roman"/>
          <w:lang w:val="ro-RO"/>
        </w:rPr>
        <w:t>or</w:t>
      </w:r>
      <w:r w:rsidRPr="008441FC">
        <w:rPr>
          <w:rFonts w:ascii="Times New Roman" w:hAnsi="Times New Roman" w:cs="Times New Roman"/>
          <w:lang w:val="ro-RO"/>
        </w:rPr>
        <w:t xml:space="preserve"> financiare (de exemplu, în ceea ce privește impozitarea) pentru medicii rezidenți și, eventual, </w:t>
      </w:r>
      <w:r w:rsidR="00E84245" w:rsidRPr="008441FC">
        <w:rPr>
          <w:rFonts w:ascii="Times New Roman" w:hAnsi="Times New Roman" w:cs="Times New Roman"/>
          <w:lang w:val="ro-RO"/>
        </w:rPr>
        <w:t>corelarea acestora cu</w:t>
      </w:r>
      <w:r w:rsidRPr="008441FC">
        <w:rPr>
          <w:rFonts w:ascii="Times New Roman" w:hAnsi="Times New Roman" w:cs="Times New Roman"/>
          <w:lang w:val="ro-RO"/>
        </w:rPr>
        <w:t xml:space="preserve"> </w:t>
      </w:r>
      <w:r w:rsidR="00117842">
        <w:rPr>
          <w:rFonts w:ascii="Times New Roman" w:hAnsi="Times New Roman" w:cs="Times New Roman"/>
          <w:lang w:val="ro-RO"/>
        </w:rPr>
        <w:t>rezidențiatul pe post.</w:t>
      </w:r>
    </w:p>
    <w:p w14:paraId="3AD8E06B" w14:textId="77777777" w:rsidR="004A1BD2" w:rsidRPr="008441FC" w:rsidRDefault="004A1BD2">
      <w:pPr>
        <w:pStyle w:val="Body"/>
        <w:spacing w:after="0" w:line="240" w:lineRule="auto"/>
        <w:rPr>
          <w:rFonts w:ascii="Times New Roman" w:hAnsi="Times New Roman" w:cs="Times New Roman"/>
          <w:lang w:val="ro-RO"/>
        </w:rPr>
      </w:pPr>
    </w:p>
    <w:p w14:paraId="2D2649D4" w14:textId="77777777" w:rsidR="004A1BD2" w:rsidRPr="008441FC" w:rsidRDefault="004A1BD2">
      <w:pPr>
        <w:pStyle w:val="Body"/>
        <w:spacing w:after="0" w:line="240" w:lineRule="auto"/>
        <w:rPr>
          <w:rFonts w:ascii="Times New Roman" w:hAnsi="Times New Roman" w:cs="Times New Roman"/>
          <w:lang w:val="ro-RO"/>
        </w:rPr>
      </w:pPr>
    </w:p>
    <w:p w14:paraId="30EB2581"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4.3.1.A și 4.3.1.B.</w:t>
      </w:r>
    </w:p>
    <w:p w14:paraId="18D7EB57" w14:textId="08AB3C8F" w:rsidR="004A1BD2" w:rsidRPr="008441FC" w:rsidRDefault="004A1BD2">
      <w:pPr>
        <w:pStyle w:val="Body"/>
        <w:rPr>
          <w:rFonts w:ascii="Times New Roman" w:hAnsi="Times New Roman" w:cs="Times New Roman"/>
          <w:lang w:val="ro-RO"/>
        </w:rPr>
      </w:pPr>
    </w:p>
    <w:p w14:paraId="2C3EE4BC" w14:textId="77777777" w:rsidR="009F1D55" w:rsidRPr="008441FC" w:rsidRDefault="009F1D55">
      <w:pPr>
        <w:pStyle w:val="Body"/>
        <w:rPr>
          <w:rFonts w:ascii="Times New Roman" w:hAnsi="Times New Roman" w:cs="Times New Roman"/>
          <w:lang w:val="ro-RO"/>
        </w:rPr>
      </w:pPr>
    </w:p>
    <w:p w14:paraId="2E6C339C" w14:textId="48AB0B6D" w:rsidR="004A1BD2" w:rsidRPr="008441FC" w:rsidRDefault="006B6CAF">
      <w:pPr>
        <w:pStyle w:val="Heading3"/>
        <w:rPr>
          <w:rFonts w:ascii="Times New Roman" w:hAnsi="Times New Roman" w:cs="Times New Roman"/>
          <w:lang w:val="ro-RO"/>
        </w:rPr>
      </w:pPr>
      <w:bookmarkStart w:id="53" w:name="_Toc126177774"/>
      <w:r w:rsidRPr="008441FC">
        <w:rPr>
          <w:rFonts w:ascii="Times New Roman" w:eastAsia="Arial Unicode MS" w:hAnsi="Times New Roman" w:cs="Times New Roman"/>
          <w:lang w:val="ro-RO"/>
        </w:rPr>
        <w:lastRenderedPageBreak/>
        <w:t xml:space="preserve">4.3.2. Obiectivul specific sectorial 2 (S2): Revizuirea și </w:t>
      </w:r>
      <w:r w:rsidR="00E84245" w:rsidRPr="008441FC">
        <w:rPr>
          <w:rFonts w:ascii="Times New Roman" w:eastAsia="Arial Unicode MS" w:hAnsi="Times New Roman" w:cs="Times New Roman"/>
          <w:lang w:val="ro-RO"/>
        </w:rPr>
        <w:t>optimiza</w:t>
      </w:r>
      <w:r w:rsidR="002D7334" w:rsidRPr="008441FC">
        <w:rPr>
          <w:rFonts w:ascii="Times New Roman" w:eastAsia="Arial Unicode MS" w:hAnsi="Times New Roman" w:cs="Times New Roman"/>
          <w:lang w:val="ro-RO"/>
        </w:rPr>
        <w:t>rea</w:t>
      </w:r>
      <w:r w:rsidRPr="008441FC">
        <w:rPr>
          <w:rFonts w:ascii="Times New Roman" w:eastAsia="Arial Unicode MS" w:hAnsi="Times New Roman" w:cs="Times New Roman"/>
          <w:lang w:val="ro-RO"/>
        </w:rPr>
        <w:t xml:space="preserve"> </w:t>
      </w:r>
      <w:r w:rsidR="00ED1B07" w:rsidRPr="008441FC">
        <w:rPr>
          <w:rFonts w:ascii="Times New Roman" w:eastAsia="Arial Unicode MS" w:hAnsi="Times New Roman" w:cs="Times New Roman"/>
          <w:lang w:val="ro-RO"/>
        </w:rPr>
        <w:t>traseelor actuale pentru pacienți și spitale</w:t>
      </w:r>
      <w:bookmarkEnd w:id="53"/>
    </w:p>
    <w:p w14:paraId="387AFC08" w14:textId="2C886462"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revizuirea și </w:t>
      </w:r>
      <w:r w:rsidR="002D7334" w:rsidRPr="008441FC">
        <w:rPr>
          <w:rFonts w:ascii="Times New Roman" w:hAnsi="Times New Roman" w:cs="Times New Roman"/>
          <w:lang w:val="ro-RO"/>
        </w:rPr>
        <w:t>optimizarea</w:t>
      </w:r>
      <w:r w:rsidRPr="008441FC">
        <w:rPr>
          <w:rFonts w:ascii="Times New Roman" w:hAnsi="Times New Roman" w:cs="Times New Roman"/>
          <w:lang w:val="ro-RO"/>
        </w:rPr>
        <w:t xml:space="preserve"> </w:t>
      </w:r>
      <w:r w:rsidR="00ED1B07" w:rsidRPr="008441FC">
        <w:rPr>
          <w:rFonts w:ascii="Times New Roman" w:hAnsi="Times New Roman" w:cs="Times New Roman"/>
          <w:lang w:val="ro-RO"/>
        </w:rPr>
        <w:t xml:space="preserve">traseelor actuale pentru </w:t>
      </w:r>
      <w:r w:rsidR="002D7334" w:rsidRPr="008441FC">
        <w:rPr>
          <w:rFonts w:ascii="Times New Roman" w:hAnsi="Times New Roman" w:cs="Times New Roman"/>
          <w:lang w:val="ro-RO"/>
        </w:rPr>
        <w:t>pacienți și spitale</w:t>
      </w:r>
      <w:r w:rsidRPr="008441FC">
        <w:rPr>
          <w:rFonts w:ascii="Times New Roman" w:hAnsi="Times New Roman" w:cs="Times New Roman"/>
          <w:lang w:val="ro-RO"/>
        </w:rPr>
        <w:t xml:space="preserve">,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se referă la clarificarea </w:t>
      </w:r>
      <w:r w:rsidR="00ED1B07" w:rsidRPr="008441FC">
        <w:rPr>
          <w:rFonts w:ascii="Times New Roman" w:hAnsi="Times New Roman" w:cs="Times New Roman"/>
          <w:lang w:val="ro-RO"/>
        </w:rPr>
        <w:t xml:space="preserve">traseelor </w:t>
      </w:r>
      <w:r w:rsidRPr="008441FC">
        <w:rPr>
          <w:rFonts w:ascii="Times New Roman" w:hAnsi="Times New Roman" w:cs="Times New Roman"/>
          <w:lang w:val="ro-RO"/>
        </w:rPr>
        <w:t xml:space="preserve">pacienților </w:t>
      </w:r>
      <w:r w:rsidR="002D7334" w:rsidRPr="008441FC">
        <w:rPr>
          <w:rFonts w:ascii="Times New Roman" w:hAnsi="Times New Roman" w:cs="Times New Roman"/>
          <w:lang w:val="ro-RO"/>
        </w:rPr>
        <w:t>din punct de vedere al</w:t>
      </w:r>
      <w:r w:rsidRPr="008441FC">
        <w:rPr>
          <w:rFonts w:ascii="Times New Roman" w:hAnsi="Times New Roman" w:cs="Times New Roman"/>
          <w:lang w:val="ro-RO"/>
        </w:rPr>
        <w:t xml:space="preserve"> responsabilitățil</w:t>
      </w:r>
      <w:r w:rsidR="002D7334" w:rsidRPr="008441FC">
        <w:rPr>
          <w:rFonts w:ascii="Times New Roman" w:hAnsi="Times New Roman" w:cs="Times New Roman"/>
          <w:lang w:val="ro-RO"/>
        </w:rPr>
        <w:t>or</w:t>
      </w:r>
      <w:r w:rsidRPr="008441FC">
        <w:rPr>
          <w:rFonts w:ascii="Times New Roman" w:hAnsi="Times New Roman" w:cs="Times New Roman"/>
          <w:lang w:val="ro-RO"/>
        </w:rPr>
        <w:t xml:space="preserve"> clinice și </w:t>
      </w:r>
      <w:r w:rsidR="004C081C" w:rsidRPr="008441FC">
        <w:rPr>
          <w:rFonts w:ascii="Times New Roman" w:hAnsi="Times New Roman" w:cs="Times New Roman"/>
          <w:lang w:val="ro-RO"/>
        </w:rPr>
        <w:t xml:space="preserve">al </w:t>
      </w:r>
      <w:r w:rsidRPr="008441FC">
        <w:rPr>
          <w:rFonts w:ascii="Times New Roman" w:hAnsi="Times New Roman" w:cs="Times New Roman"/>
          <w:lang w:val="ro-RO"/>
        </w:rPr>
        <w:t>coordon</w:t>
      </w:r>
      <w:r w:rsidR="004C081C" w:rsidRPr="008441FC">
        <w:rPr>
          <w:rFonts w:ascii="Times New Roman" w:hAnsi="Times New Roman" w:cs="Times New Roman"/>
          <w:lang w:val="ro-RO"/>
        </w:rPr>
        <w:t>ării</w:t>
      </w:r>
      <w:r w:rsidRPr="008441FC">
        <w:rPr>
          <w:rFonts w:ascii="Times New Roman" w:hAnsi="Times New Roman" w:cs="Times New Roman"/>
          <w:lang w:val="ro-RO"/>
        </w:rPr>
        <w:t>.</w:t>
      </w:r>
    </w:p>
    <w:p w14:paraId="61238FAD" w14:textId="77777777" w:rsidR="004A1BD2" w:rsidRPr="008441FC" w:rsidRDefault="004A1BD2">
      <w:pPr>
        <w:pStyle w:val="Body"/>
        <w:spacing w:after="0" w:line="240" w:lineRule="auto"/>
        <w:rPr>
          <w:rFonts w:ascii="Times New Roman" w:hAnsi="Times New Roman" w:cs="Times New Roman"/>
          <w:lang w:val="ro-RO"/>
        </w:rPr>
      </w:pPr>
    </w:p>
    <w:p w14:paraId="74C57111" w14:textId="0D7B19B6" w:rsidR="004A1BD2" w:rsidRPr="008441FC" w:rsidRDefault="006B6CAF">
      <w:pPr>
        <w:pStyle w:val="Heading5"/>
        <w:rPr>
          <w:rFonts w:ascii="Times New Roman" w:hAnsi="Times New Roman" w:cs="Times New Roman"/>
          <w:lang w:val="ro-RO"/>
        </w:rPr>
      </w:pPr>
      <w:bookmarkStart w:id="54" w:name="_Toc126177775"/>
      <w:r w:rsidRPr="008441FC">
        <w:rPr>
          <w:rFonts w:ascii="Times New Roman" w:eastAsia="Arial Unicode MS" w:hAnsi="Times New Roman" w:cs="Times New Roman"/>
          <w:lang w:val="ro-RO"/>
        </w:rPr>
        <w:t xml:space="preserve">Acțiunea 1: Clarificarea </w:t>
      </w:r>
      <w:r w:rsidR="00ED1B07" w:rsidRPr="008441FC">
        <w:rPr>
          <w:rFonts w:ascii="Times New Roman" w:eastAsia="Arial Unicode MS" w:hAnsi="Times New Roman" w:cs="Times New Roman"/>
          <w:lang w:val="ro-RO"/>
        </w:rPr>
        <w:t>traseelor</w:t>
      </w:r>
      <w:r w:rsidRPr="008441FC">
        <w:rPr>
          <w:rFonts w:ascii="Times New Roman" w:eastAsia="Arial Unicode MS" w:hAnsi="Times New Roman" w:cs="Times New Roman"/>
          <w:lang w:val="ro-RO"/>
        </w:rPr>
        <w:t xml:space="preserve"> pacienților </w:t>
      </w:r>
      <w:r w:rsidR="007C1311" w:rsidRPr="008441FC">
        <w:rPr>
          <w:rFonts w:ascii="Times New Roman" w:eastAsia="Arial Unicode MS" w:hAnsi="Times New Roman" w:cs="Times New Roman"/>
          <w:lang w:val="ro-RO"/>
        </w:rPr>
        <w:t>din punctul de vedere al</w:t>
      </w:r>
      <w:r w:rsidRPr="008441FC">
        <w:rPr>
          <w:rFonts w:ascii="Times New Roman" w:eastAsia="Arial Unicode MS" w:hAnsi="Times New Roman" w:cs="Times New Roman"/>
          <w:lang w:val="ro-RO"/>
        </w:rPr>
        <w:t xml:space="preserve"> responsabilitățil</w:t>
      </w:r>
      <w:r w:rsidR="007C1311" w:rsidRPr="008441FC">
        <w:rPr>
          <w:rFonts w:ascii="Times New Roman" w:eastAsia="Arial Unicode MS" w:hAnsi="Times New Roman" w:cs="Times New Roman"/>
          <w:lang w:val="ro-RO"/>
        </w:rPr>
        <w:t>or</w:t>
      </w:r>
      <w:r w:rsidRPr="008441FC">
        <w:rPr>
          <w:rFonts w:ascii="Times New Roman" w:eastAsia="Arial Unicode MS" w:hAnsi="Times New Roman" w:cs="Times New Roman"/>
          <w:lang w:val="ro-RO"/>
        </w:rPr>
        <w:t xml:space="preserve"> clinice și </w:t>
      </w:r>
      <w:r w:rsidR="007C1311" w:rsidRPr="008441FC">
        <w:rPr>
          <w:rFonts w:ascii="Times New Roman" w:eastAsia="Arial Unicode MS" w:hAnsi="Times New Roman" w:cs="Times New Roman"/>
          <w:lang w:val="ro-RO"/>
        </w:rPr>
        <w:t xml:space="preserve">al </w:t>
      </w:r>
      <w:r w:rsidRPr="008441FC">
        <w:rPr>
          <w:rFonts w:ascii="Times New Roman" w:eastAsia="Arial Unicode MS" w:hAnsi="Times New Roman" w:cs="Times New Roman"/>
          <w:lang w:val="ro-RO"/>
        </w:rPr>
        <w:t>coordon</w:t>
      </w:r>
      <w:r w:rsidR="007C1311" w:rsidRPr="008441FC">
        <w:rPr>
          <w:rFonts w:ascii="Times New Roman" w:eastAsia="Arial Unicode MS" w:hAnsi="Times New Roman" w:cs="Times New Roman"/>
          <w:lang w:val="ro-RO"/>
        </w:rPr>
        <w:t>ării</w:t>
      </w:r>
      <w:bookmarkEnd w:id="54"/>
      <w:r w:rsidRPr="008441FC">
        <w:rPr>
          <w:rFonts w:ascii="Times New Roman" w:eastAsia="Arial Unicode MS" w:hAnsi="Times New Roman" w:cs="Times New Roman"/>
          <w:lang w:val="ro-RO"/>
        </w:rPr>
        <w:t xml:space="preserve"> </w:t>
      </w:r>
    </w:p>
    <w:p w14:paraId="558F86CB" w14:textId="13ADE081" w:rsidR="004A1BD2" w:rsidRPr="008441FC" w:rsidRDefault="007C131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crearea </w:t>
      </w:r>
      <w:r w:rsidR="00ED1B07" w:rsidRPr="008441FC">
        <w:rPr>
          <w:rFonts w:ascii="Times New Roman" w:hAnsi="Times New Roman" w:cs="Times New Roman"/>
          <w:lang w:val="ro-RO"/>
        </w:rPr>
        <w:t>de trasee ale</w:t>
      </w:r>
      <w:r w:rsidRPr="008441FC">
        <w:rPr>
          <w:rFonts w:ascii="Times New Roman" w:hAnsi="Times New Roman" w:cs="Times New Roman"/>
          <w:lang w:val="ro-RO"/>
        </w:rPr>
        <w:t xml:space="preserve"> pacienților cu scopul de a îmbunătăți accesul la îngrijire, de a răspunde în mod eficient nevoilor de sănătate ale populației și de a îmb</w:t>
      </w:r>
      <w:r w:rsidR="005B5FF1">
        <w:rPr>
          <w:rFonts w:ascii="Times New Roman" w:hAnsi="Times New Roman" w:cs="Times New Roman"/>
          <w:lang w:val="ro-RO"/>
        </w:rPr>
        <w:t>unătăți coordonarea îngrijirii;</w:t>
      </w:r>
      <w:r w:rsidRPr="008441FC">
        <w:rPr>
          <w:rFonts w:ascii="Times New Roman" w:hAnsi="Times New Roman" w:cs="Times New Roman"/>
          <w:lang w:val="ro-RO"/>
        </w:rPr>
        <w:t xml:space="preserve"> clarificarea r</w:t>
      </w:r>
      <w:r w:rsidR="005B5FF1">
        <w:rPr>
          <w:rFonts w:ascii="Times New Roman" w:hAnsi="Times New Roman" w:cs="Times New Roman"/>
          <w:lang w:val="ro-RO"/>
        </w:rPr>
        <w:t>olurilor și responsabili</w:t>
      </w:r>
      <w:r w:rsidR="00117842">
        <w:rPr>
          <w:rFonts w:ascii="Times New Roman" w:hAnsi="Times New Roman" w:cs="Times New Roman"/>
          <w:lang w:val="ro-RO"/>
        </w:rPr>
        <w:t>tăților;</w:t>
      </w:r>
    </w:p>
    <w:p w14:paraId="7E33100E" w14:textId="265FCBE3" w:rsidR="004A1BD2" w:rsidRPr="008441FC" w:rsidRDefault="007C131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revizuirea </w:t>
      </w:r>
      <w:r w:rsidR="005B5FF1">
        <w:rPr>
          <w:rFonts w:ascii="Times New Roman" w:hAnsi="Times New Roman" w:cs="Times New Roman"/>
          <w:lang w:val="ro-RO"/>
        </w:rPr>
        <w:t>și promovarea obligațiilor</w:t>
      </w:r>
      <w:r w:rsidRPr="008441FC">
        <w:rPr>
          <w:rFonts w:ascii="Times New Roman" w:hAnsi="Times New Roman" w:cs="Times New Roman"/>
          <w:lang w:val="ro-RO"/>
        </w:rPr>
        <w:t xml:space="preserve"> etice ale medicilor pentru a spori transparența între pacienți și medici și a reduce astfel plățile informale</w:t>
      </w:r>
      <w:r w:rsidR="005B5FF1">
        <w:rPr>
          <w:rFonts w:ascii="Times New Roman" w:hAnsi="Times New Roman" w:cs="Times New Roman"/>
          <w:lang w:val="ro-RO"/>
        </w:rPr>
        <w:t>,</w:t>
      </w:r>
      <w:r w:rsidRPr="008441FC">
        <w:rPr>
          <w:rFonts w:ascii="Times New Roman" w:hAnsi="Times New Roman" w:cs="Times New Roman"/>
          <w:lang w:val="ro-RO"/>
        </w:rPr>
        <w:t xml:space="preserve"> în parteneriat cu Colegiul Medicilor</w:t>
      </w:r>
      <w:r w:rsidR="00117842">
        <w:rPr>
          <w:rFonts w:ascii="Times New Roman" w:hAnsi="Times New Roman" w:cs="Times New Roman"/>
          <w:lang w:val="ro-RO"/>
        </w:rPr>
        <w:t>;</w:t>
      </w:r>
    </w:p>
    <w:p w14:paraId="07FBE206" w14:textId="776C514E" w:rsidR="004A1BD2" w:rsidRPr="008441FC" w:rsidRDefault="007C1311">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îmbunătățirea comunicării cu pacienții cu privire la obligațiile etice ale medicilor (de exemplu, în ceea</w:t>
      </w:r>
      <w:r w:rsidR="00117842">
        <w:rPr>
          <w:rFonts w:ascii="Times New Roman" w:hAnsi="Times New Roman" w:cs="Times New Roman"/>
          <w:lang w:val="ro-RO"/>
        </w:rPr>
        <w:t xml:space="preserve"> ce privește plățile informale);</w:t>
      </w:r>
    </w:p>
    <w:p w14:paraId="651ABA3F" w14:textId="0BF16F52" w:rsidR="004A1BD2" w:rsidRPr="008441FC" w:rsidRDefault="00240A68">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p</w:t>
      </w:r>
      <w:r w:rsidR="007C1311" w:rsidRPr="008441FC">
        <w:rPr>
          <w:rFonts w:ascii="Times New Roman" w:hAnsi="Times New Roman" w:cs="Times New Roman"/>
          <w:lang w:val="ro-RO"/>
        </w:rPr>
        <w:t xml:space="preserve">osibilitatea de a crea </w:t>
      </w:r>
      <w:r w:rsidR="005B5FF1">
        <w:rPr>
          <w:rFonts w:ascii="Times New Roman" w:hAnsi="Times New Roman" w:cs="Times New Roman"/>
          <w:lang w:val="ro-RO"/>
        </w:rPr>
        <w:t xml:space="preserve">moduri de utilizare a </w:t>
      </w:r>
      <w:r w:rsidRPr="008441FC">
        <w:rPr>
          <w:rFonts w:ascii="Times New Roman" w:hAnsi="Times New Roman" w:cs="Times New Roman"/>
          <w:lang w:val="ro-RO"/>
        </w:rPr>
        <w:t>resurselor publice pentru servicii plătite din fonduri private, de exemplu, servicii elective pentru a acoperi capacitatea neutilizată</w:t>
      </w:r>
      <w:r w:rsidR="005B5FF1">
        <w:rPr>
          <w:rFonts w:ascii="Times New Roman" w:hAnsi="Times New Roman" w:cs="Times New Roman"/>
          <w:lang w:val="ro-RO"/>
        </w:rPr>
        <w:t>.</w:t>
      </w:r>
    </w:p>
    <w:p w14:paraId="4D67FA52" w14:textId="77777777" w:rsidR="004A1BD2" w:rsidRPr="008441FC" w:rsidRDefault="004A1BD2">
      <w:pPr>
        <w:pStyle w:val="Body"/>
        <w:spacing w:after="0" w:line="240" w:lineRule="auto"/>
        <w:rPr>
          <w:rFonts w:ascii="Times New Roman" w:hAnsi="Times New Roman" w:cs="Times New Roman"/>
          <w:lang w:val="ro-RO"/>
        </w:rPr>
      </w:pPr>
    </w:p>
    <w:p w14:paraId="28FB0A29" w14:textId="77777777" w:rsidR="004A1BD2" w:rsidRPr="008441FC" w:rsidRDefault="004A1BD2">
      <w:pPr>
        <w:pStyle w:val="Body"/>
        <w:spacing w:after="0" w:line="240" w:lineRule="auto"/>
        <w:rPr>
          <w:rFonts w:ascii="Times New Roman" w:hAnsi="Times New Roman" w:cs="Times New Roman"/>
          <w:lang w:val="ro-RO"/>
        </w:rPr>
      </w:pPr>
    </w:p>
    <w:p w14:paraId="41C18FBA"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4.3.2.A și 4.3.2.B.</w:t>
      </w:r>
    </w:p>
    <w:p w14:paraId="3A5AA74E" w14:textId="77777777" w:rsidR="004A1BD2" w:rsidRPr="008441FC" w:rsidRDefault="004A1BD2">
      <w:pPr>
        <w:pStyle w:val="Body"/>
        <w:spacing w:after="0" w:line="240" w:lineRule="auto"/>
        <w:rPr>
          <w:rFonts w:ascii="Times New Roman" w:hAnsi="Times New Roman" w:cs="Times New Roman"/>
          <w:lang w:val="ro-RO"/>
        </w:rPr>
      </w:pPr>
    </w:p>
    <w:p w14:paraId="42D1213F" w14:textId="77777777" w:rsidR="004A1BD2" w:rsidRPr="008441FC" w:rsidRDefault="004A1BD2">
      <w:pPr>
        <w:pStyle w:val="Body"/>
        <w:spacing w:after="0" w:line="240" w:lineRule="auto"/>
        <w:rPr>
          <w:rFonts w:ascii="Times New Roman" w:hAnsi="Times New Roman" w:cs="Times New Roman"/>
          <w:lang w:val="ro-RO"/>
        </w:rPr>
      </w:pPr>
    </w:p>
    <w:p w14:paraId="6BF5336B" w14:textId="0A3D58E5" w:rsidR="004A1BD2" w:rsidRPr="008441FC" w:rsidRDefault="006B6CAF">
      <w:pPr>
        <w:pStyle w:val="Heading3"/>
        <w:rPr>
          <w:rFonts w:ascii="Times New Roman" w:hAnsi="Times New Roman" w:cs="Times New Roman"/>
          <w:lang w:val="ro-RO"/>
        </w:rPr>
      </w:pPr>
      <w:bookmarkStart w:id="55" w:name="_Toc126177776"/>
      <w:r w:rsidRPr="008441FC">
        <w:rPr>
          <w:rFonts w:ascii="Times New Roman" w:eastAsia="Arial Unicode MS" w:hAnsi="Times New Roman" w:cs="Times New Roman"/>
          <w:lang w:val="ro-RO"/>
        </w:rPr>
        <w:t>4.3.3. Obiectivul specific sectorial 3 (S3): Alinierea educației la cerințele europene prin formare bazată pe competențe și îmbunătățirea cadrului pentru educația medicală continuă și formarea postuniversitară adecvată a personalului medical din spitale</w:t>
      </w:r>
      <w:bookmarkEnd w:id="55"/>
    </w:p>
    <w:p w14:paraId="189A179F" w14:textId="6E87F3F9"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alinierea educației la cerințele europene prin formare bazată pe competențe și îmbunătățirea cadrului pentru educația medicală continuă și formarea postuniversitară adecvată a personalului medical din spitale,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recomandate se referă la dezvoltarea și profesionalizarea resurselor umane din domeniul asistenței medicale spitalicești.</w:t>
      </w:r>
    </w:p>
    <w:p w14:paraId="21B22072" w14:textId="77777777" w:rsidR="004A1BD2" w:rsidRPr="008441FC" w:rsidRDefault="004A1BD2">
      <w:pPr>
        <w:pStyle w:val="Body"/>
        <w:spacing w:after="0" w:line="240" w:lineRule="auto"/>
        <w:rPr>
          <w:rFonts w:ascii="Times New Roman" w:hAnsi="Times New Roman" w:cs="Times New Roman"/>
          <w:lang w:val="ro-RO"/>
        </w:rPr>
      </w:pPr>
    </w:p>
    <w:p w14:paraId="499370C2" w14:textId="1942DD47" w:rsidR="004A1BD2" w:rsidRPr="008441FC" w:rsidRDefault="006B6CAF">
      <w:pPr>
        <w:pStyle w:val="Heading5"/>
        <w:rPr>
          <w:rFonts w:ascii="Times New Roman" w:hAnsi="Times New Roman" w:cs="Times New Roman"/>
          <w:lang w:val="ro-RO"/>
        </w:rPr>
      </w:pPr>
      <w:bookmarkStart w:id="56" w:name="_Toc126177777"/>
      <w:r w:rsidRPr="008441FC">
        <w:rPr>
          <w:rFonts w:ascii="Times New Roman" w:eastAsia="Arial Unicode MS" w:hAnsi="Times New Roman" w:cs="Times New Roman"/>
          <w:lang w:val="ro-RO"/>
        </w:rPr>
        <w:t xml:space="preserve">Acțiunea 1: Dezvoltarea și profesionalizarea resurselor umane în asistența </w:t>
      </w:r>
      <w:r w:rsidR="00240A68" w:rsidRPr="008441FC">
        <w:rPr>
          <w:rFonts w:ascii="Times New Roman" w:eastAsia="Arial Unicode MS" w:hAnsi="Times New Roman" w:cs="Times New Roman"/>
          <w:lang w:val="ro-RO"/>
        </w:rPr>
        <w:t xml:space="preserve">medicală </w:t>
      </w:r>
      <w:r w:rsidRPr="008441FC">
        <w:rPr>
          <w:rFonts w:ascii="Times New Roman" w:eastAsia="Arial Unicode MS" w:hAnsi="Times New Roman" w:cs="Times New Roman"/>
          <w:lang w:val="ro-RO"/>
        </w:rPr>
        <w:t>spitalicească</w:t>
      </w:r>
      <w:bookmarkEnd w:id="56"/>
      <w:r w:rsidRPr="008441FC">
        <w:rPr>
          <w:rFonts w:ascii="Times New Roman" w:eastAsia="Arial Unicode MS" w:hAnsi="Times New Roman" w:cs="Times New Roman"/>
          <w:lang w:val="ro-RO"/>
        </w:rPr>
        <w:t xml:space="preserve"> </w:t>
      </w:r>
    </w:p>
    <w:p w14:paraId="385996EC" w14:textId="2E59F525" w:rsidR="004A1BD2" w:rsidRPr="008441FC" w:rsidRDefault="0008513D">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încurajarea î</w:t>
      </w:r>
      <w:r w:rsidR="00CE6F3E" w:rsidRPr="008441FC">
        <w:rPr>
          <w:rFonts w:ascii="Times New Roman" w:hAnsi="Times New Roman" w:cs="Times New Roman"/>
          <w:lang w:val="ro-RO"/>
        </w:rPr>
        <w:t>nființ</w:t>
      </w:r>
      <w:r w:rsidRPr="008441FC">
        <w:rPr>
          <w:rFonts w:ascii="Times New Roman" w:hAnsi="Times New Roman" w:cs="Times New Roman"/>
          <w:lang w:val="ro-RO"/>
        </w:rPr>
        <w:t>ării</w:t>
      </w:r>
      <w:r w:rsidR="00CE6F3E" w:rsidRPr="008441FC">
        <w:rPr>
          <w:rFonts w:ascii="Times New Roman" w:hAnsi="Times New Roman" w:cs="Times New Roman"/>
          <w:lang w:val="ro-RO"/>
        </w:rPr>
        <w:t xml:space="preserve"> unor comitete </w:t>
      </w:r>
      <w:r w:rsidR="00240A68" w:rsidRPr="008441FC">
        <w:rPr>
          <w:rFonts w:ascii="Times New Roman" w:hAnsi="Times New Roman" w:cs="Times New Roman"/>
          <w:lang w:val="ro-RO"/>
        </w:rPr>
        <w:t>intraspitalicești</w:t>
      </w:r>
      <w:r w:rsidR="00CE6F3E" w:rsidRPr="008441FC">
        <w:rPr>
          <w:rFonts w:ascii="Times New Roman" w:hAnsi="Times New Roman" w:cs="Times New Roman"/>
          <w:lang w:val="ro-RO"/>
        </w:rPr>
        <w:t xml:space="preserve"> (managerul unității, responsabilii </w:t>
      </w:r>
      <w:r w:rsidR="00596E98" w:rsidRPr="008441FC">
        <w:rPr>
          <w:rFonts w:ascii="Times New Roman" w:hAnsi="Times New Roman" w:cs="Times New Roman"/>
          <w:lang w:val="ro-RO"/>
        </w:rPr>
        <w:t>de</w:t>
      </w:r>
      <w:r w:rsidR="00CE6F3E" w:rsidRPr="008441FC">
        <w:rPr>
          <w:rFonts w:ascii="Times New Roman" w:hAnsi="Times New Roman" w:cs="Times New Roman"/>
          <w:lang w:val="ro-RO"/>
        </w:rPr>
        <w:t xml:space="preserve"> calitatea serviciilor medicale, directorul </w:t>
      </w:r>
      <w:r w:rsidR="005B5FF1">
        <w:rPr>
          <w:rFonts w:ascii="Times New Roman" w:hAnsi="Times New Roman" w:cs="Times New Roman"/>
          <w:lang w:val="ro-RO"/>
        </w:rPr>
        <w:t>medical, directorul de îngrijiri</w:t>
      </w:r>
      <w:r w:rsidR="00CE6F3E" w:rsidRPr="008441FC">
        <w:rPr>
          <w:rFonts w:ascii="Times New Roman" w:hAnsi="Times New Roman" w:cs="Times New Roman"/>
          <w:lang w:val="ro-RO"/>
        </w:rPr>
        <w:t xml:space="preserve"> etc.) pentru a identifica domeniile prioritare pentru formarea personalului spitalului, ținând cont și de cadrul de evaluare a calității (inc</w:t>
      </w:r>
      <w:r w:rsidR="00117842">
        <w:rPr>
          <w:rFonts w:ascii="Times New Roman" w:hAnsi="Times New Roman" w:cs="Times New Roman"/>
          <w:lang w:val="ro-RO"/>
        </w:rPr>
        <w:t>lusiv indicatorii de calitate);</w:t>
      </w:r>
    </w:p>
    <w:p w14:paraId="5FFFAA68" w14:textId="44411599" w:rsidR="004A1BD2" w:rsidRPr="008441FC" w:rsidRDefault="00CE6F3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evaluarea nevoilor de formare în funcție de prioritățile fiecărui spital</w:t>
      </w:r>
      <w:r w:rsidR="00117842">
        <w:rPr>
          <w:rFonts w:ascii="Times New Roman" w:hAnsi="Times New Roman" w:cs="Times New Roman"/>
          <w:lang w:val="ro-RO"/>
        </w:rPr>
        <w:t>;</w:t>
      </w:r>
    </w:p>
    <w:p w14:paraId="6E394D57" w14:textId="522038E6" w:rsidR="004A1BD2" w:rsidRPr="008441FC" w:rsidRDefault="00CE6F3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implementarea </w:t>
      </w:r>
      <w:r w:rsidR="00F40E70" w:rsidRPr="008441FC">
        <w:rPr>
          <w:rFonts w:ascii="Times New Roman" w:hAnsi="Times New Roman" w:cs="Times New Roman"/>
          <w:lang w:val="ro-RO"/>
        </w:rPr>
        <w:t xml:space="preserve">cursurilor interprofesionale și bazate </w:t>
      </w:r>
      <w:r w:rsidRPr="008441FC">
        <w:rPr>
          <w:rFonts w:ascii="Times New Roman" w:hAnsi="Times New Roman" w:cs="Times New Roman"/>
          <w:lang w:val="ro-RO"/>
        </w:rPr>
        <w:t xml:space="preserve">pe competențe </w:t>
      </w:r>
      <w:r w:rsidR="00F40E70" w:rsidRPr="008441FC">
        <w:rPr>
          <w:rFonts w:ascii="Times New Roman" w:hAnsi="Times New Roman" w:cs="Times New Roman"/>
          <w:lang w:val="ro-RO"/>
        </w:rPr>
        <w:t xml:space="preserve">pentru </w:t>
      </w:r>
      <w:r w:rsidRPr="008441FC">
        <w:rPr>
          <w:rFonts w:ascii="Times New Roman" w:hAnsi="Times New Roman" w:cs="Times New Roman"/>
          <w:lang w:val="ro-RO"/>
        </w:rPr>
        <w:t>personalul spitalicesc (pentru a consolida colaborarea între diferitele tipuri de profesioniști și speci</w:t>
      </w:r>
      <w:r w:rsidR="00117842">
        <w:rPr>
          <w:rFonts w:ascii="Times New Roman" w:hAnsi="Times New Roman" w:cs="Times New Roman"/>
          <w:lang w:val="ro-RO"/>
        </w:rPr>
        <w:t>alități din domeniul sănătății);</w:t>
      </w:r>
    </w:p>
    <w:p w14:paraId="27590296" w14:textId="66B6A151" w:rsidR="004A1BD2" w:rsidRPr="008441FC" w:rsidRDefault="00CE6F3E">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organizarea </w:t>
      </w:r>
      <w:r w:rsidR="005B5FF1">
        <w:rPr>
          <w:rFonts w:ascii="Times New Roman" w:hAnsi="Times New Roman" w:cs="Times New Roman"/>
          <w:lang w:val="ro-RO"/>
        </w:rPr>
        <w:t>sau furnizarea</w:t>
      </w:r>
      <w:r w:rsidRPr="008441FC">
        <w:rPr>
          <w:rFonts w:ascii="Times New Roman" w:hAnsi="Times New Roman" w:cs="Times New Roman"/>
          <w:lang w:val="ro-RO"/>
        </w:rPr>
        <w:t xml:space="preserve"> de programe obligatorii de </w:t>
      </w:r>
      <w:r w:rsidR="00F40E70" w:rsidRPr="008441FC">
        <w:rPr>
          <w:rFonts w:ascii="Times New Roman" w:hAnsi="Times New Roman" w:cs="Times New Roman"/>
          <w:lang w:val="ro-RO"/>
        </w:rPr>
        <w:t xml:space="preserve">cursuri </w:t>
      </w:r>
      <w:r w:rsidRPr="008441FC">
        <w:rPr>
          <w:rFonts w:ascii="Times New Roman" w:hAnsi="Times New Roman" w:cs="Times New Roman"/>
          <w:lang w:val="ro-RO"/>
        </w:rPr>
        <w:t xml:space="preserve">acreditate și orientate pe prioritățile fiecărui spital (inclusiv formarea privind cadrul de asigurare și îmbunătățire a calității și îmbunătățirea competențelor </w:t>
      </w:r>
      <w:r w:rsidR="00F40E70" w:rsidRPr="008441FC">
        <w:rPr>
          <w:rFonts w:ascii="Times New Roman" w:hAnsi="Times New Roman" w:cs="Times New Roman"/>
          <w:lang w:val="ro-RO"/>
        </w:rPr>
        <w:t>interpersonale</w:t>
      </w:r>
      <w:r w:rsidRPr="008441FC">
        <w:rPr>
          <w:rFonts w:ascii="Times New Roman" w:hAnsi="Times New Roman" w:cs="Times New Roman"/>
          <w:lang w:val="ro-RO"/>
        </w:rPr>
        <w:t xml:space="preserve"> ale profesioniștilor din domeniul sănătății).</w:t>
      </w:r>
    </w:p>
    <w:p w14:paraId="1CC4F143" w14:textId="77777777" w:rsidR="004A1BD2" w:rsidRPr="008441FC" w:rsidRDefault="004A1BD2">
      <w:pPr>
        <w:pStyle w:val="Body"/>
        <w:spacing w:after="0" w:line="240" w:lineRule="auto"/>
        <w:rPr>
          <w:rFonts w:ascii="Times New Roman" w:hAnsi="Times New Roman" w:cs="Times New Roman"/>
          <w:lang w:val="ro-RO"/>
        </w:rPr>
      </w:pPr>
    </w:p>
    <w:p w14:paraId="4A6856BB" w14:textId="77777777" w:rsidR="004A1BD2" w:rsidRPr="008441FC" w:rsidRDefault="004A1BD2">
      <w:pPr>
        <w:pStyle w:val="Body"/>
        <w:spacing w:after="0" w:line="240" w:lineRule="auto"/>
        <w:rPr>
          <w:rFonts w:ascii="Times New Roman" w:hAnsi="Times New Roman" w:cs="Times New Roman"/>
          <w:lang w:val="ro-RO"/>
        </w:rPr>
      </w:pPr>
    </w:p>
    <w:p w14:paraId="1FD41109"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4.3.3.A și 4.3.3.B.</w:t>
      </w:r>
    </w:p>
    <w:p w14:paraId="259E5C97" w14:textId="77777777" w:rsidR="004A1BD2" w:rsidRPr="008441FC" w:rsidRDefault="004A1BD2">
      <w:pPr>
        <w:pStyle w:val="Body"/>
        <w:spacing w:after="0" w:line="240" w:lineRule="auto"/>
        <w:rPr>
          <w:rFonts w:ascii="Times New Roman" w:hAnsi="Times New Roman" w:cs="Times New Roman"/>
          <w:lang w:val="ro-RO"/>
        </w:rPr>
      </w:pPr>
    </w:p>
    <w:p w14:paraId="4752C9EC" w14:textId="77777777" w:rsidR="004A1BD2" w:rsidRDefault="004A1BD2">
      <w:pPr>
        <w:pStyle w:val="Body"/>
        <w:spacing w:after="0" w:line="240" w:lineRule="auto"/>
        <w:rPr>
          <w:rFonts w:ascii="Times New Roman" w:hAnsi="Times New Roman" w:cs="Times New Roman"/>
          <w:lang w:val="ro-RO"/>
        </w:rPr>
      </w:pPr>
    </w:p>
    <w:p w14:paraId="07577FAA" w14:textId="77777777" w:rsidR="005B5FF1" w:rsidRPr="008441FC" w:rsidRDefault="005B5FF1">
      <w:pPr>
        <w:pStyle w:val="Body"/>
        <w:spacing w:after="0" w:line="240" w:lineRule="auto"/>
        <w:rPr>
          <w:rFonts w:ascii="Times New Roman" w:hAnsi="Times New Roman" w:cs="Times New Roman"/>
          <w:lang w:val="ro-RO"/>
        </w:rPr>
      </w:pPr>
    </w:p>
    <w:p w14:paraId="396C429E" w14:textId="4F76E514" w:rsidR="004A1BD2" w:rsidRPr="008441FC" w:rsidRDefault="006B6CAF">
      <w:pPr>
        <w:pStyle w:val="Heading2"/>
        <w:rPr>
          <w:rFonts w:ascii="Times New Roman" w:hAnsi="Times New Roman" w:cs="Times New Roman"/>
          <w:lang w:val="ro-RO"/>
        </w:rPr>
      </w:pPr>
      <w:bookmarkStart w:id="57" w:name="_Toc126177778"/>
      <w:r w:rsidRPr="008441FC">
        <w:rPr>
          <w:rFonts w:ascii="Times New Roman" w:eastAsia="Arial Unicode MS" w:hAnsi="Times New Roman" w:cs="Times New Roman"/>
          <w:lang w:val="ro-RO"/>
        </w:rPr>
        <w:t xml:space="preserve">4.4. Planul de acțiune </w:t>
      </w:r>
      <w:r w:rsidR="00596E98" w:rsidRPr="008441FC">
        <w:rPr>
          <w:rFonts w:ascii="Times New Roman" w:eastAsia="Arial Unicode MS" w:hAnsi="Times New Roman" w:cs="Times New Roman"/>
          <w:lang w:val="ro-RO"/>
        </w:rPr>
        <w:t>pentru</w:t>
      </w:r>
      <w:r w:rsidRPr="008441FC">
        <w:rPr>
          <w:rFonts w:ascii="Times New Roman" w:eastAsia="Arial Unicode MS" w:hAnsi="Times New Roman" w:cs="Times New Roman"/>
          <w:lang w:val="ro-RO"/>
        </w:rPr>
        <w:t xml:space="preserve"> </w:t>
      </w:r>
      <w:r w:rsidR="00F40E70" w:rsidRPr="008441FC">
        <w:rPr>
          <w:rFonts w:ascii="Times New Roman" w:eastAsia="Arial Unicode MS" w:hAnsi="Times New Roman" w:cs="Times New Roman"/>
          <w:lang w:val="ro-RO"/>
        </w:rPr>
        <w:t>asistența medicală</w:t>
      </w:r>
      <w:r w:rsidRPr="008441FC">
        <w:rPr>
          <w:rFonts w:ascii="Times New Roman" w:eastAsia="Arial Unicode MS" w:hAnsi="Times New Roman" w:cs="Times New Roman"/>
          <w:lang w:val="ro-RO"/>
        </w:rPr>
        <w:t xml:space="preserve"> ambulatorie</w:t>
      </w:r>
      <w:bookmarkEnd w:id="57"/>
    </w:p>
    <w:p w14:paraId="23D13653" w14:textId="77777777" w:rsidR="004A1BD2" w:rsidRPr="008441FC" w:rsidRDefault="006B6CAF">
      <w:pPr>
        <w:pStyle w:val="Heading3"/>
        <w:rPr>
          <w:rFonts w:ascii="Times New Roman" w:hAnsi="Times New Roman" w:cs="Times New Roman"/>
          <w:lang w:val="ro-RO"/>
        </w:rPr>
      </w:pPr>
      <w:bookmarkStart w:id="58" w:name="_Toc126177779"/>
      <w:r w:rsidRPr="008441FC">
        <w:rPr>
          <w:rFonts w:ascii="Times New Roman" w:eastAsia="Arial Unicode MS" w:hAnsi="Times New Roman" w:cs="Times New Roman"/>
          <w:lang w:val="ro-RO"/>
        </w:rPr>
        <w:t>4.4.1. Obiectivul specific sectorial 1 (S1): Stabilirea cadrului pentru furnizarea de servicii de asistență medicală ambulatorie eficiente.</w:t>
      </w:r>
      <w:bookmarkEnd w:id="58"/>
    </w:p>
    <w:p w14:paraId="11B5F452" w14:textId="3C0EBCC5" w:rsidR="004A1BD2" w:rsidRPr="008441FC" w:rsidRDefault="006B6CAF">
      <w:pPr>
        <w:pStyle w:val="BodyA"/>
        <w:spacing w:before="120" w:after="120" w:line="240" w:lineRule="auto"/>
        <w:jc w:val="both"/>
        <w:rPr>
          <w:rFonts w:ascii="Times New Roman" w:hAnsi="Times New Roman" w:cs="Times New Roman"/>
          <w:lang w:val="ro-RO"/>
        </w:rPr>
      </w:pPr>
      <w:r w:rsidRPr="008441FC">
        <w:rPr>
          <w:rFonts w:ascii="Times New Roman" w:hAnsi="Times New Roman" w:cs="Times New Roman"/>
          <w:lang w:val="ro-RO"/>
        </w:rPr>
        <w:t xml:space="preserve">În ceea ce privește stabilirea cadrului pentru furnizarea de servicii eficiente de asistență medicală ambulatorie, </w:t>
      </w:r>
      <w:r w:rsidRPr="008441FC">
        <w:rPr>
          <w:rFonts w:ascii="Times New Roman" w:hAnsi="Times New Roman" w:cs="Times New Roman"/>
          <w:b/>
          <w:bCs/>
          <w:lang w:val="ro-RO"/>
        </w:rPr>
        <w:t xml:space="preserve">acțiunile </w:t>
      </w:r>
      <w:r w:rsidRPr="008441FC">
        <w:rPr>
          <w:rFonts w:ascii="Times New Roman" w:hAnsi="Times New Roman" w:cs="Times New Roman"/>
          <w:lang w:val="ro-RO"/>
        </w:rPr>
        <w:t xml:space="preserve">recomandate se referă la revizuirea </w:t>
      </w:r>
      <w:r w:rsidR="00596E98" w:rsidRPr="008441FC">
        <w:rPr>
          <w:rFonts w:ascii="Times New Roman" w:hAnsi="Times New Roman" w:cs="Times New Roman"/>
          <w:lang w:val="ro-RO"/>
        </w:rPr>
        <w:t>traseelor</w:t>
      </w:r>
      <w:r w:rsidRPr="008441FC">
        <w:rPr>
          <w:rFonts w:ascii="Times New Roman" w:hAnsi="Times New Roman" w:cs="Times New Roman"/>
          <w:lang w:val="ro-RO"/>
        </w:rPr>
        <w:t xml:space="preserve"> pacienților și la sprijinirea </w:t>
      </w:r>
      <w:r w:rsidR="00F40E70" w:rsidRPr="008441FC">
        <w:rPr>
          <w:rFonts w:ascii="Times New Roman" w:hAnsi="Times New Roman" w:cs="Times New Roman"/>
          <w:lang w:val="ro-RO"/>
        </w:rPr>
        <w:t>personalului</w:t>
      </w:r>
      <w:r w:rsidRPr="008441FC">
        <w:rPr>
          <w:rFonts w:ascii="Times New Roman" w:hAnsi="Times New Roman" w:cs="Times New Roman"/>
          <w:lang w:val="ro-RO"/>
        </w:rPr>
        <w:t xml:space="preserve"> medical pentru a oferi asistență </w:t>
      </w:r>
      <w:r w:rsidR="00F40E70" w:rsidRPr="008441FC">
        <w:rPr>
          <w:rFonts w:ascii="Times New Roman" w:hAnsi="Times New Roman" w:cs="Times New Roman"/>
          <w:lang w:val="ro-RO"/>
        </w:rPr>
        <w:t xml:space="preserve">medicală </w:t>
      </w:r>
      <w:r w:rsidRPr="008441FC">
        <w:rPr>
          <w:rFonts w:ascii="Times New Roman" w:hAnsi="Times New Roman" w:cs="Times New Roman"/>
          <w:lang w:val="ro-RO"/>
        </w:rPr>
        <w:t>ambulatorie eficientă și la dezvoltarea de sinergii cu centrele integrate de asistență medicală primară și comunitară, astfel încât să faciliteze accesul la serviciile de asistență medicală ambulatorie și să reducă volumul de muncă al spitalelor.</w:t>
      </w:r>
    </w:p>
    <w:p w14:paraId="0C6AA58A" w14:textId="77777777" w:rsidR="004A1BD2" w:rsidRPr="008441FC" w:rsidRDefault="004A1BD2">
      <w:pPr>
        <w:pStyle w:val="Body"/>
        <w:spacing w:after="0" w:line="240" w:lineRule="auto"/>
        <w:rPr>
          <w:rFonts w:ascii="Times New Roman" w:hAnsi="Times New Roman" w:cs="Times New Roman"/>
          <w:lang w:val="ro-RO"/>
        </w:rPr>
      </w:pPr>
    </w:p>
    <w:p w14:paraId="0205F309" w14:textId="69D995C8" w:rsidR="004A1BD2" w:rsidRPr="008441FC" w:rsidRDefault="006B6CAF">
      <w:pPr>
        <w:pStyle w:val="Heading5"/>
        <w:rPr>
          <w:rFonts w:ascii="Times New Roman" w:hAnsi="Times New Roman" w:cs="Times New Roman"/>
          <w:lang w:val="ro-RO"/>
        </w:rPr>
      </w:pPr>
      <w:bookmarkStart w:id="59" w:name="_Toc126177780"/>
      <w:r w:rsidRPr="008441FC">
        <w:rPr>
          <w:rFonts w:ascii="Times New Roman" w:eastAsia="Arial Unicode MS" w:hAnsi="Times New Roman" w:cs="Times New Roman"/>
          <w:lang w:val="ro-RO"/>
        </w:rPr>
        <w:t xml:space="preserve">Acțiunea 1: </w:t>
      </w:r>
      <w:r w:rsidR="00602D6B" w:rsidRPr="008441FC">
        <w:rPr>
          <w:rFonts w:ascii="Times New Roman" w:eastAsia="Arial Unicode MS" w:hAnsi="Times New Roman" w:cs="Times New Roman"/>
          <w:lang w:val="ro-RO"/>
        </w:rPr>
        <w:t>Dezvoltarea de sinergii cu centrele integrate de asistență medicală primară și comunitară pentru a facilita accesul la serviciile de asistență medicală ambulatorie și pentru a reduce volumul de muncă al spitalelor</w:t>
      </w:r>
      <w:bookmarkEnd w:id="59"/>
      <w:r w:rsidR="00602D6B" w:rsidRPr="008441FC">
        <w:rPr>
          <w:rFonts w:ascii="Times New Roman" w:eastAsia="Arial Unicode MS" w:hAnsi="Times New Roman" w:cs="Times New Roman"/>
          <w:lang w:val="ro-RO"/>
        </w:rPr>
        <w:t xml:space="preserve"> </w:t>
      </w:r>
    </w:p>
    <w:p w14:paraId="1A06D364" w14:textId="628A4E74" w:rsidR="00602D6B" w:rsidRPr="008441FC" w:rsidRDefault="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înființarea unui grup de lucru pentru servicii ambulatorii care să definească un cadru de facilitare a accesului la serviciile ambulatorii și să sprijine personalul medical pentru a oferi </w:t>
      </w:r>
      <w:r w:rsidR="00117842">
        <w:rPr>
          <w:rFonts w:ascii="Times New Roman" w:hAnsi="Times New Roman" w:cs="Times New Roman"/>
          <w:lang w:val="ro-RO"/>
        </w:rPr>
        <w:t>îngrijiri ambulatorii eficiente;</w:t>
      </w:r>
    </w:p>
    <w:p w14:paraId="4430EAE6" w14:textId="21647618" w:rsidR="00602D6B" w:rsidRPr="008441FC" w:rsidRDefault="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implicarea profesioniștilor din domeniul sănătății și a unităților sanitare la toate nivelurile și crearea unor rețele eficiente de colaborare între RUS din spitale, echipele de asistență medicală primară și serviciile ambulatorii</w:t>
      </w:r>
      <w:r w:rsidR="00117842">
        <w:rPr>
          <w:rFonts w:ascii="Times New Roman" w:hAnsi="Times New Roman" w:cs="Times New Roman"/>
          <w:lang w:val="ro-RO"/>
        </w:rPr>
        <w:t>;</w:t>
      </w:r>
    </w:p>
    <w:p w14:paraId="4EA38FC6" w14:textId="737F3B93" w:rsidR="004A1BD2"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instituirea unor mecanisme sistematice care să faciliteze schimbul și transferul de cunoștințe (în ceea ce privește utilizarea protocoalelor de trimitere, promptitudinea îngrijirii, asigurarea calității în furnizarea de îngrijiri, autogestionarea pacienților etc.) între serviciile de asistență medicală primară, asistența comunitară, spitale și serviciile de asistență medicală ambulatorie, pentru a reduce izolarea științifică și pentru a asigura furnizarea de îngrijiri de înaltă calitate</w:t>
      </w:r>
      <w:r w:rsidR="005B5FF1">
        <w:rPr>
          <w:rFonts w:ascii="Times New Roman" w:hAnsi="Times New Roman" w:cs="Times New Roman"/>
          <w:lang w:val="ro-RO"/>
        </w:rPr>
        <w:t>.</w:t>
      </w:r>
    </w:p>
    <w:p w14:paraId="73CF6EE0" w14:textId="3FB3D52B" w:rsidR="004A1BD2" w:rsidRPr="008441FC" w:rsidRDefault="006B6CAF">
      <w:pPr>
        <w:pStyle w:val="Heading5"/>
        <w:rPr>
          <w:rFonts w:ascii="Times New Roman" w:hAnsi="Times New Roman" w:cs="Times New Roman"/>
          <w:lang w:val="ro-RO"/>
        </w:rPr>
      </w:pPr>
      <w:bookmarkStart w:id="60" w:name="_Toc126177781"/>
      <w:r w:rsidRPr="008441FC">
        <w:rPr>
          <w:rFonts w:ascii="Times New Roman" w:eastAsia="Arial Unicode MS" w:hAnsi="Times New Roman" w:cs="Times New Roman"/>
          <w:lang w:val="ro-RO"/>
        </w:rPr>
        <w:t>Acțiunea 2:</w:t>
      </w:r>
      <w:r w:rsidR="00602D6B" w:rsidRPr="008441FC">
        <w:rPr>
          <w:rFonts w:ascii="Times New Roman" w:eastAsia="Arial Unicode MS" w:hAnsi="Times New Roman" w:cs="Times New Roman"/>
          <w:lang w:val="ro-RO"/>
        </w:rPr>
        <w:t xml:space="preserve"> Revizuirea traseelor pacienților și sprijinirea personalului medical pentru a oferi asistență medicală ambulatorie eficientă</w:t>
      </w:r>
      <w:r w:rsidRPr="008441FC">
        <w:rPr>
          <w:rFonts w:ascii="Times New Roman" w:eastAsia="Arial Unicode MS" w:hAnsi="Times New Roman" w:cs="Times New Roman"/>
          <w:lang w:val="ro-RO"/>
        </w:rPr>
        <w:t>.</w:t>
      </w:r>
      <w:bookmarkEnd w:id="60"/>
    </w:p>
    <w:p w14:paraId="0B7BEA8E" w14:textId="731D7A33" w:rsidR="00602D6B"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realizarea unui sondaj privind nevoile de sănătate ale populației la nivel regional și local în ceea ce privește serviciile extra-spitalicești (soluționarea problemelor legate de accesibilitate)</w:t>
      </w:r>
      <w:r w:rsidR="005B5FF1">
        <w:rPr>
          <w:rFonts w:ascii="Times New Roman" w:hAnsi="Times New Roman" w:cs="Times New Roman"/>
          <w:lang w:val="ro-RO"/>
        </w:rPr>
        <w:t>;</w:t>
      </w:r>
    </w:p>
    <w:p w14:paraId="2BE21245" w14:textId="6C38E4E7" w:rsidR="00602D6B"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elaborarea unui model de dotare cu personal cu specialit</w:t>
      </w:r>
      <w:r w:rsidR="005B5FF1">
        <w:rPr>
          <w:rFonts w:ascii="Times New Roman" w:hAnsi="Times New Roman" w:cs="Times New Roman"/>
          <w:lang w:val="ro-RO"/>
        </w:rPr>
        <w:t xml:space="preserve">ăți adecvate pentru centrele </w:t>
      </w:r>
      <w:r w:rsidRPr="008441FC">
        <w:rPr>
          <w:rFonts w:ascii="Times New Roman" w:hAnsi="Times New Roman" w:cs="Times New Roman"/>
          <w:lang w:val="ro-RO"/>
        </w:rPr>
        <w:t>ambulatorii în funcție de nevoile de sănăta</w:t>
      </w:r>
      <w:r w:rsidR="005B5FF1">
        <w:rPr>
          <w:rFonts w:ascii="Times New Roman" w:hAnsi="Times New Roman" w:cs="Times New Roman"/>
          <w:lang w:val="ro-RO"/>
        </w:rPr>
        <w:t>te identificate ale populației;</w:t>
      </w:r>
    </w:p>
    <w:p w14:paraId="707AE50E" w14:textId="5DB26F0C" w:rsidR="00602D6B"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crearea unor trasele eficiente ale pacienților în funcție de prevederile modelului de personal</w:t>
      </w:r>
      <w:r w:rsidR="005B5FF1">
        <w:rPr>
          <w:rFonts w:ascii="Times New Roman" w:hAnsi="Times New Roman" w:cs="Times New Roman"/>
          <w:lang w:val="ro-RO"/>
        </w:rPr>
        <w:t>;</w:t>
      </w:r>
    </w:p>
    <w:p w14:paraId="1AE39BE3" w14:textId="1D241549" w:rsidR="00602D6B"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 xml:space="preserve">efectuarea de sondaje pentru a descoperi motivele reale pentru recrutarea și retenția specialiștilor </w:t>
      </w:r>
      <w:r w:rsidR="005B5FF1">
        <w:rPr>
          <w:rFonts w:ascii="Times New Roman" w:hAnsi="Times New Roman" w:cs="Times New Roman"/>
          <w:lang w:val="ro-RO"/>
        </w:rPr>
        <w:t>în zonele insuficient deservite;</w:t>
      </w:r>
    </w:p>
    <w:p w14:paraId="28E01D7F" w14:textId="0C515748" w:rsidR="00602D6B"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organizarea și implementarea de cursuri privind utilizarea echipamentelor moderne folosite de specialiști în asistența medicală ambulatorie</w:t>
      </w:r>
      <w:r w:rsidR="005B5FF1">
        <w:rPr>
          <w:rFonts w:ascii="Times New Roman" w:hAnsi="Times New Roman" w:cs="Times New Roman"/>
          <w:lang w:val="ro-RO"/>
        </w:rPr>
        <w:t>;</w:t>
      </w:r>
    </w:p>
    <w:p w14:paraId="0B0DD17A" w14:textId="4FA2D6B8" w:rsidR="004A1BD2" w:rsidRPr="008441FC" w:rsidRDefault="00602D6B" w:rsidP="00602D6B">
      <w:pPr>
        <w:pStyle w:val="ListParagraph"/>
        <w:numPr>
          <w:ilvl w:val="0"/>
          <w:numId w:val="4"/>
        </w:numPr>
        <w:spacing w:after="0" w:line="240" w:lineRule="auto"/>
        <w:jc w:val="both"/>
        <w:rPr>
          <w:rFonts w:ascii="Times New Roman" w:hAnsi="Times New Roman" w:cs="Times New Roman"/>
          <w:lang w:val="ro-RO"/>
        </w:rPr>
      </w:pPr>
      <w:r w:rsidRPr="008441FC">
        <w:rPr>
          <w:rFonts w:ascii="Times New Roman" w:hAnsi="Times New Roman" w:cs="Times New Roman"/>
          <w:lang w:val="ro-RO"/>
        </w:rPr>
        <w:t>organizarea de ateliere de lucru cu participarea autorităților locale și a părților interesate relevante pentru identificarea unor posibile mecanisme eficiente de implicare și mobilizare a autorităților locale (inclusiv promovarea bunelor practici la nivel național și internațional).</w:t>
      </w:r>
    </w:p>
    <w:p w14:paraId="4A4953E4" w14:textId="1E7EEB06" w:rsidR="00602D6B" w:rsidRPr="008441FC" w:rsidRDefault="00602D6B" w:rsidP="00602D6B">
      <w:pPr>
        <w:pStyle w:val="Heading5"/>
        <w:rPr>
          <w:rFonts w:ascii="Times New Roman" w:hAnsi="Times New Roman" w:cs="Times New Roman"/>
          <w:lang w:val="ro-RO"/>
        </w:rPr>
      </w:pPr>
      <w:bookmarkStart w:id="61" w:name="_Toc125995311"/>
      <w:bookmarkStart w:id="62" w:name="_Toc126177782"/>
      <w:r w:rsidRPr="008441FC">
        <w:rPr>
          <w:rFonts w:ascii="Times New Roman" w:hAnsi="Times New Roman" w:cs="Times New Roman"/>
          <w:lang w:val="ro-RO"/>
        </w:rPr>
        <w:lastRenderedPageBreak/>
        <w:t xml:space="preserve">Acțiunea 3: </w:t>
      </w:r>
      <w:bookmarkEnd w:id="61"/>
      <w:r w:rsidR="00BE5E02" w:rsidRPr="008441FC">
        <w:rPr>
          <w:rFonts w:ascii="Times New Roman" w:hAnsi="Times New Roman" w:cs="Times New Roman"/>
          <w:lang w:val="ro-RO"/>
        </w:rPr>
        <w:t>R</w:t>
      </w:r>
      <w:r w:rsidRPr="008441FC">
        <w:rPr>
          <w:rFonts w:ascii="Times New Roman" w:hAnsi="Times New Roman" w:cs="Times New Roman"/>
          <w:lang w:val="ro-RO"/>
        </w:rPr>
        <w:t>ecrut</w:t>
      </w:r>
      <w:r w:rsidR="00BE5E02" w:rsidRPr="008441FC">
        <w:rPr>
          <w:rFonts w:ascii="Times New Roman" w:hAnsi="Times New Roman" w:cs="Times New Roman"/>
          <w:lang w:val="ro-RO"/>
        </w:rPr>
        <w:t xml:space="preserve">area și retenția unei forțe de muncă </w:t>
      </w:r>
      <w:r w:rsidRPr="008441FC">
        <w:rPr>
          <w:rFonts w:ascii="Times New Roman" w:hAnsi="Times New Roman" w:cs="Times New Roman"/>
          <w:lang w:val="ro-RO"/>
        </w:rPr>
        <w:t>divers</w:t>
      </w:r>
      <w:r w:rsidR="00BE5E02" w:rsidRPr="008441FC">
        <w:rPr>
          <w:rFonts w:ascii="Times New Roman" w:hAnsi="Times New Roman" w:cs="Times New Roman"/>
          <w:lang w:val="ro-RO"/>
        </w:rPr>
        <w:t>e</w:t>
      </w:r>
      <w:r w:rsidRPr="008441FC">
        <w:rPr>
          <w:rFonts w:ascii="Times New Roman" w:hAnsi="Times New Roman" w:cs="Times New Roman"/>
          <w:lang w:val="ro-RO"/>
        </w:rPr>
        <w:t xml:space="preserve"> care să </w:t>
      </w:r>
      <w:r w:rsidR="00BE5E02" w:rsidRPr="008441FC">
        <w:rPr>
          <w:rFonts w:ascii="Times New Roman" w:hAnsi="Times New Roman" w:cs="Times New Roman"/>
          <w:lang w:val="ro-RO"/>
        </w:rPr>
        <w:t>răspundă</w:t>
      </w:r>
      <w:r w:rsidRPr="008441FC">
        <w:rPr>
          <w:rFonts w:ascii="Times New Roman" w:hAnsi="Times New Roman" w:cs="Times New Roman"/>
          <w:lang w:val="ro-RO"/>
        </w:rPr>
        <w:t xml:space="preserve"> nevoil</w:t>
      </w:r>
      <w:r w:rsidR="00BE5E02" w:rsidRPr="008441FC">
        <w:rPr>
          <w:rFonts w:ascii="Times New Roman" w:hAnsi="Times New Roman" w:cs="Times New Roman"/>
          <w:lang w:val="ro-RO"/>
        </w:rPr>
        <w:t>or</w:t>
      </w:r>
      <w:r w:rsidRPr="008441FC">
        <w:rPr>
          <w:rFonts w:ascii="Times New Roman" w:hAnsi="Times New Roman" w:cs="Times New Roman"/>
          <w:lang w:val="ro-RO"/>
        </w:rPr>
        <w:t xml:space="preserve"> pacienților și să îmbunătățească furnizarea de servicii de îngrijire ambulatorie</w:t>
      </w:r>
      <w:bookmarkEnd w:id="62"/>
    </w:p>
    <w:p w14:paraId="7A242286" w14:textId="11F1E96A" w:rsidR="00602D6B" w:rsidRPr="008441FC" w:rsidRDefault="00BE5E02" w:rsidP="00602D6B">
      <w:pPr>
        <w:numPr>
          <w:ilvl w:val="0"/>
          <w:numId w:val="39"/>
        </w:numPr>
        <w:pBdr>
          <w:bar w:val="none" w:sz="0" w:color="auto"/>
        </w:pBdr>
        <w:jc w:val="both"/>
        <w:rPr>
          <w:rFonts w:eastAsia="Calibri"/>
          <w:sz w:val="22"/>
          <w:szCs w:val="22"/>
          <w:bdr w:val="none" w:sz="0" w:space="0" w:color="auto"/>
          <w:lang w:val="ro-RO" w:eastAsia="el-GR"/>
        </w:rPr>
      </w:pPr>
      <w:r w:rsidRPr="008441FC">
        <w:rPr>
          <w:rFonts w:eastAsia="Calibri"/>
          <w:sz w:val="22"/>
          <w:szCs w:val="22"/>
          <w:bdr w:val="none" w:sz="0" w:space="0" w:color="auto"/>
          <w:lang w:val="ro-RO" w:eastAsia="el-GR"/>
        </w:rPr>
        <w:t xml:space="preserve">asigurarea unui mix adecvat de competențe și stabilirea unei formări continue pentru a asigura capacitatea de reacție și flexibilitatea la cerințele și nevoile în schimbare ale pacienților și pentru a îmbunătăți calitatea îngrijirii (reducerea </w:t>
      </w:r>
      <w:r w:rsidR="003E2208" w:rsidRPr="008441FC">
        <w:rPr>
          <w:rFonts w:eastAsia="Calibri"/>
          <w:sz w:val="22"/>
          <w:szCs w:val="22"/>
          <w:bdr w:val="none" w:sz="0" w:space="0" w:color="auto"/>
          <w:lang w:val="ro-RO" w:eastAsia="el-GR"/>
        </w:rPr>
        <w:t>riscurilor</w:t>
      </w:r>
      <w:r w:rsidRPr="008441FC">
        <w:rPr>
          <w:rFonts w:eastAsia="Calibri"/>
          <w:sz w:val="22"/>
          <w:szCs w:val="22"/>
          <w:bdr w:val="none" w:sz="0" w:space="0" w:color="auto"/>
          <w:lang w:val="ro-RO" w:eastAsia="el-GR"/>
        </w:rPr>
        <w:t xml:space="preserve"> și </w:t>
      </w:r>
      <w:r w:rsidR="003E2208" w:rsidRPr="008441FC">
        <w:rPr>
          <w:rFonts w:eastAsia="Calibri"/>
          <w:sz w:val="22"/>
          <w:szCs w:val="22"/>
          <w:bdr w:val="none" w:sz="0" w:space="0" w:color="auto"/>
          <w:lang w:val="ro-RO" w:eastAsia="el-GR"/>
        </w:rPr>
        <w:t>garanția</w:t>
      </w:r>
      <w:r w:rsidRPr="008441FC">
        <w:rPr>
          <w:rFonts w:eastAsia="Calibri"/>
          <w:sz w:val="22"/>
          <w:szCs w:val="22"/>
          <w:bdr w:val="none" w:sz="0" w:space="0" w:color="auto"/>
          <w:lang w:val="ro-RO" w:eastAsia="el-GR"/>
        </w:rPr>
        <w:t xml:space="preserve"> că pacienții sunt consultați în timp util)</w:t>
      </w:r>
      <w:r w:rsidR="005B5FF1">
        <w:rPr>
          <w:rFonts w:eastAsia="Calibri"/>
          <w:sz w:val="22"/>
          <w:szCs w:val="22"/>
          <w:bdr w:val="none" w:sz="0" w:space="0" w:color="auto"/>
          <w:lang w:val="ro-RO" w:eastAsia="el-GR"/>
        </w:rPr>
        <w:t>;</w:t>
      </w:r>
    </w:p>
    <w:p w14:paraId="574D6092" w14:textId="031D42F3" w:rsidR="00602D6B" w:rsidRPr="008441FC" w:rsidRDefault="003E2208" w:rsidP="00602D6B">
      <w:pPr>
        <w:numPr>
          <w:ilvl w:val="0"/>
          <w:numId w:val="39"/>
        </w:numPr>
        <w:pBdr>
          <w:bar w:val="none" w:sz="0" w:color="auto"/>
        </w:pBdr>
        <w:jc w:val="both"/>
        <w:rPr>
          <w:rFonts w:eastAsia="Calibri"/>
          <w:sz w:val="22"/>
          <w:szCs w:val="22"/>
          <w:bdr w:val="none" w:sz="0" w:space="0" w:color="auto"/>
          <w:lang w:val="ro-RO" w:eastAsia="el-GR"/>
        </w:rPr>
      </w:pPr>
      <w:r w:rsidRPr="008441FC">
        <w:rPr>
          <w:rFonts w:eastAsia="Calibri"/>
          <w:sz w:val="22"/>
          <w:szCs w:val="22"/>
          <w:bdr w:val="none" w:sz="0" w:space="0" w:color="auto"/>
          <w:lang w:val="ro-RO" w:eastAsia="el-GR"/>
        </w:rPr>
        <w:t>sprijinirea, formarea și consolidarea capacităților personalului medical pentru a îmbunătăți</w:t>
      </w:r>
      <w:r w:rsidR="00602D6B" w:rsidRPr="008441FC">
        <w:rPr>
          <w:rFonts w:eastAsia="Calibri"/>
          <w:sz w:val="22"/>
          <w:szCs w:val="22"/>
          <w:bdr w:val="none" w:sz="0" w:space="0" w:color="auto"/>
          <w:lang w:val="ro-RO" w:eastAsia="el-GR"/>
        </w:rPr>
        <w:t>:</w:t>
      </w:r>
    </w:p>
    <w:p w14:paraId="136C2F8C" w14:textId="190DDE41" w:rsidR="00BE5E02" w:rsidRPr="008441FC" w:rsidRDefault="00BE5E02" w:rsidP="00BE5E02">
      <w:pPr>
        <w:numPr>
          <w:ilvl w:val="1"/>
          <w:numId w:val="39"/>
        </w:numPr>
        <w:pBdr>
          <w:bar w:val="none" w:sz="0" w:color="auto"/>
        </w:pBdr>
        <w:jc w:val="both"/>
        <w:rPr>
          <w:rFonts w:eastAsia="Calibri"/>
          <w:sz w:val="22"/>
          <w:szCs w:val="22"/>
          <w:bdr w:val="none" w:sz="0" w:space="0" w:color="auto"/>
          <w:lang w:val="ro-RO" w:eastAsia="el-GR"/>
        </w:rPr>
      </w:pPr>
      <w:r w:rsidRPr="008441FC">
        <w:rPr>
          <w:rFonts w:eastAsia="Calibri"/>
          <w:sz w:val="22"/>
          <w:szCs w:val="22"/>
          <w:bdr w:val="none" w:sz="0" w:space="0" w:color="auto"/>
          <w:lang w:val="ro-RO" w:eastAsia="el-GR"/>
        </w:rPr>
        <w:t>procese</w:t>
      </w:r>
      <w:r w:rsidR="003E2208" w:rsidRPr="008441FC">
        <w:rPr>
          <w:rFonts w:eastAsia="Calibri"/>
          <w:sz w:val="22"/>
          <w:szCs w:val="22"/>
          <w:bdr w:val="none" w:sz="0" w:space="0" w:color="auto"/>
          <w:lang w:val="ro-RO" w:eastAsia="el-GR"/>
        </w:rPr>
        <w:t>le</w:t>
      </w:r>
      <w:r w:rsidRPr="008441FC">
        <w:rPr>
          <w:rFonts w:eastAsia="Calibri"/>
          <w:sz w:val="22"/>
          <w:szCs w:val="22"/>
          <w:bdr w:val="none" w:sz="0" w:space="0" w:color="auto"/>
          <w:lang w:val="ro-RO" w:eastAsia="el-GR"/>
        </w:rPr>
        <w:t xml:space="preserve"> de trimitere și triaj, astfel încât pacienții să fie consultați de persoana potrivită la momentul potrivit și s</w:t>
      </w:r>
      <w:r w:rsidR="005B5FF1">
        <w:rPr>
          <w:rFonts w:eastAsia="Calibri"/>
          <w:sz w:val="22"/>
          <w:szCs w:val="22"/>
          <w:bdr w:val="none" w:sz="0" w:space="0" w:color="auto"/>
          <w:lang w:val="ro-RO" w:eastAsia="el-GR"/>
        </w:rPr>
        <w:t>ă se evite programările inutile;</w:t>
      </w:r>
    </w:p>
    <w:p w14:paraId="3868C1A3" w14:textId="44141AD6" w:rsidR="00BE5E02" w:rsidRPr="008441FC" w:rsidRDefault="00BE5E02" w:rsidP="00BE5E02">
      <w:pPr>
        <w:numPr>
          <w:ilvl w:val="1"/>
          <w:numId w:val="39"/>
        </w:numPr>
        <w:pBdr>
          <w:bar w:val="none" w:sz="0" w:color="auto"/>
        </w:pBdr>
        <w:jc w:val="both"/>
        <w:rPr>
          <w:rFonts w:eastAsia="Calibri"/>
          <w:sz w:val="22"/>
          <w:szCs w:val="22"/>
          <w:bdr w:val="none" w:sz="0" w:space="0" w:color="auto"/>
          <w:lang w:val="ro-RO" w:eastAsia="el-GR"/>
        </w:rPr>
      </w:pPr>
      <w:r w:rsidRPr="008441FC">
        <w:rPr>
          <w:rFonts w:eastAsia="Calibri"/>
          <w:sz w:val="22"/>
          <w:szCs w:val="22"/>
          <w:bdr w:val="none" w:sz="0" w:space="0" w:color="auto"/>
          <w:lang w:val="ro-RO" w:eastAsia="el-GR"/>
        </w:rPr>
        <w:t>mod</w:t>
      </w:r>
      <w:r w:rsidR="003E2208" w:rsidRPr="008441FC">
        <w:rPr>
          <w:rFonts w:eastAsia="Calibri"/>
          <w:sz w:val="22"/>
          <w:szCs w:val="22"/>
          <w:bdr w:val="none" w:sz="0" w:space="0" w:color="auto"/>
          <w:lang w:val="ro-RO" w:eastAsia="el-GR"/>
        </w:rPr>
        <w:t>alitatea</w:t>
      </w:r>
      <w:r w:rsidRPr="008441FC">
        <w:rPr>
          <w:rFonts w:eastAsia="Calibri"/>
          <w:sz w:val="22"/>
          <w:szCs w:val="22"/>
          <w:bdr w:val="none" w:sz="0" w:space="0" w:color="auto"/>
          <w:lang w:val="ro-RO" w:eastAsia="el-GR"/>
        </w:rPr>
        <w:t xml:space="preserve"> în care pacienții sunt stratificați în funcție de risc, pentru a ajuta la prioritizarea pacienților care au cele mai mari nevoi și pentru a se asigura </w:t>
      </w:r>
      <w:r w:rsidR="003E2208" w:rsidRPr="008441FC">
        <w:rPr>
          <w:rFonts w:eastAsia="Calibri"/>
          <w:sz w:val="22"/>
          <w:szCs w:val="22"/>
          <w:bdr w:val="none" w:sz="0" w:space="0" w:color="auto"/>
          <w:lang w:val="ro-RO" w:eastAsia="el-GR"/>
        </w:rPr>
        <w:t>evitarea p</w:t>
      </w:r>
      <w:r w:rsidRPr="008441FC">
        <w:rPr>
          <w:rFonts w:eastAsia="Calibri"/>
          <w:sz w:val="22"/>
          <w:szCs w:val="22"/>
          <w:bdr w:val="none" w:sz="0" w:space="0" w:color="auto"/>
          <w:lang w:val="ro-RO" w:eastAsia="el-GR"/>
        </w:rPr>
        <w:t>rogramăril</w:t>
      </w:r>
      <w:r w:rsidR="003E2208" w:rsidRPr="008441FC">
        <w:rPr>
          <w:rFonts w:eastAsia="Calibri"/>
          <w:sz w:val="22"/>
          <w:szCs w:val="22"/>
          <w:bdr w:val="none" w:sz="0" w:space="0" w:color="auto"/>
          <w:lang w:val="ro-RO" w:eastAsia="el-GR"/>
        </w:rPr>
        <w:t>or</w:t>
      </w:r>
      <w:r w:rsidRPr="008441FC">
        <w:rPr>
          <w:rFonts w:eastAsia="Calibri"/>
          <w:sz w:val="22"/>
          <w:szCs w:val="22"/>
          <w:bdr w:val="none" w:sz="0" w:space="0" w:color="auto"/>
          <w:lang w:val="ro-RO" w:eastAsia="el-GR"/>
        </w:rPr>
        <w:t xml:space="preserve"> de </w:t>
      </w:r>
      <w:r w:rsidR="003E2208" w:rsidRPr="008441FC">
        <w:rPr>
          <w:rFonts w:eastAsia="Calibri"/>
          <w:sz w:val="22"/>
          <w:szCs w:val="22"/>
          <w:bdr w:val="none" w:sz="0" w:space="0" w:color="auto"/>
          <w:lang w:val="ro-RO" w:eastAsia="el-GR"/>
        </w:rPr>
        <w:t>monitorizare</w:t>
      </w:r>
      <w:r w:rsidRPr="008441FC">
        <w:rPr>
          <w:rFonts w:eastAsia="Calibri"/>
          <w:sz w:val="22"/>
          <w:szCs w:val="22"/>
          <w:bdr w:val="none" w:sz="0" w:space="0" w:color="auto"/>
          <w:lang w:val="ro-RO" w:eastAsia="el-GR"/>
        </w:rPr>
        <w:t xml:space="preserve"> inutile</w:t>
      </w:r>
      <w:r w:rsidR="005B5FF1">
        <w:rPr>
          <w:rFonts w:eastAsia="Calibri"/>
          <w:sz w:val="22"/>
          <w:szCs w:val="22"/>
          <w:bdr w:val="none" w:sz="0" w:space="0" w:color="auto"/>
          <w:lang w:val="ro-RO" w:eastAsia="el-GR"/>
        </w:rPr>
        <w:t>;</w:t>
      </w:r>
    </w:p>
    <w:p w14:paraId="0FA71F4A" w14:textId="1D785131" w:rsidR="00602D6B" w:rsidRPr="008441FC" w:rsidRDefault="00BE5E02" w:rsidP="00BE5E02">
      <w:pPr>
        <w:numPr>
          <w:ilvl w:val="1"/>
          <w:numId w:val="39"/>
        </w:numPr>
        <w:pBdr>
          <w:bar w:val="none" w:sz="0" w:color="auto"/>
        </w:pBdr>
        <w:jc w:val="both"/>
        <w:rPr>
          <w:rFonts w:eastAsia="Calibri"/>
          <w:sz w:val="22"/>
          <w:szCs w:val="22"/>
          <w:bdr w:val="none" w:sz="0" w:space="0" w:color="auto"/>
          <w:lang w:val="ro-RO" w:eastAsia="el-GR"/>
        </w:rPr>
      </w:pPr>
      <w:r w:rsidRPr="008441FC">
        <w:rPr>
          <w:rFonts w:eastAsia="Calibri"/>
          <w:sz w:val="22"/>
          <w:szCs w:val="22"/>
          <w:bdr w:val="none" w:sz="0" w:space="0" w:color="auto"/>
          <w:lang w:val="ro-RO" w:eastAsia="el-GR"/>
        </w:rPr>
        <w:t>auto</w:t>
      </w:r>
      <w:r w:rsidR="003E2208" w:rsidRPr="008441FC">
        <w:rPr>
          <w:rFonts w:eastAsia="Calibri"/>
          <w:sz w:val="22"/>
          <w:szCs w:val="22"/>
          <w:bdr w:val="none" w:sz="0" w:space="0" w:color="auto"/>
          <w:lang w:val="ro-RO" w:eastAsia="el-GR"/>
        </w:rPr>
        <w:t>-</w:t>
      </w:r>
      <w:r w:rsidRPr="008441FC">
        <w:rPr>
          <w:rFonts w:eastAsia="Calibri"/>
          <w:sz w:val="22"/>
          <w:szCs w:val="22"/>
          <w:bdr w:val="none" w:sz="0" w:space="0" w:color="auto"/>
          <w:lang w:val="ro-RO" w:eastAsia="el-GR"/>
        </w:rPr>
        <w:t>gestionarea pacienților</w:t>
      </w:r>
      <w:r w:rsidR="005B5FF1">
        <w:rPr>
          <w:rFonts w:eastAsia="Calibri"/>
          <w:sz w:val="22"/>
          <w:szCs w:val="22"/>
          <w:bdr w:val="none" w:sz="0" w:space="0" w:color="auto"/>
          <w:lang w:val="ro-RO" w:eastAsia="el-GR"/>
        </w:rPr>
        <w:t>;</w:t>
      </w:r>
    </w:p>
    <w:p w14:paraId="196813BB" w14:textId="51DF0AE5" w:rsidR="00602D6B" w:rsidRPr="008441FC" w:rsidRDefault="003E2208" w:rsidP="00602D6B">
      <w:pPr>
        <w:numPr>
          <w:ilvl w:val="0"/>
          <w:numId w:val="39"/>
        </w:numPr>
        <w:pBdr>
          <w:bar w:val="none" w:sz="0" w:color="auto"/>
        </w:pBdr>
        <w:jc w:val="both"/>
        <w:rPr>
          <w:rFonts w:eastAsia="Calibri"/>
          <w:sz w:val="22"/>
          <w:szCs w:val="22"/>
          <w:bdr w:val="none" w:sz="0" w:space="0" w:color="auto"/>
          <w:lang w:val="ro-RO" w:eastAsia="el-GR"/>
        </w:rPr>
      </w:pPr>
      <w:r w:rsidRPr="008441FC">
        <w:rPr>
          <w:rFonts w:eastAsia="Calibri"/>
          <w:sz w:val="22"/>
          <w:szCs w:val="22"/>
          <w:bdr w:val="none" w:sz="0" w:space="0" w:color="auto"/>
          <w:lang w:val="ro-RO" w:eastAsia="el-GR"/>
        </w:rPr>
        <w:t xml:space="preserve">formarea </w:t>
      </w:r>
      <w:r w:rsidR="00BE5E02" w:rsidRPr="008441FC">
        <w:rPr>
          <w:rFonts w:eastAsia="Calibri"/>
          <w:sz w:val="22"/>
          <w:szCs w:val="22"/>
          <w:bdr w:val="none" w:sz="0" w:space="0" w:color="auto"/>
          <w:lang w:val="ro-RO" w:eastAsia="el-GR"/>
        </w:rPr>
        <w:t>asistenților medicali cu privire la utilizarea tehnologiei online/mobile pentru a îmbunătăți accesul pacienților și a reduce cererea de consultații față în față.</w:t>
      </w:r>
    </w:p>
    <w:p w14:paraId="48C9A91A" w14:textId="23F0B00C" w:rsidR="00602D6B" w:rsidRPr="008441FC" w:rsidRDefault="00602D6B" w:rsidP="00602D6B">
      <w:pPr>
        <w:pStyle w:val="Heading5"/>
        <w:rPr>
          <w:rFonts w:ascii="Times New Roman" w:hAnsi="Times New Roman" w:cs="Times New Roman"/>
          <w:lang w:val="ro-RO"/>
        </w:rPr>
      </w:pPr>
      <w:bookmarkStart w:id="63" w:name="_Toc125995312"/>
      <w:bookmarkStart w:id="64" w:name="_Toc126177783"/>
      <w:r w:rsidRPr="008441FC">
        <w:rPr>
          <w:rFonts w:ascii="Times New Roman" w:hAnsi="Times New Roman" w:cs="Times New Roman"/>
          <w:lang w:val="ro-RO"/>
        </w:rPr>
        <w:t xml:space="preserve">Acțiunea 4: </w:t>
      </w:r>
      <w:bookmarkEnd w:id="63"/>
      <w:r w:rsidR="00BE5E02" w:rsidRPr="008441FC">
        <w:rPr>
          <w:rFonts w:ascii="Times New Roman" w:hAnsi="Times New Roman" w:cs="Times New Roman"/>
          <w:lang w:val="ro-RO"/>
        </w:rPr>
        <w:t>Îmbunătățirea managementului resurselor umane și a educației continue</w:t>
      </w:r>
      <w:bookmarkEnd w:id="64"/>
    </w:p>
    <w:p w14:paraId="15D60D02" w14:textId="2BCF79ED" w:rsidR="00BE5E02" w:rsidRPr="008441FC" w:rsidRDefault="003E2208" w:rsidP="00BE5E02">
      <w:pPr>
        <w:numPr>
          <w:ilvl w:val="0"/>
          <w:numId w:val="39"/>
        </w:numPr>
        <w:pBdr>
          <w:bar w:val="none" w:sz="0" w:color="auto"/>
        </w:pBdr>
        <w:jc w:val="both"/>
        <w:rPr>
          <w:sz w:val="22"/>
          <w:szCs w:val="22"/>
          <w:lang w:val="ro-RO"/>
        </w:rPr>
      </w:pPr>
      <w:r w:rsidRPr="008441FC">
        <w:rPr>
          <w:sz w:val="22"/>
          <w:szCs w:val="22"/>
          <w:lang w:val="ro-RO"/>
        </w:rPr>
        <w:t>co</w:t>
      </w:r>
      <w:r w:rsidR="00BE5E02" w:rsidRPr="008441FC">
        <w:rPr>
          <w:sz w:val="22"/>
          <w:szCs w:val="22"/>
          <w:lang w:val="ro-RO"/>
        </w:rPr>
        <w:t>nsolidarea formării profesionale continue în domeniul managementului sanitar pentru persoanele cu funcții de conducere din serviciile ambulatorii</w:t>
      </w:r>
      <w:r w:rsidR="005B5FF1">
        <w:rPr>
          <w:sz w:val="22"/>
          <w:szCs w:val="22"/>
          <w:lang w:val="ro-RO"/>
        </w:rPr>
        <w:t>;</w:t>
      </w:r>
    </w:p>
    <w:p w14:paraId="4FBDB335" w14:textId="54F598C4" w:rsidR="00BE5E02" w:rsidRPr="008441FC" w:rsidRDefault="003E2208" w:rsidP="00BE5E02">
      <w:pPr>
        <w:numPr>
          <w:ilvl w:val="0"/>
          <w:numId w:val="39"/>
        </w:numPr>
        <w:pBdr>
          <w:bar w:val="none" w:sz="0" w:color="auto"/>
        </w:pBdr>
        <w:jc w:val="both"/>
        <w:rPr>
          <w:sz w:val="22"/>
          <w:szCs w:val="22"/>
          <w:lang w:val="ro-RO"/>
        </w:rPr>
      </w:pPr>
      <w:r w:rsidRPr="008441FC">
        <w:rPr>
          <w:sz w:val="22"/>
          <w:szCs w:val="22"/>
          <w:lang w:val="ro-RO"/>
        </w:rPr>
        <w:t>f</w:t>
      </w:r>
      <w:r w:rsidR="00BE5E02" w:rsidRPr="008441FC">
        <w:rPr>
          <w:sz w:val="22"/>
          <w:szCs w:val="22"/>
          <w:lang w:val="ro-RO"/>
        </w:rPr>
        <w:t>ormarea personalului în domeniul dezvoltării competențelor, managementului serviciilor de sănătate, elaborării de planuri strategice organizaționale, organizării și finanțării, retenției și dezvoltării profesionale a personalului, legislației, comunicării, digitalizării</w:t>
      </w:r>
      <w:r w:rsidR="00117842">
        <w:rPr>
          <w:sz w:val="22"/>
          <w:szCs w:val="22"/>
          <w:lang w:val="ro-RO"/>
        </w:rPr>
        <w:t>;</w:t>
      </w:r>
    </w:p>
    <w:p w14:paraId="688EBD3F" w14:textId="6CF2674D" w:rsidR="00602D6B" w:rsidRPr="008441FC" w:rsidRDefault="003E2208" w:rsidP="00BE5E02">
      <w:pPr>
        <w:numPr>
          <w:ilvl w:val="0"/>
          <w:numId w:val="39"/>
        </w:numPr>
        <w:pBdr>
          <w:bar w:val="none" w:sz="0" w:color="auto"/>
        </w:pBdr>
        <w:jc w:val="both"/>
        <w:rPr>
          <w:color w:val="000000"/>
          <w:sz w:val="22"/>
          <w:szCs w:val="22"/>
          <w:lang w:val="ro-RO"/>
        </w:rPr>
      </w:pPr>
      <w:r w:rsidRPr="008441FC">
        <w:rPr>
          <w:sz w:val="22"/>
          <w:szCs w:val="22"/>
          <w:lang w:val="ro-RO"/>
        </w:rPr>
        <w:t>d</w:t>
      </w:r>
      <w:r w:rsidR="00BE5E02" w:rsidRPr="008441FC">
        <w:rPr>
          <w:sz w:val="22"/>
          <w:szCs w:val="22"/>
          <w:lang w:val="ro-RO"/>
        </w:rPr>
        <w:t xml:space="preserve">efinirea criteriilor de evaluare </w:t>
      </w:r>
      <w:r w:rsidRPr="008441FC">
        <w:rPr>
          <w:sz w:val="22"/>
          <w:szCs w:val="22"/>
          <w:lang w:val="ro-RO"/>
        </w:rPr>
        <w:t xml:space="preserve">de calitate </w:t>
      </w:r>
      <w:r w:rsidR="00BE5E02" w:rsidRPr="008441FC">
        <w:rPr>
          <w:sz w:val="22"/>
          <w:szCs w:val="22"/>
          <w:lang w:val="ro-RO"/>
        </w:rPr>
        <w:t xml:space="preserve">privind acreditarea programelor de </w:t>
      </w:r>
      <w:r w:rsidRPr="008441FC">
        <w:rPr>
          <w:sz w:val="22"/>
          <w:szCs w:val="22"/>
          <w:lang w:val="ro-RO"/>
        </w:rPr>
        <w:t>dezvoltare</w:t>
      </w:r>
      <w:r w:rsidR="00BE5E02" w:rsidRPr="008441FC">
        <w:rPr>
          <w:sz w:val="22"/>
          <w:szCs w:val="22"/>
          <w:lang w:val="ro-RO"/>
        </w:rPr>
        <w:t xml:space="preserve"> profesională continuă pentru resurse umane în managementul serviciilor din ambulatoriu</w:t>
      </w:r>
      <w:r w:rsidR="00117842">
        <w:rPr>
          <w:sz w:val="22"/>
          <w:szCs w:val="22"/>
          <w:lang w:val="ro-RO"/>
        </w:rPr>
        <w:t>.</w:t>
      </w:r>
    </w:p>
    <w:p w14:paraId="35142331" w14:textId="77777777" w:rsidR="00602D6B" w:rsidRPr="008441FC" w:rsidRDefault="00602D6B" w:rsidP="00602D6B">
      <w:pPr>
        <w:jc w:val="both"/>
        <w:rPr>
          <w:lang w:val="ro-RO"/>
        </w:rPr>
      </w:pPr>
    </w:p>
    <w:p w14:paraId="2C29FA08" w14:textId="77777777" w:rsidR="004A1BD2" w:rsidRPr="008441FC" w:rsidRDefault="006B6CAF">
      <w:pPr>
        <w:pStyle w:val="BodyA"/>
        <w:spacing w:before="120" w:after="120" w:line="240" w:lineRule="auto"/>
        <w:jc w:val="both"/>
        <w:rPr>
          <w:rFonts w:ascii="Times New Roman" w:hAnsi="Times New Roman" w:cs="Times New Roman"/>
          <w:sz w:val="28"/>
          <w:szCs w:val="28"/>
          <w:lang w:val="ro-RO"/>
        </w:rPr>
      </w:pPr>
      <w:r w:rsidRPr="008441FC">
        <w:rPr>
          <w:rFonts w:ascii="Times New Roman" w:hAnsi="Times New Roman" w:cs="Times New Roman"/>
          <w:sz w:val="24"/>
          <w:szCs w:val="24"/>
          <w:lang w:val="ro-RO"/>
        </w:rPr>
        <w:t xml:space="preserve">Lista analitică și descrierea tuturor acțiunilor/rezultatelor, a părților interesate implicate, a termenelor și a indicatorilor de monitorizare și evaluare (M&amp;E) sunt prezentate în </w:t>
      </w:r>
      <w:r w:rsidRPr="008441FC">
        <w:rPr>
          <w:rFonts w:ascii="Times New Roman" w:hAnsi="Times New Roman" w:cs="Times New Roman"/>
          <w:b/>
          <w:bCs/>
          <w:sz w:val="24"/>
          <w:szCs w:val="24"/>
          <w:lang w:val="ro-RO"/>
        </w:rPr>
        <w:t>tabelele 4.4.1.A și 4.4.1.B.</w:t>
      </w:r>
    </w:p>
    <w:p w14:paraId="6A4C9674" w14:textId="77777777" w:rsidR="004A1BD2" w:rsidRPr="008441FC" w:rsidRDefault="004A1BD2">
      <w:pPr>
        <w:pStyle w:val="Body"/>
        <w:spacing w:before="120" w:after="120" w:line="240" w:lineRule="auto"/>
        <w:rPr>
          <w:rFonts w:ascii="Times New Roman" w:hAnsi="Times New Roman" w:cs="Times New Roman"/>
          <w:lang w:val="ro-RO"/>
        </w:rPr>
        <w:sectPr w:rsidR="004A1BD2" w:rsidRPr="008441FC">
          <w:footerReference w:type="default" r:id="rId10"/>
          <w:pgSz w:w="11900" w:h="16840"/>
          <w:pgMar w:top="1418" w:right="1800" w:bottom="1134" w:left="1800" w:header="708" w:footer="566" w:gutter="0"/>
          <w:cols w:space="720"/>
          <w:titlePg/>
        </w:sectPr>
      </w:pPr>
    </w:p>
    <w:p w14:paraId="1734C239" w14:textId="77777777" w:rsidR="004A1BD2" w:rsidRPr="008441FC" w:rsidRDefault="006B6CAF">
      <w:pPr>
        <w:pStyle w:val="Heading"/>
        <w:spacing w:before="0" w:line="240" w:lineRule="auto"/>
        <w:jc w:val="center"/>
        <w:rPr>
          <w:rFonts w:ascii="Times New Roman" w:hAnsi="Times New Roman" w:cs="Times New Roman"/>
          <w:sz w:val="40"/>
          <w:szCs w:val="40"/>
          <w:lang w:val="ro-RO"/>
        </w:rPr>
      </w:pPr>
      <w:bookmarkStart w:id="65" w:name="_Toc126177784"/>
      <w:r w:rsidRPr="008441FC">
        <w:rPr>
          <w:rFonts w:ascii="Times New Roman" w:hAnsi="Times New Roman" w:cs="Times New Roman"/>
          <w:sz w:val="40"/>
          <w:szCs w:val="40"/>
          <w:lang w:val="ro-RO"/>
        </w:rPr>
        <w:lastRenderedPageBreak/>
        <w:t>Anexe</w:t>
      </w:r>
      <w:bookmarkEnd w:id="65"/>
    </w:p>
    <w:p w14:paraId="5E0BD5A1" w14:textId="77777777" w:rsidR="004A1BD2" w:rsidRPr="008441FC" w:rsidRDefault="004A1BD2">
      <w:pPr>
        <w:pStyle w:val="Body"/>
        <w:spacing w:after="0" w:line="240" w:lineRule="auto"/>
        <w:jc w:val="both"/>
        <w:rPr>
          <w:rFonts w:ascii="Times New Roman" w:hAnsi="Times New Roman" w:cs="Times New Roman"/>
          <w:sz w:val="24"/>
          <w:szCs w:val="24"/>
          <w:lang w:val="ro-RO"/>
        </w:rPr>
      </w:pPr>
    </w:p>
    <w:p w14:paraId="070F61ED" w14:textId="3404FBA5" w:rsidR="004A1BD2" w:rsidRPr="008441FC" w:rsidRDefault="006B6CAF">
      <w:pPr>
        <w:pStyle w:val="Body"/>
        <w:rPr>
          <w:rFonts w:ascii="Times New Roman" w:hAnsi="Times New Roman" w:cs="Times New Roman"/>
          <w:b/>
          <w:bCs/>
          <w:color w:val="244061"/>
          <w:sz w:val="32"/>
          <w:szCs w:val="32"/>
          <w:u w:color="244061"/>
          <w:lang w:val="ro-RO"/>
        </w:rPr>
      </w:pPr>
      <w:r w:rsidRPr="008441FC">
        <w:rPr>
          <w:rFonts w:ascii="Times New Roman" w:hAnsi="Times New Roman" w:cs="Times New Roman"/>
          <w:b/>
          <w:bCs/>
          <w:color w:val="244061"/>
          <w:sz w:val="32"/>
          <w:szCs w:val="32"/>
          <w:u w:color="244061"/>
          <w:lang w:val="ro-RO"/>
        </w:rPr>
        <w:t>3. OBIECTIVE ORIZONTALE PENTRU TOATE PLANURILE DE ACȚIUNE SECTORIALE</w:t>
      </w:r>
      <w:r w:rsidR="003E2208" w:rsidRPr="008441FC">
        <w:rPr>
          <w:rFonts w:ascii="Times New Roman" w:hAnsi="Times New Roman" w:cs="Times New Roman"/>
          <w:b/>
          <w:bCs/>
          <w:color w:val="244061"/>
          <w:sz w:val="32"/>
          <w:szCs w:val="32"/>
          <w:u w:color="244061"/>
          <w:lang w:val="ro-RO"/>
        </w:rPr>
        <w:t xml:space="preserve"> </w:t>
      </w:r>
      <w:r w:rsidR="003E2208" w:rsidRPr="008441FC">
        <w:rPr>
          <w:rFonts w:ascii="Times New Roman" w:hAnsi="Times New Roman" w:cs="Times New Roman"/>
          <w:b/>
          <w:color w:val="244061"/>
          <w:sz w:val="32"/>
          <w:szCs w:val="32"/>
          <w:lang w:val="ro-RO"/>
        </w:rPr>
        <w:t>[de reținut că durata tuturor acțiunilor este orientativă și bazată pe consultarea ini</w:t>
      </w:r>
      <w:r w:rsidR="007B055A" w:rsidRPr="008441FC">
        <w:rPr>
          <w:rFonts w:ascii="Times New Roman" w:hAnsi="Times New Roman" w:cs="Times New Roman"/>
          <w:b/>
          <w:color w:val="244061"/>
          <w:sz w:val="32"/>
          <w:szCs w:val="32"/>
          <w:lang w:val="ro-RO"/>
        </w:rPr>
        <w:t>ț</w:t>
      </w:r>
      <w:r w:rsidR="003E2208" w:rsidRPr="008441FC">
        <w:rPr>
          <w:rFonts w:ascii="Times New Roman" w:hAnsi="Times New Roman" w:cs="Times New Roman"/>
          <w:b/>
          <w:color w:val="244061"/>
          <w:sz w:val="32"/>
          <w:szCs w:val="32"/>
          <w:lang w:val="ro-RO"/>
        </w:rPr>
        <w:t xml:space="preserve">ială, prin urmare poate fi revizuită și confirmată în perioada de planificare inițială și </w:t>
      </w:r>
      <w:r w:rsidR="007B055A" w:rsidRPr="008441FC">
        <w:rPr>
          <w:rFonts w:ascii="Times New Roman" w:hAnsi="Times New Roman" w:cs="Times New Roman"/>
          <w:b/>
          <w:color w:val="244061"/>
          <w:sz w:val="32"/>
          <w:szCs w:val="32"/>
          <w:lang w:val="ro-RO"/>
        </w:rPr>
        <w:t>implementare</w:t>
      </w:r>
      <w:r w:rsidR="003E2208" w:rsidRPr="008441FC">
        <w:rPr>
          <w:rFonts w:ascii="Times New Roman" w:hAnsi="Times New Roman" w:cs="Times New Roman"/>
          <w:b/>
          <w:color w:val="244061"/>
          <w:sz w:val="32"/>
          <w:szCs w:val="32"/>
          <w:lang w:val="ro-RO"/>
        </w:rPr>
        <w:t>]</w:t>
      </w:r>
    </w:p>
    <w:p w14:paraId="742C6BCE" w14:textId="77777777" w:rsidR="004A1BD2" w:rsidRPr="008441FC" w:rsidRDefault="004A1BD2">
      <w:pPr>
        <w:pStyle w:val="Body"/>
        <w:spacing w:after="0" w:line="240" w:lineRule="auto"/>
        <w:jc w:val="both"/>
        <w:rPr>
          <w:rFonts w:ascii="Times New Roman" w:hAnsi="Times New Roman" w:cs="Times New Roman"/>
          <w:lang w:val="ro-RO"/>
        </w:rPr>
      </w:pPr>
    </w:p>
    <w:p w14:paraId="6730AC34" w14:textId="77777777" w:rsidR="004A1BD2" w:rsidRPr="008441FC" w:rsidRDefault="004A1BD2">
      <w:pPr>
        <w:pStyle w:val="Body"/>
        <w:spacing w:after="0" w:line="240" w:lineRule="auto"/>
        <w:jc w:val="both"/>
        <w:rPr>
          <w:rFonts w:ascii="Times New Roman" w:hAnsi="Times New Roman" w:cs="Times New Roman"/>
          <w:lang w:val="ro-RO"/>
        </w:rPr>
      </w:pPr>
    </w:p>
    <w:p w14:paraId="514B3629" w14:textId="3DA84728"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t>3.1. Obiectivul strategic orizontal 1 (H1): Îmbunătățirea colectării, analizei și raportării datelorpentru a asigura planificarea, monitorizarea</w:t>
      </w:r>
      <w:r w:rsidR="007B055A" w:rsidRPr="008441FC">
        <w:rPr>
          <w:rFonts w:ascii="Times New Roman" w:hAnsi="Times New Roman" w:cs="Times New Roman"/>
          <w:b/>
          <w:bCs/>
          <w:color w:val="365F91"/>
          <w:sz w:val="28"/>
          <w:szCs w:val="28"/>
          <w:u w:color="365F91"/>
          <w:lang w:val="ro-RO"/>
        </w:rPr>
        <w:t>, retenția</w:t>
      </w:r>
      <w:r w:rsidRPr="008441FC">
        <w:rPr>
          <w:rFonts w:ascii="Times New Roman" w:hAnsi="Times New Roman" w:cs="Times New Roman"/>
          <w:b/>
          <w:bCs/>
          <w:color w:val="365F91"/>
          <w:sz w:val="28"/>
          <w:szCs w:val="28"/>
          <w:u w:color="365F91"/>
          <w:lang w:val="ro-RO"/>
        </w:rPr>
        <w:t xml:space="preserve"> și evaluarea forței de muncă din sănăt</w:t>
      </w:r>
      <w:r w:rsidR="007B055A" w:rsidRPr="008441FC">
        <w:rPr>
          <w:rFonts w:ascii="Times New Roman" w:hAnsi="Times New Roman" w:cs="Times New Roman"/>
          <w:b/>
          <w:bCs/>
          <w:color w:val="365F91"/>
          <w:sz w:val="28"/>
          <w:szCs w:val="28"/>
          <w:u w:color="365F91"/>
          <w:lang w:val="ro-RO"/>
        </w:rPr>
        <w:t>ate</w:t>
      </w:r>
    </w:p>
    <w:p w14:paraId="0B99913F" w14:textId="7AFA8EBA"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3.1.A. </w:t>
      </w:r>
      <w:r w:rsidRPr="008441FC">
        <w:rPr>
          <w:rFonts w:ascii="Times New Roman" w:hAnsi="Times New Roman" w:cs="Times New Roman"/>
          <w:sz w:val="24"/>
          <w:szCs w:val="24"/>
          <w:lang w:val="ro-RO"/>
        </w:rPr>
        <w:t xml:space="preserve">Schema generală pentru obiectivul strategic orizontal 1 (H1): Îmbunătățirea colectării, analizei și raportării datelor privind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pentru a asigura planificarea, monitorizarea și evaluarea forței de muncă din sănăt</w:t>
      </w:r>
      <w:r w:rsidR="007B055A" w:rsidRPr="008441FC">
        <w:rPr>
          <w:rFonts w:ascii="Times New Roman" w:hAnsi="Times New Roman" w:cs="Times New Roman"/>
          <w:sz w:val="24"/>
          <w:szCs w:val="24"/>
          <w:lang w:val="ro-RO"/>
        </w:rPr>
        <w:t>ate</w:t>
      </w:r>
    </w:p>
    <w:tbl>
      <w:tblPr>
        <w:tblW w:w="160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7"/>
        <w:gridCol w:w="5162"/>
        <w:gridCol w:w="3410"/>
        <w:gridCol w:w="1670"/>
        <w:gridCol w:w="1380"/>
        <w:gridCol w:w="1912"/>
      </w:tblGrid>
      <w:tr w:rsidR="004A1BD2" w:rsidRPr="008441FC" w14:paraId="6BEAA84A" w14:textId="77777777" w:rsidTr="007B055A">
        <w:trPr>
          <w:trHeight w:val="481"/>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D65DFE7" w14:textId="7DD5938D"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Opțiuni de politic</w:t>
            </w:r>
            <w:r w:rsidR="00F61B3E" w:rsidRPr="008441FC">
              <w:rPr>
                <w:rFonts w:ascii="Times New Roman" w:hAnsi="Times New Roman" w:cs="Times New Roman"/>
                <w:b/>
                <w:bCs/>
                <w:lang w:val="ro-RO"/>
              </w:rPr>
              <w:t>i</w:t>
            </w:r>
          </w:p>
        </w:tc>
        <w:tc>
          <w:tcPr>
            <w:tcW w:w="51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84B555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3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16D6AF"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6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036C1C0"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3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FB3DC36"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91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213C7F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0012079D" w14:textId="77777777" w:rsidTr="007B055A">
        <w:trPr>
          <w:trHeight w:val="1458"/>
          <w:jc w:val="center"/>
        </w:trPr>
        <w:tc>
          <w:tcPr>
            <w:tcW w:w="2527" w:type="dxa"/>
            <w:vMerge w:val="restart"/>
            <w:tcBorders>
              <w:top w:val="single" w:sz="4" w:space="0" w:color="000000"/>
              <w:left w:val="single" w:sz="4" w:space="0" w:color="000000"/>
              <w:bottom w:val="single" w:sz="4" w:space="0" w:color="000000"/>
              <w:right w:val="single" w:sz="4" w:space="0" w:color="000000"/>
            </w:tcBorders>
            <w:shd w:val="clear" w:color="auto" w:fill="DCE6F2"/>
            <w:tcMar>
              <w:top w:w="80" w:type="dxa"/>
              <w:left w:w="80" w:type="dxa"/>
              <w:bottom w:w="80" w:type="dxa"/>
              <w:right w:w="80" w:type="dxa"/>
            </w:tcMar>
          </w:tcPr>
          <w:p w14:paraId="2447181E" w14:textId="4D445353"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 Îmbunătățirea colectării, </w:t>
            </w:r>
            <w:r w:rsidR="00A22E60">
              <w:rPr>
                <w:rFonts w:ascii="Times New Roman" w:hAnsi="Times New Roman" w:cs="Times New Roman"/>
                <w:b/>
                <w:bCs/>
                <w:sz w:val="20"/>
                <w:szCs w:val="20"/>
                <w:lang w:val="ro-RO"/>
              </w:rPr>
              <w:t>analizei</w:t>
            </w:r>
            <w:r w:rsidRPr="008441FC">
              <w:rPr>
                <w:rFonts w:ascii="Times New Roman" w:hAnsi="Times New Roman" w:cs="Times New Roman"/>
                <w:b/>
                <w:bCs/>
                <w:sz w:val="20"/>
                <w:szCs w:val="20"/>
                <w:lang w:val="ro-RO"/>
              </w:rPr>
              <w:t xml:space="preserve"> și </w:t>
            </w:r>
            <w:r w:rsidR="00A22E60">
              <w:rPr>
                <w:rFonts w:ascii="Times New Roman" w:hAnsi="Times New Roman" w:cs="Times New Roman"/>
                <w:b/>
                <w:bCs/>
                <w:sz w:val="20"/>
                <w:szCs w:val="20"/>
                <w:lang w:val="ro-RO"/>
              </w:rPr>
              <w:t>raportării</w:t>
            </w:r>
            <w:r w:rsidRPr="008441FC">
              <w:rPr>
                <w:rFonts w:ascii="Times New Roman" w:hAnsi="Times New Roman" w:cs="Times New Roman"/>
                <w:b/>
                <w:bCs/>
                <w:sz w:val="20"/>
                <w:szCs w:val="20"/>
                <w:lang w:val="ro-RO"/>
              </w:rPr>
              <w:t xml:space="preserve"> datelor privind resursele umane din sănătate și unificarea raportării datelor în sistemul de sănătate prin implementarea Registrului </w:t>
            </w:r>
            <w:r w:rsidR="00F61B3E" w:rsidRPr="008441FC">
              <w:rPr>
                <w:rFonts w:ascii="Times New Roman" w:hAnsi="Times New Roman" w:cs="Times New Roman"/>
                <w:b/>
                <w:bCs/>
                <w:sz w:val="20"/>
                <w:szCs w:val="20"/>
                <w:lang w:val="ro-RO"/>
              </w:rPr>
              <w:lastRenderedPageBreak/>
              <w:t>n</w:t>
            </w:r>
            <w:r w:rsidRPr="008441FC">
              <w:rPr>
                <w:rFonts w:ascii="Times New Roman" w:hAnsi="Times New Roman" w:cs="Times New Roman"/>
                <w:b/>
                <w:bCs/>
                <w:sz w:val="20"/>
                <w:szCs w:val="20"/>
                <w:lang w:val="ro-RO"/>
              </w:rPr>
              <w:t xml:space="preserve">ațional al </w:t>
            </w:r>
            <w:r w:rsidR="00F61B3E" w:rsidRPr="008441FC">
              <w:rPr>
                <w:rFonts w:ascii="Times New Roman" w:hAnsi="Times New Roman" w:cs="Times New Roman"/>
                <w:b/>
                <w:bCs/>
                <w:sz w:val="20"/>
                <w:szCs w:val="20"/>
                <w:lang w:val="ro-RO"/>
              </w:rPr>
              <w:t>p</w:t>
            </w:r>
            <w:r w:rsidRPr="008441FC">
              <w:rPr>
                <w:rFonts w:ascii="Times New Roman" w:hAnsi="Times New Roman" w:cs="Times New Roman"/>
                <w:b/>
                <w:bCs/>
                <w:sz w:val="20"/>
                <w:szCs w:val="20"/>
                <w:lang w:val="ro-RO"/>
              </w:rPr>
              <w:t xml:space="preserve">rofesioniștilor din </w:t>
            </w:r>
            <w:r w:rsidR="007B055A" w:rsidRPr="008441FC">
              <w:rPr>
                <w:rFonts w:ascii="Times New Roman" w:hAnsi="Times New Roman" w:cs="Times New Roman"/>
                <w:b/>
                <w:bCs/>
                <w:sz w:val="20"/>
                <w:szCs w:val="20"/>
                <w:lang w:val="ro-RO"/>
              </w:rPr>
              <w:t>sistemul de sănătate</w:t>
            </w:r>
            <w:r w:rsidRPr="008441FC">
              <w:rPr>
                <w:rFonts w:ascii="Times New Roman" w:hAnsi="Times New Roman" w:cs="Times New Roman"/>
                <w:b/>
                <w:bCs/>
                <w:sz w:val="20"/>
                <w:szCs w:val="20"/>
                <w:lang w:val="ro-RO"/>
              </w:rPr>
              <w:t>, prevăzut în Legea 95/2006, pentru a asigura o planificare și desfășurare corectă a forței de muncă.</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50CD7" w14:textId="7D658141"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lastRenderedPageBreak/>
              <w:t xml:space="preserve">H1.1.1 </w:t>
            </w:r>
            <w:r w:rsidR="00F61B3E" w:rsidRPr="008441FC">
              <w:rPr>
                <w:rFonts w:ascii="Times New Roman" w:hAnsi="Times New Roman" w:cs="Times New Roman"/>
                <w:b/>
                <w:bCs/>
                <w:sz w:val="20"/>
                <w:szCs w:val="20"/>
                <w:lang w:val="ro-RO"/>
              </w:rPr>
              <w:t>Efectuați</w:t>
            </w:r>
            <w:r w:rsidRPr="008441FC">
              <w:rPr>
                <w:rFonts w:ascii="Times New Roman" w:hAnsi="Times New Roman" w:cs="Times New Roman"/>
                <w:b/>
                <w:bCs/>
                <w:sz w:val="20"/>
                <w:szCs w:val="20"/>
                <w:lang w:val="ro-RO"/>
              </w:rPr>
              <w:t>:</w:t>
            </w:r>
          </w:p>
          <w:p w14:paraId="637A7B0E" w14:textId="5D051472" w:rsidR="004A1BD2" w:rsidRPr="008441FC" w:rsidRDefault="00F61B3E">
            <w:pPr>
              <w:pStyle w:val="ListParagraph"/>
              <w:numPr>
                <w:ilvl w:val="0"/>
                <w:numId w:val="8"/>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un exercițiu analitic de cartografiere a datelor pentru a identifica toate tipurile de date și agențiile și organizațiile relevante care mențin baze de date </w:t>
            </w:r>
            <w:r w:rsidR="00970260" w:rsidRPr="008441FC">
              <w:rPr>
                <w:rFonts w:ascii="Times New Roman" w:hAnsi="Times New Roman" w:cs="Times New Roman"/>
                <w:i/>
                <w:iCs/>
                <w:sz w:val="20"/>
                <w:szCs w:val="20"/>
                <w:lang w:val="ro-RO"/>
              </w:rPr>
              <w:t>RUS</w:t>
            </w:r>
            <w:r w:rsidRPr="008441FC">
              <w:rPr>
                <w:rFonts w:ascii="Times New Roman" w:hAnsi="Times New Roman" w:cs="Times New Roman"/>
                <w:i/>
                <w:iCs/>
                <w:sz w:val="20"/>
                <w:szCs w:val="20"/>
                <w:lang w:val="ro-RO"/>
              </w:rPr>
              <w:t xml:space="preserve"> și care pot contribui la exercițiul de cartografiere a datelor (cartografiere a părților interesate).</w:t>
            </w:r>
          </w:p>
          <w:p w14:paraId="6CCFB7F4" w14:textId="4C5CA2F5" w:rsidR="004A1BD2" w:rsidRPr="008441FC" w:rsidRDefault="00F61B3E">
            <w:pPr>
              <w:pStyle w:val="ListParagraph"/>
              <w:numPr>
                <w:ilvl w:val="0"/>
                <w:numId w:val="8"/>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validarea cartografierii datelor</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D0ECBF"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51744D0" w14:textId="2E180A9C" w:rsidR="004A1BD2" w:rsidRPr="008441FC" w:rsidRDefault="007B055A">
            <w:pPr>
              <w:pStyle w:val="Body"/>
              <w:spacing w:after="0" w:line="240" w:lineRule="auto"/>
              <w:jc w:val="center"/>
              <w:rPr>
                <w:rFonts w:ascii="Times New Roman" w:hAnsi="Times New Roman" w:cs="Times New Roman"/>
                <w:u w:val="single"/>
                <w:lang w:val="ro-RO"/>
              </w:rPr>
            </w:pPr>
            <w:r w:rsidRPr="008441FC">
              <w:rPr>
                <w:rFonts w:ascii="Times New Roman" w:hAnsi="Times New Roman" w:cs="Times New Roman"/>
                <w:b/>
                <w:bCs/>
                <w:sz w:val="20"/>
                <w:szCs w:val="20"/>
                <w:u w:val="single"/>
                <w:lang w:val="ro-RO"/>
              </w:rPr>
              <w:t>3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B7A8EC"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D8128C" w14:textId="77777777"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Raport privind feedback-ul părților interesate,</w:t>
            </w:r>
          </w:p>
          <w:p w14:paraId="644C29CC" w14:textId="77777777"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Numărul de reuniuni,</w:t>
            </w:r>
          </w:p>
          <w:p w14:paraId="58EC6601"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rezultatele validării</w:t>
            </w:r>
          </w:p>
        </w:tc>
      </w:tr>
      <w:tr w:rsidR="007B055A" w:rsidRPr="008441FC" w14:paraId="21C693AC" w14:textId="77777777" w:rsidTr="007B055A">
        <w:trPr>
          <w:trHeight w:val="204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Mar>
              <w:top w:w="80" w:type="dxa"/>
              <w:left w:w="80" w:type="dxa"/>
              <w:bottom w:w="80" w:type="dxa"/>
              <w:right w:w="80" w:type="dxa"/>
            </w:tcMar>
          </w:tcPr>
          <w:p w14:paraId="2C4CFD12" w14:textId="77777777" w:rsidR="007B055A" w:rsidRPr="008441FC" w:rsidRDefault="007B055A">
            <w:pPr>
              <w:pStyle w:val="Body"/>
              <w:spacing w:after="0" w:line="240" w:lineRule="auto"/>
              <w:rPr>
                <w:rFonts w:ascii="Times New Roman" w:hAnsi="Times New Roman" w:cs="Times New Roman"/>
                <w:b/>
                <w:bCs/>
                <w:sz w:val="20"/>
                <w:szCs w:val="20"/>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9564AC" w14:textId="4FEB9A17" w:rsidR="007B055A" w:rsidRPr="008441FC" w:rsidRDefault="000553FB">
            <w:pPr>
              <w:pStyle w:val="Body"/>
              <w:spacing w:after="0" w:line="240" w:lineRule="auto"/>
              <w:rPr>
                <w:rFonts w:ascii="Times New Roman" w:hAnsi="Times New Roman" w:cs="Times New Roman"/>
                <w:b/>
                <w:bCs/>
                <w:sz w:val="20"/>
                <w:szCs w:val="20"/>
                <w:lang w:val="ro-RO"/>
              </w:rPr>
            </w:pPr>
            <w:sdt>
              <w:sdtPr>
                <w:rPr>
                  <w:rFonts w:ascii="Times New Roman" w:hAnsi="Times New Roman" w:cs="Times New Roman"/>
                  <w:lang w:val="ro-RO"/>
                </w:rPr>
                <w:tag w:val="goog_rdk_228"/>
                <w:id w:val="61893533"/>
                <w:showingPlcHdr/>
              </w:sdtPr>
              <w:sdtEndPr/>
              <w:sdtContent>
                <w:r w:rsidR="007B055A" w:rsidRPr="008441FC">
                  <w:rPr>
                    <w:rFonts w:ascii="Times New Roman" w:hAnsi="Times New Roman" w:cs="Times New Roman"/>
                    <w:lang w:val="ro-RO"/>
                  </w:rPr>
                  <w:t xml:space="preserve">     </w:t>
                </w:r>
              </w:sdtContent>
            </w:sdt>
            <w:r w:rsidR="007B055A" w:rsidRPr="008441FC">
              <w:rPr>
                <w:rFonts w:ascii="Times New Roman" w:hAnsi="Times New Roman" w:cs="Times New Roman"/>
                <w:sz w:val="20"/>
                <w:szCs w:val="20"/>
                <w:lang w:val="ro-RO"/>
              </w:rPr>
              <w:t>H1.1.2 Identificare organizației/organizațiilor responsabile pentru analiza și raportarea datelor</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43D8C1" w14:textId="630FB033" w:rsidR="007B055A" w:rsidRPr="008441FC" w:rsidRDefault="007B055A">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Ministerul Sănătății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DF156B" w14:textId="219E8F9B" w:rsidR="007B055A" w:rsidRPr="008441FC" w:rsidRDefault="007B055A">
            <w:pPr>
              <w:pStyle w:val="Body"/>
              <w:spacing w:after="0" w:line="240" w:lineRule="auto"/>
              <w:jc w:val="center"/>
              <w:rPr>
                <w:rFonts w:ascii="Times New Roman" w:hAnsi="Times New Roman" w:cs="Times New Roman"/>
                <w:b/>
                <w:bCs/>
                <w:sz w:val="20"/>
                <w:szCs w:val="20"/>
                <w:u w:val="single"/>
                <w:lang w:val="ro-RO"/>
              </w:rPr>
            </w:pPr>
            <w:r w:rsidRPr="008441FC">
              <w:rPr>
                <w:rFonts w:ascii="Times New Roman" w:hAnsi="Times New Roman" w:cs="Times New Roman"/>
                <w:b/>
                <w:bCs/>
                <w:sz w:val="20"/>
                <w:szCs w:val="20"/>
                <w:u w:val="single"/>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457148" w14:textId="77777777" w:rsidR="007B055A" w:rsidRPr="008441FC" w:rsidRDefault="007B055A">
            <w:pPr>
              <w:pStyle w:val="Body"/>
              <w:spacing w:after="0" w:line="240" w:lineRule="auto"/>
              <w:jc w:val="center"/>
              <w:rPr>
                <w:rFonts w:ascii="Times New Roman" w:hAnsi="Times New Roman" w:cs="Times New Roman"/>
                <w:b/>
                <w:bCs/>
                <w:sz w:val="20"/>
                <w:szCs w:val="20"/>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178E9B" w14:textId="77777777" w:rsidR="007B055A" w:rsidRPr="008441FC" w:rsidRDefault="007B055A">
            <w:pPr>
              <w:pStyle w:val="Body"/>
              <w:spacing w:after="0" w:line="240" w:lineRule="auto"/>
              <w:rPr>
                <w:rFonts w:ascii="Times New Roman" w:hAnsi="Times New Roman" w:cs="Times New Roman"/>
                <w:b/>
                <w:bCs/>
                <w:sz w:val="18"/>
                <w:szCs w:val="18"/>
                <w:lang w:val="ro-RO"/>
              </w:rPr>
            </w:pPr>
          </w:p>
        </w:tc>
      </w:tr>
      <w:tr w:rsidR="004A1BD2" w:rsidRPr="008441FC" w14:paraId="090E8EBA" w14:textId="77777777" w:rsidTr="007B055A">
        <w:trPr>
          <w:trHeight w:val="283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4EBABDF1"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15B153" w14:textId="6015999E"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H1.1.</w:t>
            </w:r>
            <w:r w:rsidR="007B055A" w:rsidRPr="008441FC">
              <w:rPr>
                <w:rFonts w:ascii="Times New Roman" w:hAnsi="Times New Roman" w:cs="Times New Roman"/>
                <w:b/>
                <w:bCs/>
                <w:sz w:val="20"/>
                <w:szCs w:val="20"/>
                <w:lang w:val="ro-RO"/>
              </w:rPr>
              <w:t>3</w:t>
            </w:r>
            <w:r w:rsidRPr="008441FC">
              <w:rPr>
                <w:rFonts w:ascii="Times New Roman" w:hAnsi="Times New Roman" w:cs="Times New Roman"/>
                <w:b/>
                <w:bCs/>
                <w:sz w:val="20"/>
                <w:szCs w:val="20"/>
                <w:lang w:val="ro-RO"/>
              </w:rPr>
              <w:t xml:space="preserve"> Crearea unui grup de lucru </w:t>
            </w:r>
            <w:r w:rsidR="00970260" w:rsidRPr="008441FC">
              <w:rPr>
                <w:rFonts w:ascii="Times New Roman" w:hAnsi="Times New Roman" w:cs="Times New Roman"/>
                <w:b/>
                <w:bCs/>
                <w:sz w:val="20"/>
                <w:szCs w:val="20"/>
                <w:lang w:val="ro-RO"/>
              </w:rPr>
              <w:t>RUS</w:t>
            </w:r>
            <w:r w:rsidRPr="008441FC">
              <w:rPr>
                <w:rFonts w:ascii="Times New Roman" w:hAnsi="Times New Roman" w:cs="Times New Roman"/>
                <w:b/>
                <w:bCs/>
                <w:sz w:val="20"/>
                <w:szCs w:val="20"/>
                <w:lang w:val="ro-RO"/>
              </w:rPr>
              <w:t xml:space="preserve"> pentru coordonarea implementării unificării bazelor de date:</w:t>
            </w:r>
          </w:p>
          <w:p w14:paraId="74409E68" w14:textId="1EBAEA22"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 xml:space="preserve">Definirea explicită a domeniului de aplicare și a scopului, solicitarea de contribuții din partea altor grupuri de lucru din alte ministere, astfel încât să faciliteze </w:t>
            </w:r>
            <w:r w:rsidR="00633C7D" w:rsidRPr="008441FC">
              <w:rPr>
                <w:rFonts w:ascii="Times New Roman" w:hAnsi="Times New Roman" w:cs="Times New Roman"/>
                <w:i/>
                <w:iCs/>
                <w:sz w:val="20"/>
                <w:szCs w:val="20"/>
                <w:lang w:val="ro-RO"/>
              </w:rPr>
              <w:t xml:space="preserve">elaborarea </w:t>
            </w:r>
            <w:r w:rsidRPr="008441FC">
              <w:rPr>
                <w:rFonts w:ascii="Times New Roman" w:hAnsi="Times New Roman" w:cs="Times New Roman"/>
                <w:i/>
                <w:iCs/>
                <w:sz w:val="20"/>
                <w:szCs w:val="20"/>
                <w:lang w:val="ro-RO"/>
              </w:rPr>
              <w:t>cadrul</w:t>
            </w:r>
            <w:r w:rsidR="00633C7D" w:rsidRPr="008441FC">
              <w:rPr>
                <w:rFonts w:ascii="Times New Roman" w:hAnsi="Times New Roman" w:cs="Times New Roman"/>
                <w:i/>
                <w:iCs/>
                <w:sz w:val="20"/>
                <w:szCs w:val="20"/>
                <w:lang w:val="ro-RO"/>
              </w:rPr>
              <w:t>ui</w:t>
            </w:r>
            <w:r w:rsidRPr="008441FC">
              <w:rPr>
                <w:rFonts w:ascii="Times New Roman" w:hAnsi="Times New Roman" w:cs="Times New Roman"/>
                <w:i/>
                <w:iCs/>
                <w:sz w:val="20"/>
                <w:szCs w:val="20"/>
                <w:lang w:val="ro-RO"/>
              </w:rPr>
              <w:t xml:space="preserve"> de conformitate cu politicile Ministerului Sănătății.</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09C76" w14:textId="36C11607" w:rsidR="007B055A" w:rsidRPr="008441FC" w:rsidRDefault="00140933">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i/>
                <w:sz w:val="20"/>
                <w:szCs w:val="20"/>
                <w:lang w:val="ro-RO"/>
              </w:rPr>
              <w:t>Inițiator</w:t>
            </w:r>
            <w:r w:rsidR="007B055A" w:rsidRPr="008441FC">
              <w:rPr>
                <w:rFonts w:ascii="Times New Roman" w:hAnsi="Times New Roman" w:cs="Times New Roman"/>
                <w:b/>
                <w:bCs/>
                <w:sz w:val="18"/>
                <w:szCs w:val="18"/>
                <w:lang w:val="ro-RO"/>
              </w:rPr>
              <w:t xml:space="preserve">: </w:t>
            </w:r>
            <w:r w:rsidRPr="008441FC">
              <w:rPr>
                <w:rFonts w:ascii="Times New Roman" w:hAnsi="Times New Roman" w:cs="Times New Roman"/>
                <w:b/>
                <w:bCs/>
                <w:sz w:val="18"/>
                <w:szCs w:val="18"/>
                <w:lang w:val="ro-RO"/>
              </w:rPr>
              <w:t>Ministerul Sănătății</w:t>
            </w:r>
          </w:p>
          <w:p w14:paraId="6E09F34A" w14:textId="2314B2A6" w:rsidR="004A1BD2" w:rsidRPr="008441FC" w:rsidRDefault="007B055A" w:rsidP="00567F1C">
            <w:pPr>
              <w:pStyle w:val="Body"/>
              <w:spacing w:after="0" w:line="240" w:lineRule="auto"/>
              <w:rPr>
                <w:rFonts w:ascii="Times New Roman" w:hAnsi="Times New Roman" w:cs="Times New Roman"/>
                <w:lang w:val="ro-RO"/>
              </w:rPr>
            </w:pPr>
            <w:r w:rsidRPr="008441FC">
              <w:rPr>
                <w:rFonts w:ascii="Times New Roman" w:hAnsi="Times New Roman" w:cs="Times New Roman"/>
                <w:i/>
                <w:iCs/>
                <w:sz w:val="18"/>
                <w:szCs w:val="18"/>
                <w:lang w:val="ro-RO"/>
              </w:rPr>
              <w:t>Posibili membri</w:t>
            </w:r>
            <w:r w:rsidRPr="008441FC">
              <w:rPr>
                <w:rFonts w:ascii="Times New Roman" w:hAnsi="Times New Roman" w:cs="Times New Roman"/>
                <w:b/>
                <w:bCs/>
                <w:sz w:val="18"/>
                <w:szCs w:val="18"/>
                <w:lang w:val="ro-RO"/>
              </w:rPr>
              <w:t xml:space="preserve">: Institutul Național de Statistică, Institutul Național de Sănătate Publică (INSP), toate ordinele medicale - asociații profesionale (medici, farmaciști, asistenți medicali, psihiatri etc.), universități (farmacie și medicină), Colegiul Medicilor, </w:t>
            </w:r>
            <w:r w:rsidR="00AA73CC" w:rsidRPr="008441FC">
              <w:rPr>
                <w:rFonts w:ascii="Times New Roman" w:hAnsi="Times New Roman" w:cs="Times New Roman"/>
                <w:b/>
                <w:bCs/>
                <w:sz w:val="18"/>
                <w:szCs w:val="18"/>
                <w:lang w:val="ro-RO"/>
              </w:rPr>
              <w:t>Autoritatea pentru Digitalizarea României</w:t>
            </w:r>
            <w:r w:rsidRPr="008441FC">
              <w:rPr>
                <w:rFonts w:ascii="Times New Roman" w:hAnsi="Times New Roman" w:cs="Times New Roman"/>
                <w:b/>
                <w:bCs/>
                <w:sz w:val="18"/>
                <w:szCs w:val="18"/>
                <w:lang w:val="ro-RO"/>
              </w:rPr>
              <w:t xml:space="preserve">(ADR), PALMED, </w:t>
            </w:r>
            <w:r w:rsidR="00567F1C" w:rsidRPr="008441FC">
              <w:rPr>
                <w:rFonts w:ascii="Times New Roman" w:hAnsi="Times New Roman" w:cs="Times New Roman"/>
                <w:b/>
                <w:bCs/>
                <w:sz w:val="18"/>
                <w:szCs w:val="18"/>
                <w:lang w:val="ro-RO"/>
              </w:rPr>
              <w:t>Institutul Național de Management al Serviciilor de Sănătate (INMSS)</w:t>
            </w:r>
            <w:r w:rsidRPr="008441FC">
              <w:rPr>
                <w:rFonts w:ascii="Times New Roman" w:hAnsi="Times New Roman" w:cs="Times New Roman"/>
                <w:b/>
                <w:bCs/>
                <w:sz w:val="18"/>
                <w:szCs w:val="18"/>
                <w:lang w:val="ro-RO"/>
              </w:rPr>
              <w:t>, ministere cu spitale proprii, reprezentanți ai spitalelor, Casa Națională de Asigurări de Sănătate (CNAS), Asociația Spitalelor și alte părți interesate relevante.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C7534C" w14:textId="75CDD88F" w:rsidR="004A1BD2" w:rsidRPr="008441FC" w:rsidRDefault="007B055A">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3565D"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A4F9C3" w14:textId="236E429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progresele </w:t>
            </w:r>
            <w:r w:rsidR="009407A3" w:rsidRPr="008441FC">
              <w:rPr>
                <w:rFonts w:ascii="Times New Roman" w:hAnsi="Times New Roman" w:cs="Times New Roman"/>
                <w:b/>
                <w:bCs/>
                <w:sz w:val="18"/>
                <w:szCs w:val="18"/>
                <w:lang w:val="ro-RO"/>
              </w:rPr>
              <w:t>implementării</w:t>
            </w:r>
            <w:r w:rsidRPr="008441FC">
              <w:rPr>
                <w:rFonts w:ascii="Times New Roman" w:hAnsi="Times New Roman" w:cs="Times New Roman"/>
                <w:b/>
                <w:bCs/>
                <w:sz w:val="18"/>
                <w:szCs w:val="18"/>
                <w:lang w:val="ro-RO"/>
              </w:rPr>
              <w:t>, Cadrul juridic pentru sinteza grupului de lucru</w:t>
            </w:r>
          </w:p>
        </w:tc>
      </w:tr>
      <w:tr w:rsidR="004A1BD2" w:rsidRPr="008441FC" w14:paraId="4D583EE9" w14:textId="77777777" w:rsidTr="007B055A">
        <w:trPr>
          <w:trHeight w:val="283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124349DA"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74F953" w14:textId="4836BBE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H1.1.4 Elaborarea unui cadru de colectare a datelor și a unor protocoale de schimb de date cu colegiile profesionale care administrează în prezent registre ale profesioniștilor din domeniul sănătății și optimizarea formatelor și mecanismelor de raportare care </w:t>
            </w:r>
            <w:r w:rsidR="00AA73CC" w:rsidRPr="008441FC">
              <w:rPr>
                <w:rFonts w:ascii="Times New Roman" w:hAnsi="Times New Roman" w:cs="Times New Roman"/>
                <w:b/>
                <w:bCs/>
                <w:sz w:val="20"/>
                <w:szCs w:val="20"/>
                <w:lang w:val="ro-RO"/>
              </w:rPr>
              <w:t>respectă</w:t>
            </w:r>
            <w:r w:rsidRPr="008441FC">
              <w:rPr>
                <w:rFonts w:ascii="Times New Roman" w:hAnsi="Times New Roman" w:cs="Times New Roman"/>
                <w:b/>
                <w:bCs/>
                <w:sz w:val="20"/>
                <w:szCs w:val="20"/>
                <w:lang w:val="ro-RO"/>
              </w:rPr>
              <w:t xml:space="preserve"> standardel</w:t>
            </w:r>
            <w:r w:rsidR="00AA73CC" w:rsidRPr="008441FC">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internaționale (OCDE, Eurostat, OMS) în vederea creării cadrului pentru Registrul național al profesioniștilor din </w:t>
            </w:r>
            <w:r w:rsidR="007B055A" w:rsidRPr="008441FC">
              <w:rPr>
                <w:rFonts w:ascii="Times New Roman" w:hAnsi="Times New Roman" w:cs="Times New Roman"/>
                <w:b/>
                <w:bCs/>
                <w:sz w:val="20"/>
                <w:szCs w:val="20"/>
                <w:lang w:val="ro-RO"/>
              </w:rPr>
              <w:t>sistemul de sănătate</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DC9C8" w14:textId="51B3A894" w:rsidR="004A1BD2" w:rsidRPr="008441FC" w:rsidRDefault="004704B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prin inițierea de grupuri de lucru</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82D553" w14:textId="4BCA007E"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7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C3E988F" w14:textId="77777777" w:rsidR="004A1BD2" w:rsidRPr="008441FC" w:rsidRDefault="004A1BD2">
            <w:pPr>
              <w:rPr>
                <w:lang w:val="ro-RO"/>
              </w:rPr>
            </w:pPr>
          </w:p>
        </w:tc>
        <w:tc>
          <w:tcPr>
            <w:tcW w:w="19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6F83C2" w14:textId="039D4B18"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 xml:space="preserve">Raport privind progresul implementării, rapoarte de documentare, inclusiv protocoale de schimb de date și rapoarte </w:t>
            </w:r>
            <w:r w:rsidR="00AA73CC" w:rsidRPr="008441FC">
              <w:rPr>
                <w:rFonts w:ascii="Times New Roman" w:hAnsi="Times New Roman" w:cs="Times New Roman"/>
                <w:b/>
                <w:bCs/>
                <w:sz w:val="18"/>
                <w:szCs w:val="18"/>
                <w:lang w:val="ro-RO"/>
              </w:rPr>
              <w:t>de informații</w:t>
            </w:r>
            <w:r w:rsidRPr="008441FC">
              <w:rPr>
                <w:rFonts w:ascii="Times New Roman" w:hAnsi="Times New Roman" w:cs="Times New Roman"/>
                <w:b/>
                <w:bCs/>
                <w:sz w:val="18"/>
                <w:szCs w:val="18"/>
                <w:lang w:val="ro-RO"/>
              </w:rPr>
              <w:t>,</w:t>
            </w:r>
          </w:p>
          <w:p w14:paraId="791E9332" w14:textId="50DB3C0F"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Numărul și definițiile variabilelor comune și ale indicatorilor</w:t>
            </w:r>
            <w:r w:rsidR="009407A3" w:rsidRPr="008441FC">
              <w:rPr>
                <w:rFonts w:ascii="Times New Roman" w:hAnsi="Times New Roman" w:cs="Times New Roman"/>
                <w:b/>
                <w:bCs/>
                <w:sz w:val="18"/>
                <w:szCs w:val="18"/>
                <w:lang w:val="ro-RO"/>
              </w:rPr>
              <w:t>-</w:t>
            </w:r>
            <w:r w:rsidRPr="008441FC">
              <w:rPr>
                <w:rFonts w:ascii="Times New Roman" w:hAnsi="Times New Roman" w:cs="Times New Roman"/>
                <w:b/>
                <w:bCs/>
                <w:sz w:val="18"/>
                <w:szCs w:val="18"/>
                <w:lang w:val="ro-RO"/>
              </w:rPr>
              <w:t xml:space="preserve">cheie de performanță, </w:t>
            </w:r>
          </w:p>
          <w:p w14:paraId="2501F0AF" w14:textId="77777777"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lastRenderedPageBreak/>
              <w:t>Protocolul privind accesul utilizatorilor la date,</w:t>
            </w:r>
          </w:p>
          <w:p w14:paraId="567B2571"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Rezultatele sondajului privind feedback-ul părților interesate</w:t>
            </w:r>
          </w:p>
        </w:tc>
      </w:tr>
      <w:tr w:rsidR="00F97382" w:rsidRPr="008441FC" w14:paraId="07248AF6" w14:textId="77777777" w:rsidTr="006B6CAF">
        <w:trPr>
          <w:trHeight w:val="48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4D7248D6"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610B91" w14:textId="48626FB0"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1. Definirea domeniului de aplicare și a scopului raportării RUS (contribuții cantitative, calitative)</w:t>
            </w:r>
          </w:p>
        </w:tc>
        <w:tc>
          <w:tcPr>
            <w:tcW w:w="3410"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A057AA4"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3EAB91" w14:textId="797F1C38"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87FD0"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625C39DC" w14:textId="77777777" w:rsidR="00F97382" w:rsidRPr="008441FC" w:rsidRDefault="00F97382">
            <w:pPr>
              <w:rPr>
                <w:lang w:val="ro-RO"/>
              </w:rPr>
            </w:pPr>
          </w:p>
        </w:tc>
      </w:tr>
      <w:tr w:rsidR="00F97382" w:rsidRPr="008441FC" w14:paraId="2BB9A5FD" w14:textId="77777777" w:rsidTr="006B6CAF">
        <w:trPr>
          <w:trHeight w:val="22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1FF3B146"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E47CDB" w14:textId="77777777"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2. Definirea surselor și metodelor de date (Analiza definițiilor)</w:t>
            </w:r>
          </w:p>
        </w:tc>
        <w:tc>
          <w:tcPr>
            <w:tcW w:w="3410" w:type="dxa"/>
            <w:vMerge/>
            <w:tcBorders>
              <w:left w:val="single" w:sz="4" w:space="0" w:color="000000"/>
              <w:right w:val="single" w:sz="4" w:space="0" w:color="000000"/>
            </w:tcBorders>
            <w:shd w:val="clear" w:color="auto" w:fill="auto"/>
            <w:tcMar>
              <w:top w:w="80" w:type="dxa"/>
              <w:left w:w="80" w:type="dxa"/>
              <w:bottom w:w="80" w:type="dxa"/>
              <w:right w:w="80" w:type="dxa"/>
            </w:tcMar>
          </w:tcPr>
          <w:p w14:paraId="7296C0C3"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C6DE590" w14:textId="17E2D982"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0C8E5E"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5FBE89CF" w14:textId="77777777" w:rsidR="00F97382" w:rsidRPr="008441FC" w:rsidRDefault="00F97382">
            <w:pPr>
              <w:rPr>
                <w:lang w:val="ro-RO"/>
              </w:rPr>
            </w:pPr>
          </w:p>
        </w:tc>
      </w:tr>
      <w:tr w:rsidR="00F97382" w:rsidRPr="008441FC" w14:paraId="6076917F" w14:textId="77777777" w:rsidTr="006B6CAF">
        <w:trPr>
          <w:trHeight w:val="48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0C21A1F2"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E7BE3" w14:textId="77777777"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3. Elaborarea unui raport de informații cu datele existente și identificarea nevoilor suplimentare</w:t>
            </w:r>
          </w:p>
        </w:tc>
        <w:tc>
          <w:tcPr>
            <w:tcW w:w="3410" w:type="dxa"/>
            <w:vMerge/>
            <w:tcBorders>
              <w:left w:val="single" w:sz="4" w:space="0" w:color="000000"/>
              <w:right w:val="single" w:sz="4" w:space="0" w:color="000000"/>
            </w:tcBorders>
            <w:shd w:val="clear" w:color="auto" w:fill="auto"/>
            <w:tcMar>
              <w:top w:w="80" w:type="dxa"/>
              <w:left w:w="80" w:type="dxa"/>
              <w:bottom w:w="80" w:type="dxa"/>
              <w:right w:w="80" w:type="dxa"/>
            </w:tcMar>
          </w:tcPr>
          <w:p w14:paraId="3AF36511"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6792075" w14:textId="4C058C0C"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2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DF014C"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79417D73" w14:textId="77777777" w:rsidR="00F97382" w:rsidRPr="008441FC" w:rsidRDefault="00F97382">
            <w:pPr>
              <w:rPr>
                <w:lang w:val="ro-RO"/>
              </w:rPr>
            </w:pPr>
          </w:p>
        </w:tc>
      </w:tr>
      <w:tr w:rsidR="00F97382" w:rsidRPr="008441FC" w14:paraId="503E4B25" w14:textId="77777777" w:rsidTr="006B6CAF">
        <w:trPr>
          <w:trHeight w:val="22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3FB8A48E"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8DB93F" w14:textId="1A8A3D95"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4. Revizuirea metodelor și a modelelor de raportare RUS</w:t>
            </w:r>
          </w:p>
        </w:tc>
        <w:tc>
          <w:tcPr>
            <w:tcW w:w="3410" w:type="dxa"/>
            <w:vMerge/>
            <w:tcBorders>
              <w:left w:val="single" w:sz="4" w:space="0" w:color="000000"/>
              <w:right w:val="single" w:sz="4" w:space="0" w:color="000000"/>
            </w:tcBorders>
            <w:shd w:val="clear" w:color="auto" w:fill="auto"/>
            <w:tcMar>
              <w:top w:w="80" w:type="dxa"/>
              <w:left w:w="80" w:type="dxa"/>
              <w:bottom w:w="80" w:type="dxa"/>
              <w:right w:w="80" w:type="dxa"/>
            </w:tcMar>
          </w:tcPr>
          <w:p w14:paraId="3D0881AD"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6390E2" w14:textId="49C62C6E"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8B9E912"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7F2F2F80" w14:textId="77777777" w:rsidR="00F97382" w:rsidRPr="008441FC" w:rsidRDefault="00F97382">
            <w:pPr>
              <w:rPr>
                <w:lang w:val="ro-RO"/>
              </w:rPr>
            </w:pPr>
          </w:p>
        </w:tc>
      </w:tr>
      <w:tr w:rsidR="00F97382" w:rsidRPr="008441FC" w14:paraId="7A6180B2" w14:textId="77777777" w:rsidTr="006B6CAF">
        <w:trPr>
          <w:trHeight w:val="126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00D597D9"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F054C" w14:textId="781FF138"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5. Stabilirea unui set minim de date privind variabilele comune care trebuie urmărite și raportate în mod sistematic (inclusiv numărul de angajați, numărul de posturi, FTE, numărul de programe de certificare și acreditare legate de posturi).</w:t>
            </w:r>
          </w:p>
        </w:tc>
        <w:tc>
          <w:tcPr>
            <w:tcW w:w="3410" w:type="dxa"/>
            <w:vMerge/>
            <w:tcBorders>
              <w:left w:val="single" w:sz="4" w:space="0" w:color="000000"/>
              <w:right w:val="single" w:sz="4" w:space="0" w:color="000000"/>
            </w:tcBorders>
            <w:shd w:val="clear" w:color="auto" w:fill="auto"/>
            <w:tcMar>
              <w:top w:w="80" w:type="dxa"/>
              <w:left w:w="80" w:type="dxa"/>
              <w:bottom w:w="80" w:type="dxa"/>
              <w:right w:w="80" w:type="dxa"/>
            </w:tcMar>
          </w:tcPr>
          <w:p w14:paraId="2FEB078F"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8DBAD9" w14:textId="231F2846"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45FA5F"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25A30773" w14:textId="77777777" w:rsidR="00F97382" w:rsidRPr="008441FC" w:rsidRDefault="00F97382">
            <w:pPr>
              <w:rPr>
                <w:lang w:val="ro-RO"/>
              </w:rPr>
            </w:pPr>
          </w:p>
        </w:tc>
      </w:tr>
      <w:tr w:rsidR="00F97382" w:rsidRPr="008441FC" w14:paraId="400BBB46" w14:textId="77777777" w:rsidTr="006B6CAF">
        <w:trPr>
          <w:trHeight w:val="74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0993162B"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61981" w14:textId="77777777"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 xml:space="preserve">6. Elaborarea unui set de indicatori de bază (KPI) privind resursele umane în domeniul sănătății, necesari pentru monitorizarea forței de muncă </w:t>
            </w:r>
          </w:p>
        </w:tc>
        <w:tc>
          <w:tcPr>
            <w:tcW w:w="3410" w:type="dxa"/>
            <w:vMerge/>
            <w:tcBorders>
              <w:left w:val="single" w:sz="4" w:space="0" w:color="000000"/>
              <w:right w:val="single" w:sz="4" w:space="0" w:color="000000"/>
            </w:tcBorders>
            <w:shd w:val="clear" w:color="auto" w:fill="auto"/>
            <w:tcMar>
              <w:top w:w="80" w:type="dxa"/>
              <w:left w:w="80" w:type="dxa"/>
              <w:bottom w:w="80" w:type="dxa"/>
              <w:right w:w="80" w:type="dxa"/>
            </w:tcMar>
          </w:tcPr>
          <w:p w14:paraId="4CCD584F"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C19EA5" w14:textId="20B58CE3"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F018E1"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57F729CE" w14:textId="77777777" w:rsidR="00F97382" w:rsidRPr="008441FC" w:rsidRDefault="00F97382">
            <w:pPr>
              <w:rPr>
                <w:lang w:val="ro-RO"/>
              </w:rPr>
            </w:pPr>
          </w:p>
        </w:tc>
      </w:tr>
      <w:tr w:rsidR="00F97382" w:rsidRPr="008441FC" w14:paraId="0D3C503A" w14:textId="77777777" w:rsidTr="006B6CAF">
        <w:trPr>
          <w:trHeight w:val="572"/>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1D1C3470" w14:textId="77777777" w:rsidR="00F97382" w:rsidRPr="008441FC" w:rsidRDefault="00F9738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47584" w14:textId="77777777"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i/>
                <w:iCs/>
                <w:sz w:val="20"/>
                <w:szCs w:val="20"/>
                <w:lang w:val="ro-RO"/>
              </w:rPr>
              <w:t>7. Identificarea accesului la date / KPI în funcție de diferitele niveluri de utilizatori</w:t>
            </w:r>
          </w:p>
        </w:tc>
        <w:tc>
          <w:tcPr>
            <w:tcW w:w="3410"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D3812" w14:textId="77777777" w:rsidR="00F97382" w:rsidRPr="008441FC" w:rsidRDefault="00F9738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8CF2B1" w14:textId="64854944"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473635" w14:textId="77777777" w:rsidR="00F97382" w:rsidRPr="008441FC" w:rsidRDefault="00F97382">
            <w:pPr>
              <w:rPr>
                <w:lang w:val="ro-RO"/>
              </w:rPr>
            </w:pPr>
          </w:p>
        </w:tc>
        <w:tc>
          <w:tcPr>
            <w:tcW w:w="1912" w:type="dxa"/>
            <w:vMerge/>
            <w:tcBorders>
              <w:top w:val="single" w:sz="4" w:space="0" w:color="000000"/>
              <w:left w:val="single" w:sz="4" w:space="0" w:color="000000"/>
              <w:bottom w:val="single" w:sz="4" w:space="0" w:color="000000"/>
              <w:right w:val="single" w:sz="4" w:space="0" w:color="000000"/>
            </w:tcBorders>
            <w:shd w:val="clear" w:color="auto" w:fill="auto"/>
          </w:tcPr>
          <w:p w14:paraId="0CF77B27" w14:textId="77777777" w:rsidR="00F97382" w:rsidRPr="008441FC" w:rsidRDefault="00F97382">
            <w:pPr>
              <w:rPr>
                <w:lang w:val="ro-RO"/>
              </w:rPr>
            </w:pPr>
          </w:p>
        </w:tc>
      </w:tr>
      <w:tr w:rsidR="004A1BD2" w:rsidRPr="008441FC" w14:paraId="2562DBB0" w14:textId="77777777" w:rsidTr="007B055A">
        <w:trPr>
          <w:trHeight w:val="74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5DDE785E"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BC89F0" w14:textId="69C12C4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H1.1.5 Elaborarea și finalizarea pachetului de costuri pentru unificarea bazelor de date și implementarea Registrului </w:t>
            </w:r>
            <w:r w:rsidR="00F0411A" w:rsidRPr="008441FC">
              <w:rPr>
                <w:rFonts w:ascii="Times New Roman" w:hAnsi="Times New Roman" w:cs="Times New Roman"/>
                <w:b/>
                <w:bCs/>
                <w:sz w:val="20"/>
                <w:szCs w:val="20"/>
                <w:lang w:val="ro-RO"/>
              </w:rPr>
              <w:t>național al profesioniștilor din sistemul de sănătate</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48338" w14:textId="55561BA2" w:rsidR="004A1BD2" w:rsidRPr="008441FC" w:rsidRDefault="00F0411A">
            <w:pPr>
              <w:rPr>
                <w:lang w:val="ro-RO"/>
              </w:rPr>
            </w:pPr>
            <w:r w:rsidRPr="008441FC">
              <w:rPr>
                <w:b/>
                <w:bCs/>
                <w:sz w:val="18"/>
                <w:szCs w:val="18"/>
                <w:lang w:val="ro-RO"/>
              </w:rPr>
              <w:t>MS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2ADCAD" w14:textId="31AEEDD2"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 lună</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D60B0E4"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6EDEB6" w14:textId="77777777" w:rsidR="004A1BD2" w:rsidRPr="008441FC" w:rsidRDefault="004A1BD2">
            <w:pPr>
              <w:rPr>
                <w:lang w:val="ro-RO"/>
              </w:rPr>
            </w:pPr>
          </w:p>
        </w:tc>
      </w:tr>
      <w:tr w:rsidR="004A1BD2" w:rsidRPr="008441FC" w14:paraId="63D3E5A3" w14:textId="77777777" w:rsidTr="007B055A">
        <w:trPr>
          <w:trHeight w:val="393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5C92B42B"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6CF89" w14:textId="6D6DDEF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H1.1.6 Planificarea integrării indicatorilor de performanță în arhitectura și designul bazei de date </w:t>
            </w:r>
            <w:r w:rsidR="00970260" w:rsidRPr="008441FC">
              <w:rPr>
                <w:rFonts w:ascii="Times New Roman" w:hAnsi="Times New Roman" w:cs="Times New Roman"/>
                <w:b/>
                <w:bCs/>
                <w:sz w:val="20"/>
                <w:szCs w:val="20"/>
                <w:lang w:val="ro-RO"/>
              </w:rPr>
              <w:t>RUS</w:t>
            </w:r>
            <w:r w:rsidRPr="008441FC">
              <w:rPr>
                <w:rFonts w:ascii="Times New Roman" w:hAnsi="Times New Roman" w:cs="Times New Roman"/>
                <w:b/>
                <w:bCs/>
                <w:sz w:val="20"/>
                <w:szCs w:val="20"/>
                <w:lang w:val="ro-RO"/>
              </w:rPr>
              <w:t xml:space="preserve"> (Registrul </w:t>
            </w:r>
            <w:r w:rsidR="00F0411A" w:rsidRPr="008441FC">
              <w:rPr>
                <w:rFonts w:ascii="Times New Roman" w:hAnsi="Times New Roman" w:cs="Times New Roman"/>
                <w:b/>
                <w:bCs/>
                <w:sz w:val="20"/>
                <w:szCs w:val="20"/>
                <w:lang w:val="ro-RO"/>
              </w:rPr>
              <w:t>național al profesioniștilor din sistemul de sănătate</w:t>
            </w:r>
            <w:r w:rsidRPr="008441FC">
              <w:rPr>
                <w:rFonts w:ascii="Times New Roman" w:hAnsi="Times New Roman" w:cs="Times New Roman"/>
                <w:b/>
                <w:bCs/>
                <w:sz w:val="20"/>
                <w:szCs w:val="20"/>
                <w:lang w:val="ro-RO"/>
              </w:rPr>
              <w:t>), definirea termenilor de referință pentru dezvoltarea bazei de date și identificarea oportunităților realiste de finanțare care vor fi utilizate în mod eficient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245C31" w14:textId="482776C4" w:rsidR="004A1BD2" w:rsidRPr="008441FC" w:rsidRDefault="00F0411A">
            <w:pPr>
              <w:pStyle w:val="Body"/>
              <w:spacing w:after="0" w:line="240" w:lineRule="auto"/>
              <w:rPr>
                <w:rFonts w:ascii="Times New Roman" w:hAnsi="Times New Roman" w:cs="Times New Roman"/>
                <w:lang w:val="ro-RO"/>
              </w:rPr>
            </w:pPr>
            <w:r w:rsidRPr="008441FC">
              <w:rPr>
                <w:rFonts w:ascii="Times New Roman" w:eastAsia="Calibri" w:hAnsi="Times New Roman" w:cs="Times New Roman"/>
                <w:b/>
                <w:sz w:val="20"/>
                <w:szCs w:val="20"/>
                <w:bdr w:val="none" w:sz="0" w:space="0" w:color="auto"/>
                <w:lang w:val="ro-RO" w:eastAsia="el-GR"/>
                <w14:textOutline w14:w="0" w14:cap="rnd" w14:cmpd="sng" w14:algn="ctr">
                  <w14:noFill/>
                  <w14:prstDash w14:val="solid"/>
                  <w14:bevel/>
                </w14:textOutline>
              </w:rPr>
              <w:t>Grup de lucru coordonat de Ministerul Sănătății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F177BB" w14:textId="15CFA55F"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8B06B1"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C9243" w14:textId="0F08F4D7"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 xml:space="preserve">Documentație privind specificațiile KPI-urilor, criteriile de adecvare și procesul de selecție, Documentație privind stabilirea oportunităților de finanțare și cofinanțare pentru dezvoltarea și menținerea componentei informatice a Registrului </w:t>
            </w:r>
            <w:r w:rsidR="00F0411A" w:rsidRPr="008441FC">
              <w:rPr>
                <w:rFonts w:ascii="Times New Roman" w:hAnsi="Times New Roman" w:cs="Times New Roman"/>
                <w:b/>
                <w:bCs/>
                <w:sz w:val="18"/>
                <w:szCs w:val="18"/>
                <w:lang w:val="ro-RO"/>
              </w:rPr>
              <w:t>național al profesioniștilor din sistemul de sănătate</w:t>
            </w:r>
            <w:r w:rsidRPr="008441FC">
              <w:rPr>
                <w:rFonts w:ascii="Times New Roman" w:hAnsi="Times New Roman" w:cs="Times New Roman"/>
                <w:b/>
                <w:bCs/>
                <w:sz w:val="18"/>
                <w:szCs w:val="18"/>
                <w:lang w:val="ro-RO"/>
              </w:rPr>
              <w:t xml:space="preserve"> (ex. PNRR, Fonduri</w:t>
            </w:r>
            <w:r w:rsidR="008D7528" w:rsidRPr="008441FC">
              <w:rPr>
                <w:rFonts w:ascii="Times New Roman" w:hAnsi="Times New Roman" w:cs="Times New Roman"/>
                <w:b/>
                <w:bCs/>
                <w:sz w:val="18"/>
                <w:szCs w:val="18"/>
                <w:lang w:val="ro-RO"/>
              </w:rPr>
              <w:t>le</w:t>
            </w:r>
            <w:r w:rsidRPr="008441FC">
              <w:rPr>
                <w:rFonts w:ascii="Times New Roman" w:hAnsi="Times New Roman" w:cs="Times New Roman"/>
                <w:b/>
                <w:bCs/>
                <w:sz w:val="18"/>
                <w:szCs w:val="18"/>
                <w:lang w:val="ro-RO"/>
              </w:rPr>
              <w:t xml:space="preserve"> Structurale Europene)</w:t>
            </w:r>
          </w:p>
        </w:tc>
      </w:tr>
      <w:tr w:rsidR="004A1BD2" w:rsidRPr="008441FC" w14:paraId="78D7E7F1" w14:textId="77777777" w:rsidTr="007B055A">
        <w:trPr>
          <w:trHeight w:val="74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531D7B20"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095D75" w14:textId="1A2C083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H1.1.7 Implementarea și testarea Registrului </w:t>
            </w:r>
            <w:r w:rsidR="00F0411A" w:rsidRPr="008441FC">
              <w:rPr>
                <w:rFonts w:ascii="Times New Roman" w:hAnsi="Times New Roman" w:cs="Times New Roman"/>
                <w:b/>
                <w:bCs/>
                <w:sz w:val="20"/>
                <w:szCs w:val="20"/>
                <w:lang w:val="ro-RO"/>
              </w:rPr>
              <w:t>național al profesioniștilor din sistemul de sănătate</w:t>
            </w:r>
            <w:r w:rsidRPr="008441FC">
              <w:rPr>
                <w:rFonts w:ascii="Times New Roman" w:hAnsi="Times New Roman" w:cs="Times New Roman"/>
                <w:b/>
                <w:bCs/>
                <w:sz w:val="20"/>
                <w:szCs w:val="20"/>
                <w:lang w:val="ro-RO"/>
              </w:rPr>
              <w:t xml:space="preserve"> - faza de testare ALPHA</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531B62" w14:textId="44CF4A3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w:t>
            </w:r>
            <w:r w:rsidR="00F0411A" w:rsidRPr="008441FC">
              <w:rPr>
                <w:rFonts w:ascii="Times New Roman" w:hAnsi="Times New Roman" w:cs="Times New Roman"/>
                <w:b/>
                <w:bCs/>
                <w:sz w:val="18"/>
                <w:szCs w:val="18"/>
                <w:lang w:val="ro-RO"/>
              </w:rPr>
              <w:t>Dezvoltator</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4E5C30" w14:textId="265C341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337242"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B31921"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Rapoarte de documentare</w:t>
            </w:r>
          </w:p>
        </w:tc>
      </w:tr>
      <w:tr w:rsidR="004A1BD2" w:rsidRPr="008441FC" w14:paraId="63443923" w14:textId="77777777" w:rsidTr="007B055A">
        <w:trPr>
          <w:trHeight w:val="217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0DEA0A68"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DE303" w14:textId="17D2403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H1.1.8 Stabilirea cadrului legal pentru a furniza rapoarte periodice/anuale privind </w:t>
            </w:r>
            <w:r w:rsidR="00542C0B" w:rsidRPr="008441FC">
              <w:rPr>
                <w:rFonts w:ascii="Times New Roman" w:hAnsi="Times New Roman" w:cs="Times New Roman"/>
                <w:b/>
                <w:bCs/>
                <w:sz w:val="20"/>
                <w:szCs w:val="20"/>
                <w:lang w:val="ro-RO"/>
              </w:rPr>
              <w:t>RUS</w:t>
            </w:r>
            <w:r w:rsidRPr="008441FC">
              <w:rPr>
                <w:rFonts w:ascii="Times New Roman" w:hAnsi="Times New Roman" w:cs="Times New Roman"/>
                <w:b/>
                <w:bCs/>
                <w:sz w:val="20"/>
                <w:szCs w:val="20"/>
                <w:lang w:val="ro-RO"/>
              </w:rPr>
              <w:t xml:space="preserve">, utilizând baza de date națională pentru a reglementa raportarea datelor privind personalul </w:t>
            </w:r>
            <w:r w:rsidR="006C6EAA" w:rsidRPr="008441FC">
              <w:rPr>
                <w:rFonts w:ascii="Times New Roman" w:hAnsi="Times New Roman" w:cs="Times New Roman"/>
                <w:b/>
                <w:bCs/>
                <w:sz w:val="20"/>
                <w:szCs w:val="20"/>
                <w:lang w:val="ro-RO"/>
              </w:rPr>
              <w:t>medical</w:t>
            </w:r>
            <w:r w:rsidRPr="008441FC">
              <w:rPr>
                <w:rFonts w:ascii="Times New Roman" w:hAnsi="Times New Roman" w:cs="Times New Roman"/>
                <w:b/>
                <w:bCs/>
                <w:sz w:val="20"/>
                <w:szCs w:val="20"/>
                <w:lang w:val="ro-RO"/>
              </w:rPr>
              <w:t>, atât pentru unitățile sanitare publice, cât și pentru cele private, și implicarea furnizorilor de servicii medicale într-o procedură obligatorie (înscrierea obligatorie a rezidenților și/sau stimulente pentru conformitate)</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1AE2E0" w14:textId="537634DC" w:rsidR="004A1BD2" w:rsidRPr="008441FC" w:rsidRDefault="00F0411A">
            <w:pPr>
              <w:rPr>
                <w:lang w:val="ro-RO"/>
              </w:rPr>
            </w:pPr>
            <w:r w:rsidRPr="008441FC">
              <w:rPr>
                <w:b/>
                <w:bCs/>
                <w:color w:val="000000"/>
                <w:sz w:val="18"/>
                <w:szCs w:val="18"/>
                <w:u w:color="000000"/>
                <w:lang w:val="ro-RO"/>
                <w14:textOutline w14:w="0" w14:cap="flat" w14:cmpd="sng" w14:algn="ctr">
                  <w14:noFill/>
                  <w14:prstDash w14:val="solid"/>
                  <w14:bevel/>
                </w14:textOutline>
              </w:rPr>
              <w:t>MS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E7DB8" w14:textId="3D35999B"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5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A9ED96"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0C6324" w14:textId="462E892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progresele </w:t>
            </w:r>
            <w:r w:rsidR="009407A3" w:rsidRPr="008441FC">
              <w:rPr>
                <w:rFonts w:ascii="Times New Roman" w:hAnsi="Times New Roman" w:cs="Times New Roman"/>
                <w:b/>
                <w:bCs/>
                <w:sz w:val="18"/>
                <w:szCs w:val="18"/>
                <w:lang w:val="ro-RO"/>
              </w:rPr>
              <w:t>implementării</w:t>
            </w:r>
            <w:r w:rsidRPr="008441FC">
              <w:rPr>
                <w:rFonts w:ascii="Times New Roman" w:hAnsi="Times New Roman" w:cs="Times New Roman"/>
                <w:b/>
                <w:bCs/>
                <w:sz w:val="18"/>
                <w:szCs w:val="18"/>
                <w:lang w:val="ro-RO"/>
              </w:rPr>
              <w:t>, Raport privind stimulentele recomandate, Feedbackul părților interesate, Emiterea unei decizii ministeriale.</w:t>
            </w:r>
          </w:p>
        </w:tc>
      </w:tr>
      <w:tr w:rsidR="004A1BD2" w:rsidRPr="008441FC" w14:paraId="17EA39AD" w14:textId="77777777" w:rsidTr="007B055A">
        <w:trPr>
          <w:trHeight w:val="129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4B50E47B"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A2AAE" w14:textId="3243A74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H1.1.9 </w:t>
            </w:r>
            <w:r w:rsidR="006C6EAA" w:rsidRPr="008441FC">
              <w:rPr>
                <w:rFonts w:ascii="Times New Roman" w:hAnsi="Times New Roman" w:cs="Times New Roman"/>
                <w:b/>
                <w:bCs/>
                <w:sz w:val="20"/>
                <w:szCs w:val="20"/>
                <w:lang w:val="ro-RO"/>
              </w:rPr>
              <w:t>Inițierea</w:t>
            </w:r>
            <w:r w:rsidRPr="008441FC">
              <w:rPr>
                <w:rFonts w:ascii="Times New Roman" w:hAnsi="Times New Roman" w:cs="Times New Roman"/>
                <w:b/>
                <w:bCs/>
                <w:sz w:val="20"/>
                <w:szCs w:val="20"/>
                <w:lang w:val="ro-RO"/>
              </w:rPr>
              <w:t xml:space="preserve"> implement</w:t>
            </w:r>
            <w:r w:rsidR="006C6EAA" w:rsidRPr="008441FC">
              <w:rPr>
                <w:rFonts w:ascii="Times New Roman" w:hAnsi="Times New Roman" w:cs="Times New Roman"/>
                <w:b/>
                <w:bCs/>
                <w:sz w:val="20"/>
                <w:szCs w:val="20"/>
                <w:lang w:val="ro-RO"/>
              </w:rPr>
              <w:t>ării</w:t>
            </w:r>
            <w:r w:rsidRPr="008441FC">
              <w:rPr>
                <w:rFonts w:ascii="Times New Roman" w:hAnsi="Times New Roman" w:cs="Times New Roman"/>
                <w:b/>
                <w:bCs/>
                <w:sz w:val="20"/>
                <w:szCs w:val="20"/>
                <w:lang w:val="ro-RO"/>
              </w:rPr>
              <w:t xml:space="preserve"> / faza de testare BETA pentru validarea de către utilizatorii finali.</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2459E9"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Toate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9A0D7E" w14:textId="4AC55370"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49069"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4ECE1" w14:textId="0EAF93AA"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 xml:space="preserve">% din totalul </w:t>
            </w:r>
            <w:r w:rsidR="00970260" w:rsidRPr="008441FC">
              <w:rPr>
                <w:rFonts w:ascii="Times New Roman" w:hAnsi="Times New Roman" w:cs="Times New Roman"/>
                <w:b/>
                <w:bCs/>
                <w:sz w:val="18"/>
                <w:szCs w:val="18"/>
                <w:lang w:val="ro-RO"/>
              </w:rPr>
              <w:t>RUS</w:t>
            </w:r>
            <w:r w:rsidRPr="008441FC">
              <w:rPr>
                <w:rFonts w:ascii="Times New Roman" w:hAnsi="Times New Roman" w:cs="Times New Roman"/>
                <w:b/>
                <w:bCs/>
                <w:sz w:val="18"/>
                <w:szCs w:val="18"/>
                <w:lang w:val="ro-RO"/>
              </w:rPr>
              <w:t xml:space="preserve"> incluse în registru,</w:t>
            </w:r>
          </w:p>
          <w:p w14:paraId="42A03A52" w14:textId="7B37670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Prototipul din faza beta, </w:t>
            </w:r>
            <w:r w:rsidR="006C6EAA" w:rsidRPr="008441FC">
              <w:rPr>
                <w:rFonts w:ascii="Times New Roman" w:hAnsi="Times New Roman" w:cs="Times New Roman"/>
                <w:b/>
                <w:bCs/>
                <w:sz w:val="18"/>
                <w:szCs w:val="18"/>
                <w:lang w:val="ro-RO"/>
              </w:rPr>
              <w:t>Rezultatele sondajului în rândul utilizatorilor</w:t>
            </w:r>
          </w:p>
        </w:tc>
      </w:tr>
      <w:tr w:rsidR="004A1BD2" w:rsidRPr="008441FC" w14:paraId="6A697E7F" w14:textId="77777777" w:rsidTr="007B055A">
        <w:trPr>
          <w:trHeight w:val="173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0FB36C2E"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49DB61" w14:textId="75EB296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H1.1.10 Realizarea de programe de formare pentru formatori, furnizori de date și furnizori de servicii medicale din Registrul </w:t>
            </w:r>
            <w:r w:rsidR="00F0411A" w:rsidRPr="008441FC">
              <w:rPr>
                <w:rFonts w:ascii="Times New Roman" w:hAnsi="Times New Roman" w:cs="Times New Roman"/>
                <w:b/>
                <w:bCs/>
                <w:sz w:val="20"/>
                <w:szCs w:val="20"/>
                <w:lang w:val="ro-RO"/>
              </w:rPr>
              <w:t>național al profesioniștilor din sistemul de sănătate</w:t>
            </w:r>
            <w:r w:rsidRPr="008441FC">
              <w:rPr>
                <w:rFonts w:ascii="Times New Roman" w:hAnsi="Times New Roman" w:cs="Times New Roman"/>
                <w:b/>
                <w:bCs/>
                <w:sz w:val="20"/>
                <w:szCs w:val="20"/>
                <w:lang w:val="ro-RO"/>
              </w:rPr>
              <w:t xml:space="preserve"> </w:t>
            </w:r>
            <w:r w:rsidRPr="008441FC">
              <w:rPr>
                <w:rFonts w:ascii="Times New Roman" w:hAnsi="Times New Roman" w:cs="Times New Roman"/>
                <w:i/>
                <w:iCs/>
                <w:sz w:val="20"/>
                <w:szCs w:val="20"/>
                <w:lang w:val="ro-RO"/>
              </w:rPr>
              <w:t xml:space="preserve">(angajarea de formatori, elaborarea conținutului </w:t>
            </w:r>
            <w:r w:rsidR="006C6EAA" w:rsidRPr="008441FC">
              <w:rPr>
                <w:rFonts w:ascii="Times New Roman" w:hAnsi="Times New Roman" w:cs="Times New Roman"/>
                <w:i/>
                <w:iCs/>
                <w:sz w:val="20"/>
                <w:szCs w:val="20"/>
                <w:lang w:val="ro-RO"/>
              </w:rPr>
              <w:t>cursurilor</w:t>
            </w:r>
            <w:r w:rsidRPr="008441FC">
              <w:rPr>
                <w:rFonts w:ascii="Times New Roman" w:hAnsi="Times New Roman" w:cs="Times New Roman"/>
                <w:i/>
                <w:iCs/>
                <w:sz w:val="20"/>
                <w:szCs w:val="20"/>
                <w:lang w:val="ro-RO"/>
              </w:rPr>
              <w:t xml:space="preserve"> și </w:t>
            </w:r>
            <w:r w:rsidR="006C6EAA" w:rsidRPr="008441FC">
              <w:rPr>
                <w:rFonts w:ascii="Times New Roman" w:hAnsi="Times New Roman" w:cs="Times New Roman"/>
                <w:i/>
                <w:iCs/>
                <w:sz w:val="20"/>
                <w:szCs w:val="20"/>
                <w:lang w:val="ro-RO"/>
              </w:rPr>
              <w:t>predarea cursurilor</w:t>
            </w:r>
            <w:r w:rsidRPr="008441FC">
              <w:rPr>
                <w:rFonts w:ascii="Times New Roman" w:hAnsi="Times New Roman" w:cs="Times New Roman"/>
                <w:i/>
                <w:iCs/>
                <w:sz w:val="20"/>
                <w:szCs w:val="20"/>
                <w:lang w:val="ro-RO"/>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71FAB2" w14:textId="77777777"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Ministerul Sănătății, asociații profesionale,</w:t>
            </w:r>
          </w:p>
          <w:p w14:paraId="64AB4C37"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Universități</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97B3BF" w14:textId="34A72AEB" w:rsidR="004A1BD2" w:rsidRPr="008441FC" w:rsidRDefault="00542C0B">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D77117"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1A5CDF" w14:textId="7EF31D2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Lista formatorilor, Documentația privind procesul de selecție, Materialul </w:t>
            </w:r>
            <w:r w:rsidR="006C6EAA" w:rsidRPr="008441FC">
              <w:rPr>
                <w:rFonts w:ascii="Times New Roman" w:hAnsi="Times New Roman" w:cs="Times New Roman"/>
                <w:b/>
                <w:bCs/>
                <w:sz w:val="18"/>
                <w:szCs w:val="18"/>
                <w:lang w:val="ro-RO"/>
              </w:rPr>
              <w:t>didactic</w:t>
            </w:r>
            <w:r w:rsidRPr="008441FC">
              <w:rPr>
                <w:rFonts w:ascii="Times New Roman" w:hAnsi="Times New Roman" w:cs="Times New Roman"/>
                <w:b/>
                <w:bCs/>
                <w:sz w:val="18"/>
                <w:szCs w:val="18"/>
                <w:lang w:val="ro-RO"/>
              </w:rPr>
              <w:t>, Numărul de cursuri de formare, Numărul și mixul de cursanți</w:t>
            </w:r>
          </w:p>
        </w:tc>
      </w:tr>
      <w:tr w:rsidR="004A1BD2" w:rsidRPr="008441FC" w14:paraId="3E15B81C" w14:textId="77777777" w:rsidTr="007B055A">
        <w:trPr>
          <w:trHeight w:val="129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6C26C3C6"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16384" w14:textId="51D0341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H1.1.11 Implementarea pe scară largă a Registrului </w:t>
            </w:r>
            <w:r w:rsidR="00F0411A" w:rsidRPr="008441FC">
              <w:rPr>
                <w:rFonts w:ascii="Times New Roman" w:hAnsi="Times New Roman" w:cs="Times New Roman"/>
                <w:b/>
                <w:bCs/>
                <w:sz w:val="20"/>
                <w:szCs w:val="20"/>
                <w:lang w:val="ro-RO"/>
              </w:rPr>
              <w:t>național al profesioniștilor din sistemul de sănătate</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C377AC"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Toate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D2EE95" w14:textId="4E374DC3" w:rsidR="004A1BD2" w:rsidRPr="008441FC" w:rsidRDefault="00542C0B">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continuu</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178F96"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EC55F0" w14:textId="16CBDB2A"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 xml:space="preserve">Raport privind progresele </w:t>
            </w:r>
            <w:r w:rsidR="009407A3" w:rsidRPr="008441FC">
              <w:rPr>
                <w:rFonts w:ascii="Times New Roman" w:hAnsi="Times New Roman" w:cs="Times New Roman"/>
                <w:b/>
                <w:bCs/>
                <w:sz w:val="18"/>
                <w:szCs w:val="18"/>
                <w:lang w:val="ro-RO"/>
              </w:rPr>
              <w:t>implementării</w:t>
            </w:r>
            <w:r w:rsidRPr="008441FC">
              <w:rPr>
                <w:rFonts w:ascii="Times New Roman" w:hAnsi="Times New Roman" w:cs="Times New Roman"/>
                <w:b/>
                <w:bCs/>
                <w:sz w:val="18"/>
                <w:szCs w:val="18"/>
                <w:lang w:val="ro-RO"/>
              </w:rPr>
              <w:t>,</w:t>
            </w:r>
          </w:p>
          <w:p w14:paraId="06A9E07C" w14:textId="05C4D00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Rezultatele sondajului </w:t>
            </w:r>
            <w:r w:rsidR="006C6EAA" w:rsidRPr="008441FC">
              <w:rPr>
                <w:rFonts w:ascii="Times New Roman" w:hAnsi="Times New Roman" w:cs="Times New Roman"/>
                <w:b/>
                <w:bCs/>
                <w:sz w:val="18"/>
                <w:szCs w:val="18"/>
                <w:lang w:val="ro-RO"/>
              </w:rPr>
              <w:t>în rândul</w:t>
            </w:r>
            <w:r w:rsidRPr="008441FC">
              <w:rPr>
                <w:rFonts w:ascii="Times New Roman" w:hAnsi="Times New Roman" w:cs="Times New Roman"/>
                <w:b/>
                <w:bCs/>
                <w:sz w:val="18"/>
                <w:szCs w:val="18"/>
                <w:lang w:val="ro-RO"/>
              </w:rPr>
              <w:t xml:space="preserve"> utilizatori</w:t>
            </w:r>
            <w:r w:rsidR="006C6EAA" w:rsidRPr="008441FC">
              <w:rPr>
                <w:rFonts w:ascii="Times New Roman" w:hAnsi="Times New Roman" w:cs="Times New Roman"/>
                <w:b/>
                <w:bCs/>
                <w:sz w:val="18"/>
                <w:szCs w:val="18"/>
                <w:lang w:val="ro-RO"/>
              </w:rPr>
              <w:t>lor</w:t>
            </w:r>
          </w:p>
        </w:tc>
      </w:tr>
    </w:tbl>
    <w:p w14:paraId="6244D373"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0570D559" w14:textId="77777777" w:rsidR="004A1BD2" w:rsidRPr="008441FC" w:rsidRDefault="004A1BD2">
      <w:pPr>
        <w:pStyle w:val="Body"/>
        <w:spacing w:after="0" w:line="240" w:lineRule="auto"/>
        <w:jc w:val="both"/>
        <w:rPr>
          <w:rFonts w:ascii="Times New Roman" w:hAnsi="Times New Roman" w:cs="Times New Roman"/>
          <w:lang w:val="ro-RO"/>
        </w:rPr>
      </w:pPr>
    </w:p>
    <w:p w14:paraId="54B56064"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lang w:val="ro-RO"/>
        </w:rPr>
        <w:br w:type="page"/>
      </w:r>
    </w:p>
    <w:p w14:paraId="4D3FCAD9" w14:textId="7BBE8EC3"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lastRenderedPageBreak/>
        <w:t xml:space="preserve">Tabelul 3.1.B. </w:t>
      </w:r>
      <w:r w:rsidRPr="008441FC">
        <w:rPr>
          <w:rFonts w:ascii="Times New Roman" w:hAnsi="Times New Roman" w:cs="Times New Roman"/>
          <w:sz w:val="24"/>
          <w:szCs w:val="24"/>
          <w:lang w:val="ro-RO"/>
        </w:rPr>
        <w:t>Diagrama Gantt pentru obiectivul strategic orizontal 1 (H1): Îmbunătățirea colectării, analizei și raportării datelor pentru a asigura planificarea, monitorizarea</w:t>
      </w:r>
      <w:r w:rsidR="004A2198" w:rsidRPr="008441FC">
        <w:rPr>
          <w:rFonts w:ascii="Times New Roman" w:hAnsi="Times New Roman" w:cs="Times New Roman"/>
          <w:sz w:val="24"/>
          <w:szCs w:val="24"/>
          <w:lang w:val="ro-RO"/>
        </w:rPr>
        <w:t>, retenția</w:t>
      </w:r>
      <w:r w:rsidRPr="008441FC">
        <w:rPr>
          <w:rFonts w:ascii="Times New Roman" w:hAnsi="Times New Roman" w:cs="Times New Roman"/>
          <w:sz w:val="24"/>
          <w:szCs w:val="24"/>
          <w:lang w:val="ro-RO"/>
        </w:rPr>
        <w:t xml:space="preserve"> și evaluarea forței de muncă din domeniul sănătății</w:t>
      </w:r>
    </w:p>
    <w:tbl>
      <w:tblPr>
        <w:tblW w:w="15742" w:type="dxa"/>
        <w:jc w:val="center"/>
        <w:tblLook w:val="04A0" w:firstRow="1" w:lastRow="0" w:firstColumn="1" w:lastColumn="0" w:noHBand="0" w:noVBand="1"/>
      </w:tblPr>
      <w:tblGrid>
        <w:gridCol w:w="1608"/>
        <w:gridCol w:w="3814"/>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542C0B" w:rsidRPr="008441FC" w14:paraId="331840B0" w14:textId="77777777" w:rsidTr="006B6CAF">
        <w:trPr>
          <w:cantSplit/>
          <w:trHeight w:val="288"/>
          <w:jc w:val="center"/>
        </w:trPr>
        <w:tc>
          <w:tcPr>
            <w:tcW w:w="1608"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653C669D" w14:textId="6824C9CA"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3814"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59398EF1" w14:textId="0AF45CEA"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102DA1B3" w14:textId="77777777"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41A103F4" w14:textId="77777777"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59217CC2" w14:textId="77777777"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74BC0580" w14:textId="77777777"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6C2BF655" w14:textId="77777777"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6D961E60" w14:textId="77777777" w:rsidR="00542C0B" w:rsidRPr="008441FC" w:rsidRDefault="00542C0B"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542C0B" w:rsidRPr="008441FC" w14:paraId="60AFAA93" w14:textId="77777777" w:rsidTr="006B6CAF">
        <w:trPr>
          <w:trHeight w:val="288"/>
          <w:jc w:val="center"/>
        </w:trPr>
        <w:tc>
          <w:tcPr>
            <w:tcW w:w="1608" w:type="dxa"/>
            <w:vMerge/>
            <w:tcBorders>
              <w:top w:val="single" w:sz="4" w:space="0" w:color="auto"/>
              <w:left w:val="single" w:sz="4" w:space="0" w:color="auto"/>
              <w:bottom w:val="single" w:sz="4" w:space="0" w:color="auto"/>
              <w:right w:val="single" w:sz="4" w:space="0" w:color="auto"/>
            </w:tcBorders>
            <w:vAlign w:val="center"/>
            <w:hideMark/>
          </w:tcPr>
          <w:p w14:paraId="4476647F" w14:textId="77777777" w:rsidR="00542C0B" w:rsidRPr="008441FC" w:rsidRDefault="00542C0B" w:rsidP="006B6CAF">
            <w:pPr>
              <w:rPr>
                <w:rFonts w:eastAsia="Times New Roman"/>
                <w:b/>
                <w:bCs/>
                <w:color w:val="000000"/>
                <w:sz w:val="18"/>
                <w:szCs w:val="18"/>
                <w:lang w:val="ro-RO"/>
              </w:rPr>
            </w:pPr>
          </w:p>
        </w:tc>
        <w:tc>
          <w:tcPr>
            <w:tcW w:w="3814" w:type="dxa"/>
            <w:vMerge/>
            <w:tcBorders>
              <w:top w:val="single" w:sz="4" w:space="0" w:color="auto"/>
              <w:left w:val="single" w:sz="4" w:space="0" w:color="auto"/>
              <w:bottom w:val="single" w:sz="4" w:space="0" w:color="auto"/>
              <w:right w:val="single" w:sz="4" w:space="0" w:color="auto"/>
            </w:tcBorders>
            <w:vAlign w:val="center"/>
            <w:hideMark/>
          </w:tcPr>
          <w:p w14:paraId="0CFA3DB2" w14:textId="77777777" w:rsidR="00542C0B" w:rsidRPr="008441FC" w:rsidRDefault="00542C0B" w:rsidP="006B6CAF">
            <w:pPr>
              <w:rPr>
                <w:rFonts w:eastAsia="Times New Roman"/>
                <w:b/>
                <w:bCs/>
                <w:color w:val="000000"/>
                <w:sz w:val="18"/>
                <w:szCs w:val="18"/>
                <w:lang w:val="ro-RO"/>
              </w:rPr>
            </w:pPr>
          </w:p>
        </w:tc>
        <w:tc>
          <w:tcPr>
            <w:tcW w:w="430" w:type="dxa"/>
            <w:tcBorders>
              <w:top w:val="nil"/>
              <w:left w:val="nil"/>
              <w:bottom w:val="single" w:sz="4" w:space="0" w:color="auto"/>
              <w:right w:val="single" w:sz="4" w:space="0" w:color="auto"/>
            </w:tcBorders>
            <w:shd w:val="clear" w:color="000000" w:fill="F2F2F2"/>
            <w:noWrap/>
            <w:vAlign w:val="center"/>
            <w:hideMark/>
          </w:tcPr>
          <w:p w14:paraId="771D9C2B" w14:textId="7DF40F00"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45FD1AE7" w14:textId="22E4D39A"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19FDDE5F" w14:textId="0DF95EA7"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3B489CCE" w14:textId="48120BEA"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6BB470D0" w14:textId="33E32F4B"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0458BD93" w14:textId="0B0045B0"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5B6D53FE" w14:textId="198F226B"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0C3C1BD5" w14:textId="57803CE1"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790464B6" w14:textId="0791D3D2"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38988C02" w14:textId="126CDD64"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4F400629" w14:textId="4CB0F329"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66394023" w14:textId="6A978947"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3D5E7879" w14:textId="38DC4132"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6C409A2A" w14:textId="341713F0"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05671FCB" w14:textId="5323622F"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603B5CD3" w14:textId="6C5A8689"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6064FFB0" w14:textId="50493BC6"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1DB1F881" w14:textId="6BBEB4D3"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4F97201D" w14:textId="49F1F7D2"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73B7DBAA" w14:textId="0823AE62"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6F72EE82" w14:textId="107C5978"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2734E4D8" w14:textId="2AB98A60"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333BF070" w14:textId="789BE5A5"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1D83B47C" w14:textId="35C3E8CF" w:rsidR="00542C0B" w:rsidRPr="008441FC" w:rsidRDefault="00542C0B"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542C0B" w:rsidRPr="008441FC" w14:paraId="0C1AECEA" w14:textId="77777777" w:rsidTr="006B6CAF">
        <w:trPr>
          <w:cantSplit/>
          <w:trHeight w:val="1104"/>
          <w:jc w:val="center"/>
        </w:trPr>
        <w:tc>
          <w:tcPr>
            <w:tcW w:w="1608" w:type="dxa"/>
            <w:vMerge w:val="restart"/>
            <w:tcBorders>
              <w:top w:val="nil"/>
              <w:left w:val="single" w:sz="4" w:space="0" w:color="auto"/>
              <w:bottom w:val="single" w:sz="4" w:space="0" w:color="auto"/>
              <w:right w:val="single" w:sz="4" w:space="0" w:color="auto"/>
            </w:tcBorders>
            <w:shd w:val="clear" w:color="000000" w:fill="DCE6F2"/>
            <w:hideMark/>
          </w:tcPr>
          <w:p w14:paraId="4E2FA5B7" w14:textId="024428C5" w:rsidR="00542C0B" w:rsidRPr="008441FC" w:rsidRDefault="00542C0B" w:rsidP="006B6CAF">
            <w:pPr>
              <w:rPr>
                <w:rFonts w:eastAsia="Times New Roman"/>
                <w:b/>
                <w:bCs/>
                <w:color w:val="000000"/>
                <w:sz w:val="18"/>
                <w:szCs w:val="18"/>
                <w:lang w:val="ro-RO"/>
              </w:rPr>
            </w:pPr>
            <w:r w:rsidRPr="008441FC">
              <w:rPr>
                <w:b/>
                <w:bCs/>
                <w:sz w:val="18"/>
                <w:szCs w:val="18"/>
                <w:lang w:val="ro-RO"/>
              </w:rPr>
              <w:t>H1.1 Îmbunătățirea colectării, procesării și analizei datelor privind resursele umane din sănătate și unificarea raportării datelor în sistemul de sănătate prin implementarea Registrului național al profesioniștilor din sistemul de sănătate, prevăzut în Legea 95/2006, pentru a asigura o planificare și desfășurare corectă a forței de muncă</w:t>
            </w:r>
          </w:p>
        </w:tc>
        <w:tc>
          <w:tcPr>
            <w:tcW w:w="3814" w:type="dxa"/>
            <w:tcBorders>
              <w:top w:val="nil"/>
              <w:left w:val="nil"/>
              <w:bottom w:val="single" w:sz="4" w:space="0" w:color="auto"/>
              <w:right w:val="single" w:sz="4" w:space="0" w:color="auto"/>
            </w:tcBorders>
            <w:shd w:val="clear" w:color="auto" w:fill="auto"/>
            <w:hideMark/>
          </w:tcPr>
          <w:p w14:paraId="14F52EEE" w14:textId="47050C2C" w:rsidR="00542C0B" w:rsidRPr="008441FC" w:rsidRDefault="00542C0B"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H1.1.1 </w:t>
            </w:r>
            <w:r w:rsidR="004A2198" w:rsidRPr="008441FC">
              <w:rPr>
                <w:rFonts w:eastAsia="Times New Roman"/>
                <w:b/>
                <w:bCs/>
                <w:color w:val="000000"/>
                <w:sz w:val="18"/>
                <w:szCs w:val="18"/>
                <w:lang w:val="ro-RO"/>
              </w:rPr>
              <w:t>Efectuarea</w:t>
            </w:r>
            <w:r w:rsidRPr="008441FC">
              <w:rPr>
                <w:rFonts w:eastAsia="Times New Roman"/>
                <w:b/>
                <w:bCs/>
                <w:color w:val="000000"/>
                <w:sz w:val="18"/>
                <w:szCs w:val="18"/>
                <w:lang w:val="ro-RO"/>
              </w:rPr>
              <w:t xml:space="preserve"> a) </w:t>
            </w:r>
            <w:r w:rsidR="004A2198" w:rsidRPr="008441FC">
              <w:rPr>
                <w:rFonts w:eastAsia="Times New Roman"/>
                <w:b/>
                <w:bCs/>
                <w:color w:val="000000"/>
                <w:sz w:val="18"/>
                <w:szCs w:val="18"/>
                <w:lang w:val="ro-RO"/>
              </w:rPr>
              <w:t>unui exercițiu analitic de cartografiere a datelor pentru a identifica toate tipurile de date și agenții și organizații relevante care mențin baze de date RUS și pot contribui la exercițiul de mapare a datelor</w:t>
            </w:r>
            <w:r w:rsidRPr="008441FC">
              <w:rPr>
                <w:rFonts w:eastAsia="Times New Roman"/>
                <w:b/>
                <w:bCs/>
                <w:color w:val="000000"/>
                <w:sz w:val="18"/>
                <w:szCs w:val="18"/>
                <w:lang w:val="ro-RO"/>
              </w:rPr>
              <w:t xml:space="preserve"> (</w:t>
            </w:r>
            <w:r w:rsidR="004A2198" w:rsidRPr="008441FC">
              <w:rPr>
                <w:rFonts w:eastAsia="Times New Roman"/>
                <w:b/>
                <w:bCs/>
                <w:color w:val="000000"/>
                <w:sz w:val="18"/>
                <w:szCs w:val="18"/>
                <w:lang w:val="ro-RO"/>
              </w:rPr>
              <w:t>cartografiere părților interesate)</w:t>
            </w:r>
            <w:r w:rsidRPr="008441FC">
              <w:rPr>
                <w:rFonts w:eastAsia="Times New Roman"/>
                <w:b/>
                <w:bCs/>
                <w:color w:val="000000"/>
                <w:sz w:val="18"/>
                <w:szCs w:val="18"/>
                <w:lang w:val="ro-RO"/>
              </w:rPr>
              <w:t xml:space="preserve"> </w:t>
            </w:r>
            <w:r w:rsidR="004A2198" w:rsidRPr="008441FC">
              <w:rPr>
                <w:rFonts w:eastAsia="Times New Roman"/>
                <w:b/>
                <w:bCs/>
                <w:color w:val="000000"/>
                <w:sz w:val="18"/>
                <w:szCs w:val="18"/>
                <w:lang w:val="ro-RO"/>
              </w:rPr>
              <w:t>și</w:t>
            </w:r>
            <w:r w:rsidRPr="008441FC">
              <w:rPr>
                <w:rFonts w:eastAsia="Times New Roman"/>
                <w:b/>
                <w:bCs/>
                <w:color w:val="000000"/>
                <w:sz w:val="18"/>
                <w:szCs w:val="18"/>
                <w:lang w:val="ro-RO"/>
              </w:rPr>
              <w:t xml:space="preserve"> b) valida</w:t>
            </w:r>
            <w:r w:rsidR="004A2198" w:rsidRPr="008441FC">
              <w:rPr>
                <w:rFonts w:eastAsia="Times New Roman"/>
                <w:b/>
                <w:bCs/>
                <w:color w:val="000000"/>
                <w:sz w:val="18"/>
                <w:szCs w:val="18"/>
                <w:lang w:val="ro-RO"/>
              </w:rPr>
              <w:t>rea cartografierii datelor</w:t>
            </w:r>
          </w:p>
        </w:tc>
        <w:tc>
          <w:tcPr>
            <w:tcW w:w="430" w:type="dxa"/>
            <w:tcBorders>
              <w:top w:val="nil"/>
              <w:left w:val="nil"/>
              <w:bottom w:val="single" w:sz="4" w:space="0" w:color="auto"/>
              <w:right w:val="single" w:sz="4" w:space="0" w:color="auto"/>
            </w:tcBorders>
            <w:shd w:val="clear" w:color="000000" w:fill="376091"/>
            <w:noWrap/>
            <w:vAlign w:val="bottom"/>
            <w:hideMark/>
          </w:tcPr>
          <w:p w14:paraId="1D1624F3"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5943280"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62497E"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AA3D51"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FF1E66"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13DFDF5"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445DBF"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3CD35A4"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28F9277"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F2E0C9"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A634BE"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B423FEE"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9B5E4F"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7DD62A"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C8DDE74"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9BCFC5"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7EAB48"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7DC685"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359C3B"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AB75AF2"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728FC1C"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5CA44D"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F17E78D"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1AF44D"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38C60DF2" w14:textId="77777777" w:rsidTr="006B6CAF">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7FFF96A9" w14:textId="77777777" w:rsidR="00542C0B" w:rsidRPr="008441FC" w:rsidRDefault="00542C0B" w:rsidP="006B6CAF">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0B43C071" w14:textId="2F1F4AE6" w:rsidR="00542C0B" w:rsidRPr="008441FC" w:rsidRDefault="00542C0B" w:rsidP="006B6CAF">
            <w:pPr>
              <w:rPr>
                <w:rFonts w:eastAsia="Times New Roman"/>
                <w:b/>
                <w:bCs/>
                <w:sz w:val="18"/>
                <w:szCs w:val="18"/>
                <w:lang w:val="ro-RO"/>
              </w:rPr>
            </w:pPr>
            <w:r w:rsidRPr="008441FC">
              <w:rPr>
                <w:rFonts w:eastAsia="Times New Roman"/>
                <w:b/>
                <w:bCs/>
                <w:sz w:val="18"/>
                <w:szCs w:val="18"/>
                <w:lang w:val="ro-RO"/>
              </w:rPr>
              <w:t>H1.1.2 Identif</w:t>
            </w:r>
            <w:r w:rsidR="004A2198" w:rsidRPr="008441FC">
              <w:rPr>
                <w:rFonts w:eastAsia="Times New Roman"/>
                <w:b/>
                <w:bCs/>
                <w:sz w:val="18"/>
                <w:szCs w:val="18"/>
                <w:lang w:val="ro-RO"/>
              </w:rPr>
              <w:t>icarea organizației/organizațiilor responsabile pentru analiza și raportarea datelor</w:t>
            </w:r>
          </w:p>
        </w:tc>
        <w:tc>
          <w:tcPr>
            <w:tcW w:w="430" w:type="dxa"/>
            <w:tcBorders>
              <w:top w:val="nil"/>
              <w:left w:val="nil"/>
              <w:bottom w:val="single" w:sz="4" w:space="0" w:color="auto"/>
              <w:right w:val="single" w:sz="4" w:space="0" w:color="auto"/>
            </w:tcBorders>
            <w:shd w:val="clear" w:color="auto" w:fill="auto"/>
            <w:noWrap/>
            <w:vAlign w:val="bottom"/>
            <w:hideMark/>
          </w:tcPr>
          <w:p w14:paraId="413A6A05"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90219C7"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0A3F0EF"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C5EF498"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1DA10AF"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5BEDC86"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61EB714"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624F28"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83AA05"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1E384A"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624ABF"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DA4F63"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024662D"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70A4B0"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6AD3B2"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4832C0"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CFB67B"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987882"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53D551"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2B3FD7"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C3D1CE2"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89D4A8"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5B0009C"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C141067" w14:textId="77777777" w:rsidR="00542C0B" w:rsidRPr="008441FC" w:rsidRDefault="00542C0B"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2FE6844A" w14:textId="77777777" w:rsidTr="006B6CAF">
        <w:trPr>
          <w:trHeight w:val="552"/>
          <w:jc w:val="center"/>
        </w:trPr>
        <w:tc>
          <w:tcPr>
            <w:tcW w:w="1608" w:type="dxa"/>
            <w:vMerge/>
            <w:tcBorders>
              <w:top w:val="nil"/>
              <w:left w:val="single" w:sz="4" w:space="0" w:color="auto"/>
              <w:bottom w:val="single" w:sz="4" w:space="0" w:color="auto"/>
              <w:right w:val="single" w:sz="4" w:space="0" w:color="auto"/>
            </w:tcBorders>
            <w:vAlign w:val="center"/>
            <w:hideMark/>
          </w:tcPr>
          <w:p w14:paraId="2111BE2E"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40B9A634" w14:textId="2BD4AD6C" w:rsidR="00542C0B" w:rsidRPr="008441FC" w:rsidRDefault="00542C0B" w:rsidP="004A2198">
            <w:pPr>
              <w:pStyle w:val="Body"/>
              <w:spacing w:after="0" w:line="240" w:lineRule="auto"/>
              <w:rPr>
                <w:rFonts w:ascii="Times New Roman" w:eastAsia="Times New Roman" w:hAnsi="Times New Roman" w:cs="Times New Roman"/>
                <w:b/>
                <w:bCs/>
                <w:sz w:val="18"/>
                <w:szCs w:val="18"/>
                <w:lang w:val="ro-RO"/>
              </w:rPr>
            </w:pPr>
            <w:r w:rsidRPr="008441FC">
              <w:rPr>
                <w:rFonts w:ascii="Times New Roman" w:eastAsia="Times New Roman" w:hAnsi="Times New Roman" w:cs="Times New Roman"/>
                <w:b/>
                <w:bCs/>
                <w:color w:val="auto"/>
                <w:sz w:val="18"/>
                <w:szCs w:val="18"/>
                <w:lang w:val="ro-RO"/>
                <w14:textOutline w14:w="0" w14:cap="rnd" w14:cmpd="sng" w14:algn="ctr">
                  <w14:noFill/>
                  <w14:prstDash w14:val="solid"/>
                  <w14:bevel/>
                </w14:textOutline>
              </w:rPr>
              <w:t>H1.1.</w:t>
            </w:r>
            <w:r w:rsidR="004A2198" w:rsidRPr="008441FC">
              <w:rPr>
                <w:rFonts w:ascii="Times New Roman" w:eastAsia="Times New Roman" w:hAnsi="Times New Roman" w:cs="Times New Roman"/>
                <w:b/>
                <w:bCs/>
                <w:color w:val="auto"/>
                <w:sz w:val="18"/>
                <w:szCs w:val="18"/>
                <w:lang w:val="ro-RO"/>
                <w14:textOutline w14:w="0" w14:cap="rnd" w14:cmpd="sng" w14:algn="ctr">
                  <w14:noFill/>
                  <w14:prstDash w14:val="solid"/>
                  <w14:bevel/>
                </w14:textOutline>
              </w:rPr>
              <w:t>3</w:t>
            </w:r>
            <w:r w:rsidRPr="008441FC">
              <w:rPr>
                <w:rFonts w:ascii="Times New Roman" w:eastAsia="Times New Roman" w:hAnsi="Times New Roman" w:cs="Times New Roman"/>
                <w:b/>
                <w:bCs/>
                <w:color w:val="auto"/>
                <w:sz w:val="18"/>
                <w:szCs w:val="18"/>
                <w:lang w:val="ro-RO"/>
                <w14:textOutline w14:w="0" w14:cap="rnd" w14:cmpd="sng" w14:algn="ctr">
                  <w14:noFill/>
                  <w14:prstDash w14:val="solid"/>
                  <w14:bevel/>
                </w14:textOutline>
              </w:rPr>
              <w:t xml:space="preserve"> Crearea unui grup de lucru RUS pentru coordonarea implementării unificării bazelor de date.</w:t>
            </w:r>
          </w:p>
        </w:tc>
        <w:tc>
          <w:tcPr>
            <w:tcW w:w="430" w:type="dxa"/>
            <w:tcBorders>
              <w:top w:val="nil"/>
              <w:left w:val="nil"/>
              <w:bottom w:val="single" w:sz="4" w:space="0" w:color="auto"/>
              <w:right w:val="single" w:sz="4" w:space="0" w:color="auto"/>
            </w:tcBorders>
            <w:shd w:val="clear" w:color="auto" w:fill="auto"/>
            <w:noWrap/>
            <w:vAlign w:val="bottom"/>
            <w:hideMark/>
          </w:tcPr>
          <w:p w14:paraId="2D29FB4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9972D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D8583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9BDC85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0BC9E6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16CB7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883E1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C3CCF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9B88F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8E2F02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24FD3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13CF8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0E054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EE33D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4782E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576339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A6B10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FE22CB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2DA33C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016E8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FAEA7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A01CFD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903C0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5CDF1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4A2198" w:rsidRPr="008441FC" w14:paraId="77CCFC87" w14:textId="77777777" w:rsidTr="006B6CAF">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1944AFCF" w14:textId="77777777" w:rsidR="004A2198" w:rsidRPr="008441FC" w:rsidRDefault="004A2198" w:rsidP="004A2198">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7B19685F" w14:textId="3DAAA03A" w:rsidR="004A2198" w:rsidRPr="008441FC" w:rsidRDefault="004A2198" w:rsidP="004A2198">
            <w:pPr>
              <w:rPr>
                <w:rFonts w:eastAsia="Times New Roman"/>
                <w:i/>
                <w:iCs/>
                <w:color w:val="000000"/>
                <w:sz w:val="18"/>
                <w:szCs w:val="18"/>
                <w:lang w:val="ro-RO"/>
              </w:rPr>
            </w:pPr>
            <w:r w:rsidRPr="008441FC">
              <w:rPr>
                <w:b/>
                <w:bCs/>
                <w:sz w:val="18"/>
                <w:szCs w:val="18"/>
                <w:lang w:val="ro-RO"/>
              </w:rPr>
              <w:t>H1.1.4 Elaborarea unui cadru de colectare a datelor și a unor protocoale de schimb de date cu colegiile profesionale care administrează în prezent registre ale profesioniștilor din domeniul sănătății și optimizarea formatelor și mecanismelor de raportare care respectă standardele internaționale (OCDE, Eurostat, OMS) în vederea creării cadrului pentru Registrul național al profesioniștilor din sistemul de sănătate</w:t>
            </w:r>
          </w:p>
        </w:tc>
        <w:tc>
          <w:tcPr>
            <w:tcW w:w="430" w:type="dxa"/>
            <w:tcBorders>
              <w:top w:val="nil"/>
              <w:left w:val="nil"/>
              <w:bottom w:val="single" w:sz="4" w:space="0" w:color="auto"/>
              <w:right w:val="single" w:sz="4" w:space="0" w:color="auto"/>
            </w:tcBorders>
            <w:shd w:val="clear" w:color="auto" w:fill="auto"/>
            <w:noWrap/>
            <w:vAlign w:val="bottom"/>
            <w:hideMark/>
          </w:tcPr>
          <w:p w14:paraId="18C5EBFE"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BFB1CE7"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B90BB82"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A765227" w14:textId="4D849481"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83A799D" w14:textId="674DB1F5"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6582E8A" w14:textId="609CDDB9"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FE27F1"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44F312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1D6E8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D25DDD9"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BCBF80"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0B5A1B"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8C9805"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6B0EC54"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673DA9"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B57302"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F09DBE3"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4543DF"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449828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213794"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5E0DFE"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4BB26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07C6D3"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363695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1AE03C9C" w14:textId="77777777" w:rsidTr="006B6CAF">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0E00C3A7"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4E5E93D7" w14:textId="643B04FC" w:rsidR="00542C0B" w:rsidRPr="008441FC" w:rsidRDefault="00542C0B" w:rsidP="00542C0B">
            <w:pPr>
              <w:rPr>
                <w:rFonts w:eastAsia="Times New Roman"/>
                <w:i/>
                <w:iCs/>
                <w:color w:val="000000"/>
                <w:sz w:val="18"/>
                <w:szCs w:val="18"/>
                <w:lang w:val="ro-RO"/>
              </w:rPr>
            </w:pPr>
            <w:r w:rsidRPr="008441FC">
              <w:rPr>
                <w:i/>
                <w:iCs/>
                <w:sz w:val="18"/>
                <w:szCs w:val="18"/>
                <w:lang w:val="ro-RO"/>
              </w:rPr>
              <w:t>1. Definirea domeniului de aplicare și a scopului raportării RUS (contribuții cantitative, calitative)</w:t>
            </w:r>
          </w:p>
        </w:tc>
        <w:tc>
          <w:tcPr>
            <w:tcW w:w="430" w:type="dxa"/>
            <w:tcBorders>
              <w:top w:val="nil"/>
              <w:left w:val="nil"/>
              <w:bottom w:val="single" w:sz="4" w:space="0" w:color="auto"/>
              <w:right w:val="single" w:sz="4" w:space="0" w:color="auto"/>
            </w:tcBorders>
            <w:shd w:val="clear" w:color="auto" w:fill="auto"/>
            <w:noWrap/>
            <w:vAlign w:val="bottom"/>
            <w:hideMark/>
          </w:tcPr>
          <w:p w14:paraId="1D5A857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BEB7F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A540A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95B3D7"/>
            <w:noWrap/>
            <w:vAlign w:val="bottom"/>
            <w:hideMark/>
          </w:tcPr>
          <w:p w14:paraId="45ACFA3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06E8E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214A6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30D1A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E8956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B8ECD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963763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BBAC3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C9D02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4462A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88A63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15E2D4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FBE2C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37819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272AE5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97BD9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5200E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F8B79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0A70AD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358D4A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E28A4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4A2198" w:rsidRPr="008441FC" w14:paraId="2D6AC25F" w14:textId="77777777" w:rsidTr="004A2198">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2781ECBD" w14:textId="77777777" w:rsidR="004A2198" w:rsidRPr="008441FC" w:rsidRDefault="004A2198" w:rsidP="004A2198">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3E63CDC0" w14:textId="40B4ED86" w:rsidR="004A2198" w:rsidRPr="008441FC" w:rsidRDefault="004A2198" w:rsidP="004A2198">
            <w:pPr>
              <w:rPr>
                <w:rFonts w:eastAsia="Times New Roman"/>
                <w:i/>
                <w:iCs/>
                <w:color w:val="000000"/>
                <w:sz w:val="18"/>
                <w:szCs w:val="18"/>
                <w:lang w:val="ro-RO"/>
              </w:rPr>
            </w:pPr>
            <w:r w:rsidRPr="008441FC">
              <w:rPr>
                <w:i/>
                <w:iCs/>
                <w:sz w:val="18"/>
                <w:szCs w:val="18"/>
                <w:lang w:val="ro-RO"/>
              </w:rPr>
              <w:t>2. Definirea surselor și metodelor de date (Analiza definițiilor)</w:t>
            </w:r>
          </w:p>
        </w:tc>
        <w:tc>
          <w:tcPr>
            <w:tcW w:w="430" w:type="dxa"/>
            <w:tcBorders>
              <w:top w:val="nil"/>
              <w:left w:val="nil"/>
              <w:bottom w:val="single" w:sz="4" w:space="0" w:color="auto"/>
              <w:right w:val="single" w:sz="4" w:space="0" w:color="auto"/>
            </w:tcBorders>
            <w:shd w:val="clear" w:color="auto" w:fill="auto"/>
            <w:noWrap/>
            <w:vAlign w:val="bottom"/>
            <w:hideMark/>
          </w:tcPr>
          <w:p w14:paraId="15D91658"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3AEE68"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D8EDB7"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95B3D7"/>
            <w:noWrap/>
            <w:vAlign w:val="bottom"/>
            <w:hideMark/>
          </w:tcPr>
          <w:p w14:paraId="54244877" w14:textId="4EFD7E7D"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FCE5E9"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0CC59B"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059A5B"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FF8719"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EEB574"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B40825"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A9479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42C1EA9"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BA0F2B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8C2E98"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4E46E6F"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6D83C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65088A"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D056628"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2CE612"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C831CB4"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F0E8E7"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23B2A6"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893DC8"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13F355" w14:textId="77777777" w:rsidR="004A2198" w:rsidRPr="008441FC" w:rsidRDefault="004A2198" w:rsidP="004A2198">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588042FF" w14:textId="77777777" w:rsidTr="006B6CAF">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73AF7CB7"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2E508040" w14:textId="0DE825B0" w:rsidR="00542C0B" w:rsidRPr="008441FC" w:rsidRDefault="00542C0B" w:rsidP="00542C0B">
            <w:pPr>
              <w:rPr>
                <w:rFonts w:eastAsia="Times New Roman"/>
                <w:i/>
                <w:iCs/>
                <w:color w:val="000000"/>
                <w:sz w:val="18"/>
                <w:szCs w:val="18"/>
                <w:lang w:val="ro-RO"/>
              </w:rPr>
            </w:pPr>
            <w:r w:rsidRPr="008441FC">
              <w:rPr>
                <w:i/>
                <w:iCs/>
                <w:sz w:val="18"/>
                <w:szCs w:val="18"/>
                <w:lang w:val="ro-RO"/>
              </w:rPr>
              <w:t>3. Elaborarea unui raport de informații cu datele existente și identificarea nevoilor suplimentare</w:t>
            </w:r>
          </w:p>
        </w:tc>
        <w:tc>
          <w:tcPr>
            <w:tcW w:w="430" w:type="dxa"/>
            <w:tcBorders>
              <w:top w:val="nil"/>
              <w:left w:val="nil"/>
              <w:bottom w:val="single" w:sz="4" w:space="0" w:color="auto"/>
              <w:right w:val="single" w:sz="4" w:space="0" w:color="auto"/>
            </w:tcBorders>
            <w:shd w:val="clear" w:color="auto" w:fill="auto"/>
            <w:noWrap/>
            <w:vAlign w:val="bottom"/>
            <w:hideMark/>
          </w:tcPr>
          <w:p w14:paraId="6154F62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75483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560F38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6A36D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95B3D7"/>
            <w:noWrap/>
            <w:vAlign w:val="bottom"/>
            <w:hideMark/>
          </w:tcPr>
          <w:p w14:paraId="5CC6989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D7D0E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774DF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F7FC1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28DD62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65D053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99EA6B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6D8A5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3606A9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4E5236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58C016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1DD3B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4FAF0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FB7FE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67B11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D0295B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35F10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6BB2A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B214E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D8A00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045A7B9A" w14:textId="77777777" w:rsidTr="004A2198">
        <w:trPr>
          <w:trHeight w:val="828"/>
          <w:jc w:val="center"/>
        </w:trPr>
        <w:tc>
          <w:tcPr>
            <w:tcW w:w="1608" w:type="dxa"/>
            <w:vMerge/>
            <w:tcBorders>
              <w:top w:val="nil"/>
              <w:left w:val="single" w:sz="4" w:space="0" w:color="auto"/>
              <w:bottom w:val="single" w:sz="4" w:space="0" w:color="auto"/>
              <w:right w:val="single" w:sz="4" w:space="0" w:color="auto"/>
            </w:tcBorders>
            <w:vAlign w:val="center"/>
            <w:hideMark/>
          </w:tcPr>
          <w:p w14:paraId="4B9726A6"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00B28B5F" w14:textId="32150162" w:rsidR="00542C0B" w:rsidRPr="008441FC" w:rsidRDefault="00542C0B" w:rsidP="00542C0B">
            <w:pPr>
              <w:rPr>
                <w:rFonts w:eastAsia="Times New Roman"/>
                <w:i/>
                <w:iCs/>
                <w:color w:val="000000"/>
                <w:sz w:val="18"/>
                <w:szCs w:val="18"/>
                <w:lang w:val="ro-RO"/>
              </w:rPr>
            </w:pPr>
            <w:r w:rsidRPr="008441FC">
              <w:rPr>
                <w:i/>
                <w:iCs/>
                <w:sz w:val="18"/>
                <w:szCs w:val="18"/>
                <w:lang w:val="ro-RO"/>
              </w:rPr>
              <w:t>4. Revizuirea metodelor și a modelelor de raportare RUS</w:t>
            </w:r>
          </w:p>
        </w:tc>
        <w:tc>
          <w:tcPr>
            <w:tcW w:w="430" w:type="dxa"/>
            <w:tcBorders>
              <w:top w:val="nil"/>
              <w:left w:val="nil"/>
              <w:bottom w:val="single" w:sz="4" w:space="0" w:color="auto"/>
              <w:right w:val="single" w:sz="4" w:space="0" w:color="auto"/>
            </w:tcBorders>
            <w:shd w:val="clear" w:color="auto" w:fill="auto"/>
            <w:noWrap/>
            <w:vAlign w:val="bottom"/>
            <w:hideMark/>
          </w:tcPr>
          <w:p w14:paraId="5C995F8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2F38C3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57508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B850F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95B3D7" w:themeFill="accent1" w:themeFillTint="99"/>
            <w:noWrap/>
            <w:vAlign w:val="bottom"/>
            <w:hideMark/>
          </w:tcPr>
          <w:p w14:paraId="1E07C88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BA411D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04C830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4B5FF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0AC3D1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B0C9C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B3A1ED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BD79B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2F24A8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20EA1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C23DA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FC49F8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284EF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6B170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60312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4A806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2DDF1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D45B1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B80E6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0E297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0002C335" w14:textId="77777777" w:rsidTr="006B6CAF">
        <w:trPr>
          <w:trHeight w:val="552"/>
          <w:jc w:val="center"/>
        </w:trPr>
        <w:tc>
          <w:tcPr>
            <w:tcW w:w="1608" w:type="dxa"/>
            <w:vMerge/>
            <w:tcBorders>
              <w:top w:val="nil"/>
              <w:left w:val="single" w:sz="4" w:space="0" w:color="auto"/>
              <w:bottom w:val="single" w:sz="4" w:space="0" w:color="auto"/>
              <w:right w:val="single" w:sz="4" w:space="0" w:color="auto"/>
            </w:tcBorders>
            <w:vAlign w:val="center"/>
            <w:hideMark/>
          </w:tcPr>
          <w:p w14:paraId="1E447899"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43D33B28" w14:textId="1C509E81" w:rsidR="00542C0B" w:rsidRPr="008441FC" w:rsidRDefault="00542C0B" w:rsidP="00542C0B">
            <w:pPr>
              <w:rPr>
                <w:rFonts w:eastAsia="Times New Roman"/>
                <w:i/>
                <w:iCs/>
                <w:color w:val="000000"/>
                <w:sz w:val="18"/>
                <w:szCs w:val="18"/>
                <w:lang w:val="ro-RO"/>
              </w:rPr>
            </w:pPr>
            <w:r w:rsidRPr="008441FC">
              <w:rPr>
                <w:i/>
                <w:iCs/>
                <w:sz w:val="18"/>
                <w:szCs w:val="18"/>
                <w:lang w:val="ro-RO"/>
              </w:rPr>
              <w:t xml:space="preserve">5. Stabilirea unui set minim de date privind variabilele comune care trebuie urmărite și raportate în mod sistematic (inclusiv numărul de angajați, numărul de posturi, numărul de </w:t>
            </w:r>
            <w:r w:rsidRPr="008441FC">
              <w:rPr>
                <w:i/>
                <w:iCs/>
                <w:sz w:val="18"/>
                <w:szCs w:val="18"/>
                <w:lang w:val="ro-RO"/>
              </w:rPr>
              <w:lastRenderedPageBreak/>
              <w:t>angajați cu normă întreagă, numărul de programe de certificare și acreditare legate de posturi).</w:t>
            </w:r>
          </w:p>
        </w:tc>
        <w:tc>
          <w:tcPr>
            <w:tcW w:w="430" w:type="dxa"/>
            <w:tcBorders>
              <w:top w:val="nil"/>
              <w:left w:val="nil"/>
              <w:bottom w:val="single" w:sz="4" w:space="0" w:color="auto"/>
              <w:right w:val="single" w:sz="4" w:space="0" w:color="auto"/>
            </w:tcBorders>
            <w:shd w:val="clear" w:color="auto" w:fill="auto"/>
            <w:noWrap/>
            <w:vAlign w:val="bottom"/>
            <w:hideMark/>
          </w:tcPr>
          <w:p w14:paraId="1991428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lastRenderedPageBreak/>
              <w:t> </w:t>
            </w:r>
          </w:p>
        </w:tc>
        <w:tc>
          <w:tcPr>
            <w:tcW w:w="430" w:type="dxa"/>
            <w:tcBorders>
              <w:top w:val="nil"/>
              <w:left w:val="nil"/>
              <w:bottom w:val="single" w:sz="4" w:space="0" w:color="auto"/>
              <w:right w:val="single" w:sz="4" w:space="0" w:color="auto"/>
            </w:tcBorders>
            <w:shd w:val="clear" w:color="auto" w:fill="auto"/>
            <w:noWrap/>
            <w:vAlign w:val="bottom"/>
            <w:hideMark/>
          </w:tcPr>
          <w:p w14:paraId="74B1019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96D69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B27B4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8301D4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95B3D7"/>
            <w:noWrap/>
            <w:vAlign w:val="bottom"/>
            <w:hideMark/>
          </w:tcPr>
          <w:p w14:paraId="78DFCF0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16667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66713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811765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0F4AB2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557246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B1C5B7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ED81C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97925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CD5190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2DCEB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607D5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B5BFF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D92FBA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CD8FC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B11E29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2DB8A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D10DE5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B2D9D9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6E064724" w14:textId="77777777" w:rsidTr="006B6CAF">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05078194"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0C02BC86" w14:textId="5968CB12" w:rsidR="00542C0B" w:rsidRPr="008441FC" w:rsidRDefault="00542C0B" w:rsidP="00542C0B">
            <w:pPr>
              <w:rPr>
                <w:rFonts w:eastAsia="Times New Roman"/>
                <w:i/>
                <w:iCs/>
                <w:color w:val="000000"/>
                <w:sz w:val="18"/>
                <w:szCs w:val="18"/>
                <w:lang w:val="ro-RO"/>
              </w:rPr>
            </w:pPr>
            <w:r w:rsidRPr="008441FC">
              <w:rPr>
                <w:i/>
                <w:iCs/>
                <w:sz w:val="18"/>
                <w:szCs w:val="18"/>
                <w:lang w:val="ro-RO"/>
              </w:rPr>
              <w:t xml:space="preserve">6. Elaborarea unui set de indicatori de bază (KPI) privind resursele umane în domeniul sănătății, necesari pentru monitorizarea forței de muncă </w:t>
            </w:r>
          </w:p>
        </w:tc>
        <w:tc>
          <w:tcPr>
            <w:tcW w:w="430" w:type="dxa"/>
            <w:tcBorders>
              <w:top w:val="nil"/>
              <w:left w:val="nil"/>
              <w:bottom w:val="single" w:sz="4" w:space="0" w:color="auto"/>
              <w:right w:val="single" w:sz="4" w:space="0" w:color="auto"/>
            </w:tcBorders>
            <w:shd w:val="clear" w:color="auto" w:fill="auto"/>
            <w:noWrap/>
            <w:vAlign w:val="bottom"/>
            <w:hideMark/>
          </w:tcPr>
          <w:p w14:paraId="6007130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70E23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A24C3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53A33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BA953C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95B3D7"/>
            <w:noWrap/>
            <w:vAlign w:val="bottom"/>
            <w:hideMark/>
          </w:tcPr>
          <w:p w14:paraId="09FF576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C9C68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D2831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FBAC7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E15653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5D9E4F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331079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FBC52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C7389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D2FE5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975411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24E697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2FF15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B4A4F8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CDAAFD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C996A7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95D4C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0FF08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58BC4B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176DAF46" w14:textId="77777777" w:rsidTr="004A2198">
        <w:trPr>
          <w:trHeight w:val="552"/>
          <w:jc w:val="center"/>
        </w:trPr>
        <w:tc>
          <w:tcPr>
            <w:tcW w:w="1608" w:type="dxa"/>
            <w:vMerge/>
            <w:tcBorders>
              <w:top w:val="nil"/>
              <w:left w:val="single" w:sz="4" w:space="0" w:color="auto"/>
              <w:bottom w:val="single" w:sz="4" w:space="0" w:color="auto"/>
              <w:right w:val="single" w:sz="4" w:space="0" w:color="auto"/>
            </w:tcBorders>
            <w:vAlign w:val="center"/>
            <w:hideMark/>
          </w:tcPr>
          <w:p w14:paraId="01E425CB"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288A9E03" w14:textId="43B86508" w:rsidR="00542C0B" w:rsidRPr="008441FC" w:rsidRDefault="00542C0B" w:rsidP="00542C0B">
            <w:pPr>
              <w:rPr>
                <w:rFonts w:eastAsia="Times New Roman"/>
                <w:b/>
                <w:bCs/>
                <w:color w:val="000000"/>
                <w:sz w:val="18"/>
                <w:szCs w:val="18"/>
                <w:lang w:val="ro-RO"/>
              </w:rPr>
            </w:pPr>
            <w:r w:rsidRPr="008441FC">
              <w:rPr>
                <w:i/>
                <w:iCs/>
                <w:sz w:val="18"/>
                <w:szCs w:val="18"/>
                <w:lang w:val="ro-RO"/>
              </w:rPr>
              <w:t>7. Identificarea accesului la date / KPI în funcție de diferitele niveluri de utilizatori</w:t>
            </w:r>
          </w:p>
        </w:tc>
        <w:tc>
          <w:tcPr>
            <w:tcW w:w="430" w:type="dxa"/>
            <w:tcBorders>
              <w:top w:val="nil"/>
              <w:left w:val="nil"/>
              <w:bottom w:val="single" w:sz="4" w:space="0" w:color="auto"/>
              <w:right w:val="single" w:sz="4" w:space="0" w:color="auto"/>
            </w:tcBorders>
            <w:shd w:val="clear" w:color="auto" w:fill="auto"/>
            <w:noWrap/>
            <w:vAlign w:val="bottom"/>
            <w:hideMark/>
          </w:tcPr>
          <w:p w14:paraId="68DC949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3D118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D5B25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26C4A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527AA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95B3D7" w:themeFill="accent1" w:themeFillTint="99"/>
            <w:noWrap/>
            <w:vAlign w:val="bottom"/>
            <w:hideMark/>
          </w:tcPr>
          <w:p w14:paraId="68393A8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6882F2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185D5A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661D2C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DF690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2CD9B8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D5077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8BAC7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63E1A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D421F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274B2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97B1C3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F740C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27CEC5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8445A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704B5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D0638B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BBB47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06A17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4C8083FF" w14:textId="77777777" w:rsidTr="006B6CAF">
        <w:trPr>
          <w:trHeight w:val="828"/>
          <w:jc w:val="center"/>
        </w:trPr>
        <w:tc>
          <w:tcPr>
            <w:tcW w:w="1608" w:type="dxa"/>
            <w:vMerge/>
            <w:tcBorders>
              <w:top w:val="nil"/>
              <w:left w:val="single" w:sz="4" w:space="0" w:color="auto"/>
              <w:bottom w:val="single" w:sz="4" w:space="0" w:color="auto"/>
              <w:right w:val="single" w:sz="4" w:space="0" w:color="auto"/>
            </w:tcBorders>
            <w:vAlign w:val="center"/>
            <w:hideMark/>
          </w:tcPr>
          <w:p w14:paraId="65E9BDC2"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5321B78F" w14:textId="2FB18B0F" w:rsidR="00542C0B" w:rsidRPr="008441FC" w:rsidRDefault="00542C0B" w:rsidP="00542C0B">
            <w:pPr>
              <w:rPr>
                <w:rFonts w:eastAsia="Times New Roman"/>
                <w:b/>
                <w:bCs/>
                <w:color w:val="000000"/>
                <w:sz w:val="18"/>
                <w:szCs w:val="18"/>
                <w:lang w:val="ro-RO"/>
              </w:rPr>
            </w:pPr>
            <w:r w:rsidRPr="008441FC">
              <w:rPr>
                <w:b/>
                <w:bCs/>
                <w:sz w:val="18"/>
                <w:szCs w:val="18"/>
                <w:lang w:val="ro-RO"/>
              </w:rPr>
              <w:t>H1.1.5 Elaborarea și finalizarea pachetului de costuri pentru unificarea bazelor de date și implementarea Registrului național al profesioniștilor din sistemul de sănătate</w:t>
            </w:r>
          </w:p>
        </w:tc>
        <w:tc>
          <w:tcPr>
            <w:tcW w:w="430" w:type="dxa"/>
            <w:tcBorders>
              <w:top w:val="nil"/>
              <w:left w:val="nil"/>
              <w:bottom w:val="single" w:sz="4" w:space="0" w:color="auto"/>
              <w:right w:val="single" w:sz="4" w:space="0" w:color="auto"/>
            </w:tcBorders>
            <w:shd w:val="clear" w:color="auto" w:fill="auto"/>
            <w:noWrap/>
            <w:vAlign w:val="bottom"/>
            <w:hideMark/>
          </w:tcPr>
          <w:p w14:paraId="4F8BBAF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919E8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7A9AD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93447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B61D3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8C73B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9411DE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2253DF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9C75A7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E74FD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EFC50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674F8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63A72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10F96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3BF97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DF4F5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F353A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DE385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32349C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BD3172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C2C69F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EB16E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BDA8FC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C9D86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454B4636" w14:textId="77777777" w:rsidTr="006B6CAF">
        <w:trPr>
          <w:trHeight w:val="552"/>
          <w:jc w:val="center"/>
        </w:trPr>
        <w:tc>
          <w:tcPr>
            <w:tcW w:w="1608" w:type="dxa"/>
            <w:vMerge/>
            <w:tcBorders>
              <w:top w:val="nil"/>
              <w:left w:val="single" w:sz="4" w:space="0" w:color="auto"/>
              <w:bottom w:val="single" w:sz="4" w:space="0" w:color="auto"/>
              <w:right w:val="single" w:sz="4" w:space="0" w:color="auto"/>
            </w:tcBorders>
            <w:vAlign w:val="center"/>
            <w:hideMark/>
          </w:tcPr>
          <w:p w14:paraId="7954A287"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3EEC0D87" w14:textId="7F23DC61" w:rsidR="00542C0B" w:rsidRPr="008441FC" w:rsidRDefault="00542C0B" w:rsidP="00542C0B">
            <w:pPr>
              <w:rPr>
                <w:rFonts w:eastAsia="Times New Roman"/>
                <w:b/>
                <w:bCs/>
                <w:color w:val="000000"/>
                <w:sz w:val="18"/>
                <w:szCs w:val="18"/>
                <w:lang w:val="ro-RO"/>
              </w:rPr>
            </w:pPr>
            <w:r w:rsidRPr="008441FC">
              <w:rPr>
                <w:b/>
                <w:bCs/>
                <w:sz w:val="18"/>
                <w:szCs w:val="18"/>
                <w:lang w:val="ro-RO"/>
              </w:rPr>
              <w:t>H1.1.6 Planificarea integrării indicatorilor</w:t>
            </w:r>
            <w:r w:rsidR="009407A3" w:rsidRPr="008441FC">
              <w:rPr>
                <w:b/>
                <w:bCs/>
                <w:sz w:val="18"/>
                <w:szCs w:val="18"/>
                <w:lang w:val="ro-RO"/>
              </w:rPr>
              <w:t>-cheie</w:t>
            </w:r>
            <w:r w:rsidRPr="008441FC">
              <w:rPr>
                <w:b/>
                <w:bCs/>
                <w:sz w:val="18"/>
                <w:szCs w:val="18"/>
                <w:lang w:val="ro-RO"/>
              </w:rPr>
              <w:t xml:space="preserve"> de performanță în arhitectura și designul bazei de date RUS (Registrul național al profesioniștilor din sistemul de sănătate), definirea termenilor de referință pentru dezvoltarea bazei de date și identificarea oportunităților realiste de finanțare care vor fi utilizate în mod eficient</w:t>
            </w:r>
          </w:p>
        </w:tc>
        <w:tc>
          <w:tcPr>
            <w:tcW w:w="430" w:type="dxa"/>
            <w:tcBorders>
              <w:top w:val="nil"/>
              <w:left w:val="nil"/>
              <w:bottom w:val="single" w:sz="4" w:space="0" w:color="auto"/>
              <w:right w:val="single" w:sz="4" w:space="0" w:color="auto"/>
            </w:tcBorders>
            <w:shd w:val="clear" w:color="auto" w:fill="auto"/>
            <w:noWrap/>
            <w:vAlign w:val="bottom"/>
            <w:hideMark/>
          </w:tcPr>
          <w:p w14:paraId="00CFD0E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F8D239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9B98F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47649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EAC52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9B44C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A9C6E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140727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0753F2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D04FD9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3820AD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EE7805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324BD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94B0A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4A505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2FA302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316AB6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BB4B4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4435C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D08A6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5A939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DC0F1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73B06D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837C7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38DB787C" w14:textId="77777777" w:rsidTr="00776A36">
        <w:trPr>
          <w:trHeight w:val="1104"/>
          <w:jc w:val="center"/>
        </w:trPr>
        <w:tc>
          <w:tcPr>
            <w:tcW w:w="1608" w:type="dxa"/>
            <w:vMerge/>
            <w:tcBorders>
              <w:top w:val="nil"/>
              <w:left w:val="single" w:sz="4" w:space="0" w:color="auto"/>
              <w:bottom w:val="single" w:sz="4" w:space="0" w:color="auto"/>
              <w:right w:val="single" w:sz="4" w:space="0" w:color="auto"/>
            </w:tcBorders>
            <w:vAlign w:val="center"/>
            <w:hideMark/>
          </w:tcPr>
          <w:p w14:paraId="73D1630D"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42D1D6F8" w14:textId="19F433FB" w:rsidR="00542C0B" w:rsidRPr="008441FC" w:rsidRDefault="00542C0B" w:rsidP="00542C0B">
            <w:pPr>
              <w:rPr>
                <w:rFonts w:eastAsia="Times New Roman"/>
                <w:b/>
                <w:bCs/>
                <w:color w:val="000000"/>
                <w:sz w:val="18"/>
                <w:szCs w:val="18"/>
                <w:lang w:val="ro-RO"/>
              </w:rPr>
            </w:pPr>
            <w:r w:rsidRPr="008441FC">
              <w:rPr>
                <w:b/>
                <w:bCs/>
                <w:sz w:val="18"/>
                <w:szCs w:val="18"/>
                <w:lang w:val="ro-RO"/>
              </w:rPr>
              <w:t>H1.1.7 Implementarea și testarea Registrului național al profesioniștilor din sistemul de sănătate - faza de testare ALPHA</w:t>
            </w:r>
          </w:p>
        </w:tc>
        <w:tc>
          <w:tcPr>
            <w:tcW w:w="430" w:type="dxa"/>
            <w:tcBorders>
              <w:top w:val="nil"/>
              <w:left w:val="nil"/>
              <w:bottom w:val="single" w:sz="4" w:space="0" w:color="auto"/>
              <w:right w:val="single" w:sz="4" w:space="0" w:color="auto"/>
            </w:tcBorders>
            <w:shd w:val="clear" w:color="auto" w:fill="auto"/>
            <w:noWrap/>
            <w:vAlign w:val="bottom"/>
            <w:hideMark/>
          </w:tcPr>
          <w:p w14:paraId="0730BBA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9B4A5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8085B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966C5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DC600B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15790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D06BD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C4F0D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584D4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C98BF0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E6735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E4E3F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098C0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4F10C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43DA1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81293D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BED07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50168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7D4D2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306952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95094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90E7C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182C4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67BD7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2527D3BB" w14:textId="77777777" w:rsidTr="00776A36">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56AA0BC1"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5491DBBB" w14:textId="2AD017D0" w:rsidR="00542C0B" w:rsidRPr="008441FC" w:rsidRDefault="00542C0B" w:rsidP="00542C0B">
            <w:pPr>
              <w:rPr>
                <w:rFonts w:eastAsia="Times New Roman"/>
                <w:b/>
                <w:bCs/>
                <w:color w:val="000000"/>
                <w:sz w:val="18"/>
                <w:szCs w:val="18"/>
                <w:lang w:val="ro-RO"/>
              </w:rPr>
            </w:pPr>
            <w:r w:rsidRPr="008441FC">
              <w:rPr>
                <w:b/>
                <w:bCs/>
                <w:sz w:val="18"/>
                <w:szCs w:val="18"/>
                <w:lang w:val="ro-RO"/>
              </w:rPr>
              <w:t>H1.1.8 Stabilirea cadrului legal pentru a furniza rapoarte periodice/anuale privind resursele umane din domeniul sănătății, utilizând baza de date națională pentru a reglementa raportarea datelor privind personalul sanitar, atât pentru unitățile sanitare publice, cât și pentru cele private, și implicarea furnizorilor de servicii medicale într-o procedură obligatorie (înscrierea obligatorie a rezidenților și/sau stimulente pentru conformitate)</w:t>
            </w:r>
          </w:p>
        </w:tc>
        <w:tc>
          <w:tcPr>
            <w:tcW w:w="430" w:type="dxa"/>
            <w:tcBorders>
              <w:top w:val="nil"/>
              <w:left w:val="nil"/>
              <w:bottom w:val="single" w:sz="4" w:space="0" w:color="auto"/>
              <w:right w:val="single" w:sz="4" w:space="0" w:color="auto"/>
            </w:tcBorders>
            <w:shd w:val="clear" w:color="auto" w:fill="auto"/>
            <w:noWrap/>
            <w:vAlign w:val="bottom"/>
            <w:hideMark/>
          </w:tcPr>
          <w:p w14:paraId="7AA76EF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5A133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9FF21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916E5F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80585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CCA033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EAD18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76671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45CC46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E86DD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365F91" w:themeFill="accent1" w:themeFillShade="BF"/>
            <w:noWrap/>
            <w:vAlign w:val="bottom"/>
            <w:hideMark/>
          </w:tcPr>
          <w:p w14:paraId="60CB1F8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B858E5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DB30CC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FD1DE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71266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CD9E33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DEF044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58520C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F47DA5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90509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6F820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DCE91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2E7E6D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8E74E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542C0B" w:rsidRPr="008441FC" w14:paraId="3E397556" w14:textId="77777777" w:rsidTr="00776A36">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03F2728C"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07210E86" w14:textId="65BA34B0" w:rsidR="00542C0B" w:rsidRPr="008441FC" w:rsidRDefault="00542C0B" w:rsidP="00542C0B">
            <w:pPr>
              <w:rPr>
                <w:rFonts w:eastAsia="Times New Roman"/>
                <w:b/>
                <w:bCs/>
                <w:color w:val="000000"/>
                <w:sz w:val="18"/>
                <w:szCs w:val="18"/>
                <w:lang w:val="ro-RO"/>
              </w:rPr>
            </w:pPr>
            <w:r w:rsidRPr="008441FC">
              <w:rPr>
                <w:b/>
                <w:bCs/>
                <w:sz w:val="18"/>
                <w:szCs w:val="18"/>
                <w:lang w:val="ro-RO"/>
              </w:rPr>
              <w:t>H1.1.9 Începe implementarea / faza de testare BETA pentru validarea de către utilizatorii finali.</w:t>
            </w:r>
          </w:p>
        </w:tc>
        <w:tc>
          <w:tcPr>
            <w:tcW w:w="430" w:type="dxa"/>
            <w:tcBorders>
              <w:top w:val="nil"/>
              <w:left w:val="nil"/>
              <w:bottom w:val="single" w:sz="4" w:space="0" w:color="auto"/>
              <w:right w:val="single" w:sz="4" w:space="0" w:color="auto"/>
            </w:tcBorders>
            <w:shd w:val="clear" w:color="auto" w:fill="auto"/>
            <w:noWrap/>
            <w:vAlign w:val="bottom"/>
            <w:hideMark/>
          </w:tcPr>
          <w:p w14:paraId="1A36DDD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E9F6B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AADAB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95919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FE67E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2E3F46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243989"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C00B1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758442"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F5FC63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434D6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FDF96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254F39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011397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FD6C68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8AEE4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E3ED5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14EA63"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70B26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78FC7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7A8CE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77BE5F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32E89D"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12906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r w:rsidR="00776A36" w:rsidRPr="008441FC" w14:paraId="15D36D56" w14:textId="77777777" w:rsidTr="00776A36">
        <w:trPr>
          <w:trHeight w:val="288"/>
          <w:jc w:val="center"/>
        </w:trPr>
        <w:tc>
          <w:tcPr>
            <w:tcW w:w="1608" w:type="dxa"/>
            <w:vMerge/>
            <w:tcBorders>
              <w:top w:val="nil"/>
              <w:left w:val="single" w:sz="4" w:space="0" w:color="auto"/>
              <w:bottom w:val="single" w:sz="4" w:space="0" w:color="auto"/>
              <w:right w:val="single" w:sz="4" w:space="0" w:color="auto"/>
            </w:tcBorders>
            <w:vAlign w:val="center"/>
          </w:tcPr>
          <w:p w14:paraId="35D77230" w14:textId="77777777" w:rsidR="00776A36" w:rsidRPr="008441FC" w:rsidRDefault="00776A36"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tcPr>
          <w:p w14:paraId="2544732E" w14:textId="719ED551" w:rsidR="00776A36" w:rsidRPr="008441FC" w:rsidRDefault="00776A36" w:rsidP="00542C0B">
            <w:pPr>
              <w:rPr>
                <w:b/>
                <w:bCs/>
                <w:sz w:val="18"/>
                <w:szCs w:val="18"/>
                <w:lang w:val="ro-RO"/>
              </w:rPr>
            </w:pPr>
            <w:r w:rsidRPr="008441FC">
              <w:rPr>
                <w:b/>
                <w:bCs/>
                <w:sz w:val="18"/>
                <w:szCs w:val="18"/>
                <w:lang w:val="ro-RO"/>
              </w:rPr>
              <w:t xml:space="preserve">H1.1.10 Realizarea de programe de formare pentru formatori, furnizori de date și furnizori </w:t>
            </w:r>
            <w:r w:rsidRPr="008441FC">
              <w:rPr>
                <w:b/>
                <w:bCs/>
                <w:sz w:val="18"/>
                <w:szCs w:val="18"/>
                <w:lang w:val="ro-RO"/>
              </w:rPr>
              <w:lastRenderedPageBreak/>
              <w:t xml:space="preserve">de servicii medicale din Registrul național al profesioniștilor din sistemul de sănătate </w:t>
            </w:r>
            <w:r w:rsidRPr="008441FC">
              <w:rPr>
                <w:i/>
                <w:iCs/>
                <w:sz w:val="18"/>
                <w:szCs w:val="18"/>
                <w:lang w:val="ro-RO"/>
              </w:rPr>
              <w:t>(angajarea de formatori, elaborarea conținutului cursurilor și predarea cursurilor)</w:t>
            </w:r>
          </w:p>
        </w:tc>
        <w:tc>
          <w:tcPr>
            <w:tcW w:w="430" w:type="dxa"/>
            <w:tcBorders>
              <w:top w:val="nil"/>
              <w:left w:val="nil"/>
              <w:bottom w:val="single" w:sz="4" w:space="0" w:color="auto"/>
              <w:right w:val="single" w:sz="4" w:space="0" w:color="auto"/>
            </w:tcBorders>
            <w:shd w:val="clear" w:color="auto" w:fill="auto"/>
            <w:noWrap/>
            <w:vAlign w:val="bottom"/>
          </w:tcPr>
          <w:p w14:paraId="4E037A16"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766F77AE"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2D4F3850"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53301054"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75EF5A5A"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7A6A27DA"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5587CB75"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55952BAF"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56B9ACCB"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2C26C7E1"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66CEDE4C"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29330877"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000000" w:fill="376091"/>
            <w:noWrap/>
            <w:vAlign w:val="bottom"/>
          </w:tcPr>
          <w:p w14:paraId="25D88490"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365F91" w:themeFill="accent1" w:themeFillShade="BF"/>
            <w:noWrap/>
            <w:vAlign w:val="bottom"/>
          </w:tcPr>
          <w:p w14:paraId="7E625F27"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1EE94904"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76A2DD04"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6105D5FE"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37EF4EB6"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72AB62FF"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3401CA65"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43BE64F9"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7A348DF4"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4D36C040" w14:textId="77777777" w:rsidR="00776A36" w:rsidRPr="008441FC" w:rsidRDefault="00776A36" w:rsidP="00542C0B">
            <w:pPr>
              <w:rPr>
                <w:rFonts w:eastAsia="Times New Roman"/>
                <w:color w:val="000000"/>
                <w:sz w:val="18"/>
                <w:szCs w:val="18"/>
                <w:lang w:val="ro-RO"/>
              </w:rPr>
            </w:pPr>
          </w:p>
        </w:tc>
        <w:tc>
          <w:tcPr>
            <w:tcW w:w="430" w:type="dxa"/>
            <w:tcBorders>
              <w:top w:val="nil"/>
              <w:left w:val="nil"/>
              <w:bottom w:val="single" w:sz="4" w:space="0" w:color="auto"/>
              <w:right w:val="single" w:sz="4" w:space="0" w:color="auto"/>
            </w:tcBorders>
            <w:shd w:val="clear" w:color="auto" w:fill="auto"/>
            <w:noWrap/>
            <w:vAlign w:val="bottom"/>
          </w:tcPr>
          <w:p w14:paraId="487A45C5" w14:textId="77777777" w:rsidR="00776A36" w:rsidRPr="008441FC" w:rsidRDefault="00776A36" w:rsidP="00542C0B">
            <w:pPr>
              <w:rPr>
                <w:rFonts w:eastAsia="Times New Roman"/>
                <w:color w:val="000000"/>
                <w:sz w:val="18"/>
                <w:szCs w:val="18"/>
                <w:lang w:val="ro-RO"/>
              </w:rPr>
            </w:pPr>
          </w:p>
        </w:tc>
      </w:tr>
      <w:tr w:rsidR="00542C0B" w:rsidRPr="008441FC" w14:paraId="0BEA41C8" w14:textId="77777777" w:rsidTr="006B6CAF">
        <w:trPr>
          <w:trHeight w:val="288"/>
          <w:jc w:val="center"/>
        </w:trPr>
        <w:tc>
          <w:tcPr>
            <w:tcW w:w="1608" w:type="dxa"/>
            <w:vMerge/>
            <w:tcBorders>
              <w:top w:val="nil"/>
              <w:left w:val="single" w:sz="4" w:space="0" w:color="auto"/>
              <w:bottom w:val="single" w:sz="4" w:space="0" w:color="auto"/>
              <w:right w:val="single" w:sz="4" w:space="0" w:color="auto"/>
            </w:tcBorders>
            <w:vAlign w:val="center"/>
            <w:hideMark/>
          </w:tcPr>
          <w:p w14:paraId="3D574281" w14:textId="77777777" w:rsidR="00542C0B" w:rsidRPr="008441FC" w:rsidRDefault="00542C0B" w:rsidP="00542C0B">
            <w:pPr>
              <w:rPr>
                <w:rFonts w:eastAsia="Times New Roman"/>
                <w:b/>
                <w:bCs/>
                <w:color w:val="000000"/>
                <w:sz w:val="18"/>
                <w:szCs w:val="18"/>
                <w:lang w:val="ro-RO"/>
              </w:rPr>
            </w:pPr>
          </w:p>
        </w:tc>
        <w:tc>
          <w:tcPr>
            <w:tcW w:w="3814" w:type="dxa"/>
            <w:tcBorders>
              <w:top w:val="nil"/>
              <w:left w:val="nil"/>
              <w:bottom w:val="single" w:sz="4" w:space="0" w:color="auto"/>
              <w:right w:val="single" w:sz="4" w:space="0" w:color="auto"/>
            </w:tcBorders>
            <w:shd w:val="clear" w:color="auto" w:fill="auto"/>
            <w:hideMark/>
          </w:tcPr>
          <w:p w14:paraId="579F15AB" w14:textId="3CF599E9" w:rsidR="00542C0B" w:rsidRPr="008441FC" w:rsidRDefault="00776A36" w:rsidP="00542C0B">
            <w:pPr>
              <w:rPr>
                <w:rFonts w:eastAsia="Times New Roman"/>
                <w:b/>
                <w:bCs/>
                <w:color w:val="000000"/>
                <w:sz w:val="18"/>
                <w:szCs w:val="18"/>
                <w:lang w:val="ro-RO"/>
              </w:rPr>
            </w:pPr>
            <w:r w:rsidRPr="008441FC">
              <w:rPr>
                <w:rFonts w:eastAsia="Times New Roman"/>
                <w:b/>
                <w:bCs/>
                <w:color w:val="000000"/>
                <w:sz w:val="18"/>
                <w:szCs w:val="18"/>
                <w:lang w:val="ro-RO"/>
              </w:rPr>
              <w:t>H1.1.11 Implementarea pe scară largă a Registrului național al profesioniștilor din sistemul de sănătate</w:t>
            </w:r>
          </w:p>
        </w:tc>
        <w:tc>
          <w:tcPr>
            <w:tcW w:w="430" w:type="dxa"/>
            <w:tcBorders>
              <w:top w:val="nil"/>
              <w:left w:val="nil"/>
              <w:bottom w:val="single" w:sz="4" w:space="0" w:color="auto"/>
              <w:right w:val="single" w:sz="4" w:space="0" w:color="auto"/>
            </w:tcBorders>
            <w:shd w:val="clear" w:color="auto" w:fill="auto"/>
            <w:noWrap/>
            <w:vAlign w:val="bottom"/>
            <w:hideMark/>
          </w:tcPr>
          <w:p w14:paraId="0D0F33E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4755FA"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BA139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F8F45E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67A716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25D9A9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007DB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E33CF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A74AD1"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5EE016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B89F37"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C0CFC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6F0EEF8"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0C97D4"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22983E5"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DB5C6E6"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19C562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5A2B020"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D4B82CE"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4E6081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7D1C39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549FC4F"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26124DC"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3CFF4AB" w14:textId="77777777" w:rsidR="00542C0B" w:rsidRPr="008441FC" w:rsidRDefault="00542C0B" w:rsidP="00542C0B">
            <w:pPr>
              <w:rPr>
                <w:rFonts w:eastAsia="Times New Roman"/>
                <w:color w:val="000000"/>
                <w:sz w:val="18"/>
                <w:szCs w:val="18"/>
                <w:lang w:val="ro-RO"/>
              </w:rPr>
            </w:pPr>
            <w:r w:rsidRPr="008441FC">
              <w:rPr>
                <w:rFonts w:eastAsia="Times New Roman"/>
                <w:color w:val="000000"/>
                <w:sz w:val="18"/>
                <w:szCs w:val="18"/>
                <w:lang w:val="ro-RO"/>
              </w:rPr>
              <w:t> </w:t>
            </w:r>
          </w:p>
        </w:tc>
      </w:tr>
    </w:tbl>
    <w:p w14:paraId="21BF1A45" w14:textId="77777777" w:rsidR="00542C0B" w:rsidRPr="008441FC" w:rsidRDefault="00542C0B">
      <w:pPr>
        <w:pStyle w:val="Body"/>
        <w:spacing w:after="0" w:line="240" w:lineRule="auto"/>
        <w:jc w:val="both"/>
        <w:rPr>
          <w:rFonts w:ascii="Times New Roman" w:hAnsi="Times New Roman" w:cs="Times New Roman"/>
          <w:sz w:val="24"/>
          <w:szCs w:val="24"/>
          <w:lang w:val="ro-RO"/>
        </w:rPr>
      </w:pPr>
    </w:p>
    <w:p w14:paraId="68BEB274"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76D0EFF1" w14:textId="77777777" w:rsidR="004A1BD2" w:rsidRPr="008441FC" w:rsidRDefault="004A1BD2">
      <w:pPr>
        <w:pStyle w:val="Body"/>
        <w:spacing w:after="0" w:line="240" w:lineRule="auto"/>
        <w:rPr>
          <w:rFonts w:ascii="Times New Roman" w:hAnsi="Times New Roman" w:cs="Times New Roman"/>
          <w:lang w:val="ro-RO"/>
        </w:rPr>
      </w:pPr>
    </w:p>
    <w:p w14:paraId="4891EEA8"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lang w:val="ro-RO"/>
        </w:rPr>
        <w:br w:type="page"/>
      </w:r>
    </w:p>
    <w:p w14:paraId="217D717C" w14:textId="0644D7C5"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lastRenderedPageBreak/>
        <w:t xml:space="preserve">3.2. Obiectivul strategic orizontal 2 (H2): Îmbunătățirea capacității și a structurilor de planificare și de guvernanță a </w:t>
      </w:r>
      <w:r w:rsidR="00970260" w:rsidRPr="008441FC">
        <w:rPr>
          <w:rFonts w:ascii="Times New Roman" w:hAnsi="Times New Roman" w:cs="Times New Roman"/>
          <w:b/>
          <w:bCs/>
          <w:color w:val="365F91"/>
          <w:sz w:val="28"/>
          <w:szCs w:val="28"/>
          <w:u w:color="365F91"/>
          <w:lang w:val="ro-RO"/>
        </w:rPr>
        <w:t>RUS</w:t>
      </w:r>
      <w:r w:rsidRPr="008441FC">
        <w:rPr>
          <w:rFonts w:ascii="Times New Roman" w:hAnsi="Times New Roman" w:cs="Times New Roman"/>
          <w:b/>
          <w:bCs/>
          <w:color w:val="365F91"/>
          <w:sz w:val="28"/>
          <w:szCs w:val="28"/>
          <w:u w:color="365F91"/>
          <w:lang w:val="ro-RO"/>
        </w:rPr>
        <w:t xml:space="preserve"> (și asigurarea implicării active a principalelor părți interesate).</w:t>
      </w:r>
    </w:p>
    <w:p w14:paraId="64775C57" w14:textId="77777777" w:rsidR="004A1BD2" w:rsidRPr="008441FC" w:rsidRDefault="004A1BD2">
      <w:pPr>
        <w:pStyle w:val="Body"/>
        <w:spacing w:after="0" w:line="240" w:lineRule="auto"/>
        <w:jc w:val="both"/>
        <w:rPr>
          <w:rFonts w:ascii="Times New Roman" w:hAnsi="Times New Roman" w:cs="Times New Roman"/>
          <w:lang w:val="ro-RO"/>
        </w:rPr>
      </w:pPr>
    </w:p>
    <w:p w14:paraId="521E5B95" w14:textId="77777777" w:rsidR="004A1BD2" w:rsidRPr="008441FC" w:rsidRDefault="004A1BD2">
      <w:pPr>
        <w:pStyle w:val="Body"/>
        <w:spacing w:after="0" w:line="240" w:lineRule="auto"/>
        <w:jc w:val="both"/>
        <w:rPr>
          <w:rFonts w:ascii="Times New Roman" w:hAnsi="Times New Roman" w:cs="Times New Roman"/>
          <w:lang w:val="ro-RO"/>
        </w:rPr>
      </w:pPr>
    </w:p>
    <w:p w14:paraId="71AC4522" w14:textId="673289B1"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3.2.A. </w:t>
      </w:r>
      <w:r w:rsidRPr="008441FC">
        <w:rPr>
          <w:rFonts w:ascii="Times New Roman" w:hAnsi="Times New Roman" w:cs="Times New Roman"/>
          <w:sz w:val="24"/>
          <w:szCs w:val="24"/>
          <w:lang w:val="ro-RO"/>
        </w:rPr>
        <w:t xml:space="preserve">Schema generală pentru obiectivul strategic orizontal 2 (H2): 1. Îmbunătățirea capacității și a structurilor de planificare și de guvernanță a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(și asigurarea implicării active a principalelor părți interesate)</w:t>
      </w:r>
    </w:p>
    <w:tbl>
      <w:tblPr>
        <w:tblW w:w="159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47"/>
        <w:gridCol w:w="6768"/>
        <w:gridCol w:w="2804"/>
        <w:gridCol w:w="1159"/>
        <w:gridCol w:w="1189"/>
        <w:gridCol w:w="1981"/>
      </w:tblGrid>
      <w:tr w:rsidR="004A1BD2" w:rsidRPr="008441FC" w14:paraId="4C9570A5" w14:textId="77777777" w:rsidTr="00F440E0">
        <w:trPr>
          <w:trHeight w:val="741"/>
          <w:jc w:val="center"/>
        </w:trPr>
        <w:tc>
          <w:tcPr>
            <w:tcW w:w="204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8E519AA" w14:textId="3CAE6828" w:rsidR="004A1BD2" w:rsidRPr="008441FC" w:rsidRDefault="006B6CAF">
            <w:pPr>
              <w:pStyle w:val="Body"/>
              <w:spacing w:after="0" w:line="240" w:lineRule="auto"/>
              <w:jc w:val="center"/>
              <w:rPr>
                <w:rFonts w:ascii="Times New Roman" w:hAnsi="Times New Roman" w:cs="Times New Roman"/>
                <w:lang w:val="ro-RO"/>
              </w:rPr>
            </w:pPr>
            <w:bookmarkStart w:id="66" w:name="_Hlk125296859"/>
            <w:r w:rsidRPr="008441FC">
              <w:rPr>
                <w:rFonts w:ascii="Times New Roman" w:hAnsi="Times New Roman" w:cs="Times New Roman"/>
                <w:b/>
                <w:bCs/>
                <w:lang w:val="ro-RO"/>
              </w:rPr>
              <w:t>Opțiuni de politic</w:t>
            </w:r>
            <w:r w:rsidR="004061B3" w:rsidRPr="008441FC">
              <w:rPr>
                <w:rFonts w:ascii="Times New Roman" w:hAnsi="Times New Roman" w:cs="Times New Roman"/>
                <w:b/>
                <w:bCs/>
                <w:lang w:val="ro-RO"/>
              </w:rPr>
              <w:t>i</w:t>
            </w:r>
          </w:p>
        </w:tc>
        <w:tc>
          <w:tcPr>
            <w:tcW w:w="676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81699C1"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280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615327D"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15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63EDA26"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18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43BD7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98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C974D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0E02ED52" w14:textId="77777777" w:rsidTr="00F440E0">
        <w:trPr>
          <w:trHeight w:val="126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DCE6F2"/>
            <w:tcMar>
              <w:top w:w="80" w:type="dxa"/>
              <w:left w:w="80" w:type="dxa"/>
              <w:bottom w:w="80" w:type="dxa"/>
              <w:right w:w="80" w:type="dxa"/>
            </w:tcMar>
          </w:tcPr>
          <w:p w14:paraId="1C0F377F" w14:textId="48E21EE6"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 Consolidarea capacității Ministerului Sănătății în ceea ce privește planificarea și guvernanța </w:t>
            </w:r>
            <w:r w:rsidR="00ED4B30" w:rsidRPr="008441FC">
              <w:rPr>
                <w:rFonts w:ascii="Times New Roman" w:hAnsi="Times New Roman" w:cs="Times New Roman"/>
                <w:b/>
                <w:bCs/>
                <w:sz w:val="20"/>
                <w:szCs w:val="20"/>
                <w:lang w:val="ro-RO"/>
              </w:rPr>
              <w:t xml:space="preserve">în domeniul </w:t>
            </w:r>
            <w:r w:rsidRPr="008441FC">
              <w:rPr>
                <w:rFonts w:ascii="Times New Roman" w:hAnsi="Times New Roman" w:cs="Times New Roman"/>
                <w:b/>
                <w:bCs/>
                <w:sz w:val="20"/>
                <w:szCs w:val="20"/>
                <w:lang w:val="ro-RO"/>
              </w:rPr>
              <w:t xml:space="preserve">resurselor umane și îmbunătățirea procedurilor de recrutare și </w:t>
            </w:r>
            <w:r w:rsidR="00ED4B30" w:rsidRPr="008441FC">
              <w:rPr>
                <w:rFonts w:ascii="Times New Roman" w:hAnsi="Times New Roman" w:cs="Times New Roman"/>
                <w:b/>
                <w:bCs/>
                <w:sz w:val="20"/>
                <w:szCs w:val="20"/>
                <w:lang w:val="ro-RO"/>
              </w:rPr>
              <w:t xml:space="preserve">retenție </w:t>
            </w:r>
            <w:r w:rsidRPr="008441FC">
              <w:rPr>
                <w:rFonts w:ascii="Times New Roman" w:hAnsi="Times New Roman" w:cs="Times New Roman"/>
                <w:b/>
                <w:bCs/>
                <w:sz w:val="20"/>
                <w:szCs w:val="20"/>
                <w:lang w:val="ro-RO"/>
              </w:rPr>
              <w:t>a personalului</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0B68A" w14:textId="79058D4C"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H1.1.1. </w:t>
            </w:r>
            <w:r w:rsidR="001A7C6D" w:rsidRPr="008441FC">
              <w:rPr>
                <w:rFonts w:ascii="Times New Roman" w:hAnsi="Times New Roman" w:cs="Times New Roman"/>
                <w:b/>
                <w:bCs/>
                <w:sz w:val="20"/>
                <w:szCs w:val="20"/>
                <w:lang w:val="ro-RO"/>
              </w:rPr>
              <w:t>Înființarea și capacitarea unui grup operativ ministerial la nivel înalt cu responsabilități în domeniul resurselor umane și al politicilor de sănătate aferente, având ca scop elaborarea de politici și strategii în domeniul resurselor umane, înregistrarea și monitorizarea resurselor umane în sănătate, planificarea în funcție de indicatorii de sănătate și demografici, realizarea de analize și studii în domeniu</w:t>
            </w:r>
            <w:r w:rsidRPr="008441FC">
              <w:rPr>
                <w:rFonts w:ascii="Times New Roman" w:hAnsi="Times New Roman" w:cs="Times New Roman"/>
                <w:b/>
                <w:bCs/>
                <w:sz w:val="20"/>
                <w:szCs w:val="20"/>
                <w:lang w:val="ro-RO"/>
              </w:rPr>
              <w:t>.</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F796D5"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26D40" w14:textId="1256B6E7"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62478"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B1B895" w14:textId="6690E383"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075A46"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documentație privind sinteza grupului operativ</w:t>
            </w:r>
          </w:p>
        </w:tc>
      </w:tr>
      <w:tr w:rsidR="004A1BD2" w:rsidRPr="008441FC" w14:paraId="2BE1F70D"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21571751"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25263E91" w14:textId="3216E92C"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H1.1.1 a) </w:t>
            </w:r>
            <w:r w:rsidR="001A7C6D" w:rsidRPr="008441FC">
              <w:rPr>
                <w:rFonts w:ascii="Times New Roman" w:hAnsi="Times New Roman" w:cs="Times New Roman"/>
                <w:sz w:val="20"/>
                <w:szCs w:val="20"/>
                <w:lang w:val="ro-RO"/>
              </w:rPr>
              <w:t>Definirea domeniului de aplicare și a scopului consolidării capacității Ministerului Sănătății pentru planificarea și guvernanța resurselor umane în domeniul sănătății umane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73B06BC"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E7E2DC4"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E9F62"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B252AA7" w14:textId="77777777" w:rsidR="004A1BD2" w:rsidRPr="008441FC" w:rsidRDefault="004A1BD2">
            <w:pPr>
              <w:rPr>
                <w:lang w:val="ro-RO"/>
              </w:rPr>
            </w:pPr>
          </w:p>
        </w:tc>
      </w:tr>
      <w:tr w:rsidR="004A1BD2" w:rsidRPr="008441FC" w14:paraId="2DE5C2B6"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16CF71E9"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2F51B65C" w14:textId="478FE87C"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H1.1.1 b) </w:t>
            </w:r>
            <w:r w:rsidR="001A7C6D" w:rsidRPr="008441FC">
              <w:rPr>
                <w:rFonts w:ascii="Times New Roman" w:hAnsi="Times New Roman" w:cs="Times New Roman"/>
                <w:sz w:val="20"/>
                <w:szCs w:val="20"/>
                <w:lang w:val="ro-RO"/>
              </w:rPr>
              <w:t>Elaborarea unui cadru formal pentru planificarea și guvernanța resurselor umane în domeniul sănătății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CCDC288"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2CACD6D1"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B9C9B1"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B7B8D3A" w14:textId="77777777" w:rsidR="004A1BD2" w:rsidRPr="008441FC" w:rsidRDefault="004A1BD2">
            <w:pPr>
              <w:rPr>
                <w:lang w:val="ro-RO"/>
              </w:rPr>
            </w:pPr>
          </w:p>
        </w:tc>
      </w:tr>
      <w:tr w:rsidR="004A1BD2" w:rsidRPr="008441FC" w14:paraId="0809C1A5"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626B9562"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544EC590" w14:textId="7FFA8EB8"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H1.1.1 c) </w:t>
            </w:r>
            <w:r w:rsidR="001A7C6D" w:rsidRPr="008441FC">
              <w:rPr>
                <w:rFonts w:ascii="Times New Roman" w:hAnsi="Times New Roman" w:cs="Times New Roman"/>
                <w:sz w:val="20"/>
                <w:szCs w:val="20"/>
                <w:lang w:val="ro-RO"/>
              </w:rPr>
              <w:t>Formalizarea unui proces de asigurare a mecanismelor de coordonare și cooperare interdepartamentală și interinstituțională cu direcțiile/departamentele corespunzătoare din cadrul Ministerului Sănătății</w:t>
            </w:r>
            <w:r w:rsidRPr="008441FC">
              <w:rPr>
                <w:rFonts w:ascii="Times New Roman" w:hAnsi="Times New Roman" w:cs="Times New Roman"/>
                <w:sz w:val="20"/>
                <w:szCs w:val="20"/>
                <w:lang w:val="ro-RO"/>
              </w:rPr>
              <w:t>.</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CFE13E7"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6A4E8904"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B4148"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9345767" w14:textId="77777777" w:rsidR="004A1BD2" w:rsidRPr="008441FC" w:rsidRDefault="004A1BD2">
            <w:pPr>
              <w:rPr>
                <w:lang w:val="ro-RO"/>
              </w:rPr>
            </w:pPr>
          </w:p>
        </w:tc>
      </w:tr>
      <w:tr w:rsidR="004A1BD2" w:rsidRPr="008441FC" w14:paraId="3013DD7F"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79568565"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07486536" w14:textId="52211525"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H1.1.1 d) Identifica</w:t>
            </w:r>
            <w:r w:rsidR="00E84253" w:rsidRPr="008441FC">
              <w:rPr>
                <w:rFonts w:ascii="Times New Roman" w:hAnsi="Times New Roman" w:cs="Times New Roman"/>
                <w:sz w:val="20"/>
                <w:szCs w:val="20"/>
                <w:lang w:val="ro-RO"/>
              </w:rPr>
              <w:t xml:space="preserve">rea </w:t>
            </w:r>
            <w:r w:rsidRPr="008441FC">
              <w:rPr>
                <w:rFonts w:ascii="Times New Roman" w:hAnsi="Times New Roman" w:cs="Times New Roman"/>
                <w:sz w:val="20"/>
                <w:szCs w:val="20"/>
                <w:lang w:val="ro-RO"/>
              </w:rPr>
              <w:t>t</w:t>
            </w:r>
            <w:r w:rsidR="00E84253" w:rsidRPr="008441FC">
              <w:rPr>
                <w:rFonts w:ascii="Times New Roman" w:hAnsi="Times New Roman" w:cs="Times New Roman"/>
                <w:sz w:val="20"/>
                <w:szCs w:val="20"/>
                <w:lang w:val="ro-RO"/>
              </w:rPr>
              <w:t>uturor</w:t>
            </w:r>
            <w:r w:rsidRPr="008441FC">
              <w:rPr>
                <w:rFonts w:ascii="Times New Roman" w:hAnsi="Times New Roman" w:cs="Times New Roman"/>
                <w:sz w:val="20"/>
                <w:szCs w:val="20"/>
                <w:lang w:val="ro-RO"/>
              </w:rPr>
              <w:t xml:space="preserve"> departamentel</w:t>
            </w:r>
            <w:r w:rsidR="00E84253" w:rsidRPr="008441FC">
              <w:rPr>
                <w:rFonts w:ascii="Times New Roman" w:hAnsi="Times New Roman" w:cs="Times New Roman"/>
                <w:sz w:val="20"/>
                <w:szCs w:val="20"/>
                <w:lang w:val="ro-RO"/>
              </w:rPr>
              <w:t>or</w:t>
            </w:r>
            <w:r w:rsidRPr="008441FC">
              <w:rPr>
                <w:rFonts w:ascii="Times New Roman" w:hAnsi="Times New Roman" w:cs="Times New Roman"/>
                <w:sz w:val="20"/>
                <w:szCs w:val="20"/>
                <w:lang w:val="ro-RO"/>
              </w:rPr>
              <w:t xml:space="preserve"> relevante și implicarea sistematică </w:t>
            </w:r>
            <w:r w:rsidR="00E84253" w:rsidRPr="008441FC">
              <w:rPr>
                <w:rFonts w:ascii="Times New Roman" w:hAnsi="Times New Roman" w:cs="Times New Roman"/>
                <w:sz w:val="20"/>
                <w:szCs w:val="20"/>
                <w:lang w:val="ro-RO"/>
              </w:rPr>
              <w:t>a acestora</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F5F8348"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E3C69FB"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BA695F"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0693B47" w14:textId="77777777" w:rsidR="004A1BD2" w:rsidRPr="008441FC" w:rsidRDefault="004A1BD2">
            <w:pPr>
              <w:rPr>
                <w:lang w:val="ro-RO"/>
              </w:rPr>
            </w:pPr>
          </w:p>
        </w:tc>
      </w:tr>
      <w:tr w:rsidR="004A1BD2" w:rsidRPr="008441FC" w14:paraId="00D2C2A3" w14:textId="77777777" w:rsidTr="00F440E0">
        <w:trPr>
          <w:trHeight w:val="2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05252EA7"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7E7B6427" w14:textId="77777777"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H1.1.1 e) Emiterea unui cadru de colaborare sistematică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EBE21CE"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F23BC92"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5F39F"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45FF8A5" w14:textId="77777777" w:rsidR="004A1BD2" w:rsidRPr="008441FC" w:rsidRDefault="004A1BD2">
            <w:pPr>
              <w:rPr>
                <w:lang w:val="ro-RO"/>
              </w:rPr>
            </w:pPr>
          </w:p>
        </w:tc>
      </w:tr>
      <w:tr w:rsidR="004A1BD2" w:rsidRPr="008441FC" w14:paraId="064B9DCF"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3081A1E3"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2C3D8E" w14:textId="169F59D8"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H1.1.2. Organizarea unui comitet tehnic interinstituțional pentru estimarea costurilor </w:t>
            </w:r>
            <w:r w:rsidR="00E84253" w:rsidRPr="008441FC">
              <w:rPr>
                <w:rFonts w:ascii="Times New Roman" w:hAnsi="Times New Roman" w:cs="Times New Roman"/>
                <w:b/>
                <w:bCs/>
                <w:sz w:val="20"/>
                <w:szCs w:val="20"/>
                <w:lang w:val="ro-RO"/>
              </w:rPr>
              <w:t xml:space="preserve">aferente tuturor </w:t>
            </w:r>
            <w:r w:rsidRPr="008441FC">
              <w:rPr>
                <w:rFonts w:ascii="Times New Roman" w:hAnsi="Times New Roman" w:cs="Times New Roman"/>
                <w:b/>
                <w:bCs/>
                <w:sz w:val="20"/>
                <w:szCs w:val="20"/>
                <w:lang w:val="ro-RO"/>
              </w:rPr>
              <w:t>planuril</w:t>
            </w:r>
            <w:r w:rsidR="00E84253" w:rsidRPr="008441FC">
              <w:rPr>
                <w:rFonts w:ascii="Times New Roman" w:hAnsi="Times New Roman" w:cs="Times New Roman"/>
                <w:b/>
                <w:bCs/>
                <w:sz w:val="20"/>
                <w:szCs w:val="20"/>
                <w:lang w:val="ro-RO"/>
              </w:rPr>
              <w:t>or</w:t>
            </w:r>
            <w:r w:rsidRPr="008441FC">
              <w:rPr>
                <w:rFonts w:ascii="Times New Roman" w:hAnsi="Times New Roman" w:cs="Times New Roman"/>
                <w:b/>
                <w:bCs/>
                <w:sz w:val="20"/>
                <w:szCs w:val="20"/>
                <w:lang w:val="ro-RO"/>
              </w:rPr>
              <w:t xml:space="preserve"> de acțiune sectoriale în conformitate cu </w:t>
            </w:r>
            <w:r w:rsidRPr="008441FC">
              <w:rPr>
                <w:rFonts w:ascii="Times New Roman" w:hAnsi="Times New Roman" w:cs="Times New Roman"/>
                <w:b/>
                <w:bCs/>
                <w:sz w:val="20"/>
                <w:szCs w:val="20"/>
                <w:lang w:val="ro-RO"/>
              </w:rPr>
              <w:lastRenderedPageBreak/>
              <w:t xml:space="preserve">prevederile </w:t>
            </w:r>
            <w:r w:rsidR="00776A36" w:rsidRPr="008441FC">
              <w:rPr>
                <w:rFonts w:ascii="Times New Roman" w:hAnsi="Times New Roman" w:cs="Times New Roman"/>
                <w:b/>
                <w:bCs/>
                <w:sz w:val="20"/>
                <w:szCs w:val="20"/>
                <w:lang w:val="ro-RO"/>
              </w:rPr>
              <w:t>Strategia M</w:t>
            </w:r>
            <w:r w:rsidRPr="008441FC">
              <w:rPr>
                <w:rFonts w:ascii="Times New Roman" w:hAnsi="Times New Roman" w:cs="Times New Roman"/>
                <w:b/>
                <w:bCs/>
                <w:sz w:val="20"/>
                <w:szCs w:val="20"/>
                <w:lang w:val="ro-RO"/>
              </w:rPr>
              <w:t>ultianual</w:t>
            </w:r>
            <w:r w:rsidR="00776A36" w:rsidRPr="008441FC">
              <w:rPr>
                <w:rFonts w:ascii="Times New Roman" w:hAnsi="Times New Roman" w:cs="Times New Roman"/>
                <w:b/>
                <w:bCs/>
                <w:sz w:val="20"/>
                <w:szCs w:val="20"/>
                <w:lang w:val="ro-RO"/>
              </w:rPr>
              <w:t xml:space="preserve">ă </w:t>
            </w:r>
            <w:r w:rsidRPr="008441FC">
              <w:rPr>
                <w:rFonts w:ascii="Times New Roman" w:hAnsi="Times New Roman" w:cs="Times New Roman"/>
                <w:b/>
                <w:bCs/>
                <w:sz w:val="20"/>
                <w:szCs w:val="20"/>
                <w:lang w:val="ro-RO"/>
              </w:rPr>
              <w:t xml:space="preserve">pentru </w:t>
            </w:r>
            <w:r w:rsidR="00776A36" w:rsidRPr="008441FC">
              <w:rPr>
                <w:rFonts w:ascii="Times New Roman" w:hAnsi="Times New Roman" w:cs="Times New Roman"/>
                <w:b/>
                <w:bCs/>
                <w:sz w:val="20"/>
                <w:szCs w:val="20"/>
                <w:lang w:val="ro-RO"/>
              </w:rPr>
              <w:t>D</w:t>
            </w:r>
            <w:r w:rsidRPr="008441FC">
              <w:rPr>
                <w:rFonts w:ascii="Times New Roman" w:hAnsi="Times New Roman" w:cs="Times New Roman"/>
                <w:b/>
                <w:bCs/>
                <w:sz w:val="20"/>
                <w:szCs w:val="20"/>
                <w:lang w:val="ro-RO"/>
              </w:rPr>
              <w:t xml:space="preserve">ezvoltarea </w:t>
            </w:r>
            <w:r w:rsidR="00776A36" w:rsidRPr="008441FC">
              <w:rPr>
                <w:rFonts w:ascii="Times New Roman" w:hAnsi="Times New Roman" w:cs="Times New Roman"/>
                <w:b/>
                <w:bCs/>
                <w:sz w:val="20"/>
                <w:szCs w:val="20"/>
                <w:lang w:val="ro-RO"/>
              </w:rPr>
              <w:t>R</w:t>
            </w:r>
            <w:r w:rsidRPr="008441FC">
              <w:rPr>
                <w:rFonts w:ascii="Times New Roman" w:hAnsi="Times New Roman" w:cs="Times New Roman"/>
                <w:b/>
                <w:bCs/>
                <w:sz w:val="20"/>
                <w:szCs w:val="20"/>
                <w:lang w:val="ro-RO"/>
              </w:rPr>
              <w:t xml:space="preserve">esurselor </w:t>
            </w:r>
            <w:r w:rsidR="00776A36" w:rsidRPr="008441FC">
              <w:rPr>
                <w:rFonts w:ascii="Times New Roman" w:hAnsi="Times New Roman" w:cs="Times New Roman"/>
                <w:b/>
                <w:bCs/>
                <w:sz w:val="20"/>
                <w:szCs w:val="20"/>
                <w:lang w:val="ro-RO"/>
              </w:rPr>
              <w:t>U</w:t>
            </w:r>
            <w:r w:rsidRPr="008441FC">
              <w:rPr>
                <w:rFonts w:ascii="Times New Roman" w:hAnsi="Times New Roman" w:cs="Times New Roman"/>
                <w:b/>
                <w:bCs/>
                <w:sz w:val="20"/>
                <w:szCs w:val="20"/>
                <w:lang w:val="ro-RO"/>
              </w:rPr>
              <w:t xml:space="preserve">mane în </w:t>
            </w:r>
            <w:r w:rsidR="00776A36" w:rsidRPr="008441FC">
              <w:rPr>
                <w:rFonts w:ascii="Times New Roman" w:hAnsi="Times New Roman" w:cs="Times New Roman"/>
                <w:b/>
                <w:bCs/>
                <w:sz w:val="20"/>
                <w:szCs w:val="20"/>
                <w:lang w:val="ro-RO"/>
              </w:rPr>
              <w:t>S</w:t>
            </w:r>
            <w:r w:rsidRPr="008441FC">
              <w:rPr>
                <w:rFonts w:ascii="Times New Roman" w:hAnsi="Times New Roman" w:cs="Times New Roman"/>
                <w:b/>
                <w:bCs/>
                <w:sz w:val="20"/>
                <w:szCs w:val="20"/>
                <w:lang w:val="ro-RO"/>
              </w:rPr>
              <w:t>ănătate 2022-2030</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4426FDA"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C9D8C9" w14:textId="5BFFE826" w:rsidR="004A1BD2" w:rsidRPr="008441FC" w:rsidRDefault="00776A36">
            <w:pPr>
              <w:pStyle w:val="Body"/>
              <w:spacing w:after="0" w:line="240" w:lineRule="auto"/>
              <w:jc w:val="center"/>
              <w:rPr>
                <w:rFonts w:ascii="Times New Roman" w:hAnsi="Times New Roman" w:cs="Times New Roman"/>
                <w:b/>
                <w:bCs/>
                <w:lang w:val="ro-RO"/>
              </w:rPr>
            </w:pPr>
            <w:r w:rsidRPr="008441FC">
              <w:rPr>
                <w:rFonts w:ascii="Times New Roman" w:hAnsi="Times New Roman" w:cs="Times New Roman"/>
                <w:b/>
                <w:bCs/>
                <w:lang w:val="ro-RO"/>
              </w:rPr>
              <w:t>6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E61A6"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44F3D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Planul de calcul al costurilor</w:t>
            </w:r>
          </w:p>
        </w:tc>
      </w:tr>
      <w:tr w:rsidR="004A1BD2" w:rsidRPr="008441FC" w14:paraId="4ED6EB97"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1DF1B6BD"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FC2E66" w14:textId="24E39C7A"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H1.1.3 Constituirea unui grup de lucru pentru elaborarea actelor normative </w:t>
            </w:r>
            <w:r w:rsidR="00E84253" w:rsidRPr="008441FC">
              <w:rPr>
                <w:rFonts w:ascii="Times New Roman" w:hAnsi="Times New Roman" w:cs="Times New Roman"/>
                <w:b/>
                <w:bCs/>
                <w:sz w:val="20"/>
                <w:szCs w:val="20"/>
                <w:lang w:val="ro-RO"/>
              </w:rPr>
              <w:t xml:space="preserve">de </w:t>
            </w:r>
            <w:r w:rsidR="009407A3" w:rsidRPr="008441FC">
              <w:rPr>
                <w:rFonts w:ascii="Times New Roman" w:hAnsi="Times New Roman" w:cs="Times New Roman"/>
                <w:b/>
                <w:bCs/>
                <w:sz w:val="20"/>
                <w:szCs w:val="20"/>
                <w:lang w:val="ro-RO"/>
              </w:rPr>
              <w:t>implementare</w:t>
            </w:r>
            <w:r w:rsidR="00E84253" w:rsidRPr="008441FC">
              <w:rPr>
                <w:rFonts w:ascii="Times New Roman" w:hAnsi="Times New Roman" w:cs="Times New Roman"/>
                <w:b/>
                <w:bCs/>
                <w:sz w:val="20"/>
                <w:szCs w:val="20"/>
                <w:lang w:val="ro-RO"/>
              </w:rPr>
              <w:t xml:space="preserve"> a prevede</w:t>
            </w:r>
            <w:r w:rsidRPr="008441FC">
              <w:rPr>
                <w:rFonts w:ascii="Times New Roman" w:hAnsi="Times New Roman" w:cs="Times New Roman"/>
                <w:b/>
                <w:bCs/>
                <w:sz w:val="20"/>
                <w:szCs w:val="20"/>
                <w:lang w:val="ro-RO"/>
              </w:rPr>
              <w:t>rilor Planurilor de acțiune sectoriale și a Strategiei Ministerului Sănătății pentru dezvoltarea resurselor umane în sănătate 2022-2030</w:t>
            </w:r>
            <w:r w:rsidR="00776A36" w:rsidRPr="008441FC">
              <w:rPr>
                <w:rFonts w:ascii="Times New Roman" w:hAnsi="Times New Roman" w:cs="Times New Roman"/>
                <w:b/>
                <w:bCs/>
                <w:sz w:val="20"/>
                <w:szCs w:val="20"/>
                <w:lang w:val="ro-RO"/>
              </w:rPr>
              <w:t xml:space="preserve"> și elaborarea de acte normative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18CF2AB"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466E61" w14:textId="5C32FF6E"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4053410"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AB25D3"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Documentația privind sinteza grupului</w:t>
            </w:r>
          </w:p>
        </w:tc>
      </w:tr>
      <w:tr w:rsidR="004A1BD2" w:rsidRPr="008441FC" w14:paraId="349F6A5A" w14:textId="77777777" w:rsidTr="00F440E0">
        <w:trPr>
          <w:trHeight w:val="1290"/>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2618D4D3"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A97BBF"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H1.1.4 Organizarea de cursuri de formare pentru a îmbunătăți capacitățile de planificare ale Ministerului Sănătății și ale altor organizații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DFD00BC"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22EE5" w14:textId="4FAF44AD"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9DF81C"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419D3"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obiectivele de formare, conținutul, cursanții și rezultatele.</w:t>
            </w:r>
          </w:p>
        </w:tc>
      </w:tr>
      <w:tr w:rsidR="004A1BD2" w:rsidRPr="008441FC" w14:paraId="428B97E6"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62BFC919"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92AC14" w14:textId="600BA59D"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H1.1.5 Elaborarea și </w:t>
            </w:r>
            <w:r w:rsidR="009407A3" w:rsidRPr="008441FC">
              <w:rPr>
                <w:rFonts w:ascii="Times New Roman" w:hAnsi="Times New Roman" w:cs="Times New Roman"/>
                <w:b/>
                <w:bCs/>
                <w:sz w:val="20"/>
                <w:szCs w:val="20"/>
                <w:lang w:val="ro-RO"/>
              </w:rPr>
              <w:t>implementarea</w:t>
            </w:r>
            <w:r w:rsidRPr="008441FC">
              <w:rPr>
                <w:rFonts w:ascii="Times New Roman" w:hAnsi="Times New Roman" w:cs="Times New Roman"/>
                <w:b/>
                <w:bCs/>
                <w:sz w:val="20"/>
                <w:szCs w:val="20"/>
                <w:lang w:val="ro-RO"/>
              </w:rPr>
              <w:t xml:space="preserve"> unui mecanism de determinare a nevoilor de personal medical în conformitate cu nevoile serviciilor de sănătate și cu proiecțiile viitoare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FE07FF6" w14:textId="77777777" w:rsidR="004A1BD2" w:rsidRPr="008441FC" w:rsidRDefault="004A1BD2">
            <w:pPr>
              <w:rPr>
                <w:lang w:val="ro-RO"/>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99F494" w14:textId="6D9B7342"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748C77A"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197ADF" w14:textId="1897D049" w:rsidR="004A1BD2" w:rsidRPr="008441FC" w:rsidRDefault="00075A46">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rezultatele modelului de planificare și previzionare a resurselor umane în domeniul resurselor umane și costurile estimate pentru cerințele viitoare (3-5 ani).</w:t>
            </w:r>
          </w:p>
        </w:tc>
      </w:tr>
      <w:tr w:rsidR="004A1BD2" w:rsidRPr="008441FC" w14:paraId="3C4ED909" w14:textId="77777777" w:rsidTr="00F440E0">
        <w:trPr>
          <w:trHeight w:val="15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004F3910"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7A4CBA81" w14:textId="5DC603FF"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H1.1.5 a) </w:t>
            </w:r>
            <w:r w:rsidR="00E84253" w:rsidRPr="008441FC">
              <w:rPr>
                <w:rFonts w:ascii="Times New Roman" w:hAnsi="Times New Roman" w:cs="Times New Roman"/>
                <w:sz w:val="20"/>
                <w:szCs w:val="20"/>
                <w:lang w:val="ro-RO"/>
              </w:rPr>
              <w:t>Crearea</w:t>
            </w:r>
            <w:r w:rsidRPr="008441FC">
              <w:rPr>
                <w:rFonts w:ascii="Times New Roman" w:hAnsi="Times New Roman" w:cs="Times New Roman"/>
                <w:sz w:val="20"/>
                <w:szCs w:val="20"/>
                <w:lang w:val="ro-RO"/>
              </w:rPr>
              <w:t xml:space="preserve"> unui model de planificare și prognoză a resurselor umane în domeniul </w:t>
            </w:r>
            <w:r w:rsidR="00E84253" w:rsidRPr="008441FC">
              <w:rPr>
                <w:rFonts w:ascii="Times New Roman" w:hAnsi="Times New Roman" w:cs="Times New Roman"/>
                <w:sz w:val="20"/>
                <w:szCs w:val="20"/>
                <w:lang w:val="ro-RO"/>
              </w:rPr>
              <w:t>sănătății</w:t>
            </w:r>
            <w:r w:rsidRPr="008441FC">
              <w:rPr>
                <w:rFonts w:ascii="Times New Roman" w:hAnsi="Times New Roman" w:cs="Times New Roman"/>
                <w:sz w:val="20"/>
                <w:szCs w:val="20"/>
                <w:lang w:val="ro-RO"/>
              </w:rPr>
              <w:t xml:space="preserve">: </w:t>
            </w:r>
            <w:r w:rsidR="00E84253" w:rsidRPr="008441FC">
              <w:rPr>
                <w:rFonts w:ascii="Times New Roman" w:hAnsi="Times New Roman" w:cs="Times New Roman"/>
                <w:sz w:val="20"/>
                <w:szCs w:val="20"/>
                <w:lang w:val="ro-RO"/>
              </w:rPr>
              <w:t>a</w:t>
            </w:r>
            <w:r w:rsidRPr="008441FC">
              <w:rPr>
                <w:rFonts w:ascii="Times New Roman" w:hAnsi="Times New Roman" w:cs="Times New Roman"/>
                <w:sz w:val="20"/>
                <w:szCs w:val="20"/>
                <w:lang w:val="ro-RO"/>
              </w:rPr>
              <w:t xml:space="preserve">daptarea unui model de planificare și prognoză a </w:t>
            </w:r>
            <w:r w:rsidR="00970260" w:rsidRPr="008441FC">
              <w:rPr>
                <w:rFonts w:ascii="Times New Roman" w:hAnsi="Times New Roman" w:cs="Times New Roman"/>
                <w:sz w:val="20"/>
                <w:szCs w:val="20"/>
                <w:lang w:val="ro-RO"/>
              </w:rPr>
              <w:t>RUS</w:t>
            </w:r>
            <w:r w:rsidRPr="008441FC">
              <w:rPr>
                <w:rFonts w:ascii="Times New Roman" w:hAnsi="Times New Roman" w:cs="Times New Roman"/>
                <w:sz w:val="20"/>
                <w:szCs w:val="20"/>
                <w:lang w:val="ro-RO"/>
              </w:rPr>
              <w:t xml:space="preserve">, pentru a putea </w:t>
            </w:r>
            <w:r w:rsidR="00E84253" w:rsidRPr="008441FC">
              <w:rPr>
                <w:rFonts w:ascii="Times New Roman" w:hAnsi="Times New Roman" w:cs="Times New Roman"/>
                <w:sz w:val="20"/>
                <w:szCs w:val="20"/>
                <w:lang w:val="ro-RO"/>
              </w:rPr>
              <w:t>răspunde</w:t>
            </w:r>
            <w:r w:rsidRPr="008441FC">
              <w:rPr>
                <w:rFonts w:ascii="Times New Roman" w:hAnsi="Times New Roman" w:cs="Times New Roman"/>
                <w:sz w:val="20"/>
                <w:szCs w:val="20"/>
                <w:lang w:val="ro-RO"/>
              </w:rPr>
              <w:t xml:space="preserve"> în mod eficient viitoarele cerințe în materie de resurse umane în sectorul sănătății, inclusiv în domeniul asistenței medicale </w:t>
            </w:r>
            <w:r w:rsidR="00E84253" w:rsidRPr="008441FC">
              <w:rPr>
                <w:rFonts w:ascii="Times New Roman" w:hAnsi="Times New Roman" w:cs="Times New Roman"/>
                <w:sz w:val="20"/>
                <w:szCs w:val="20"/>
                <w:lang w:val="ro-RO"/>
              </w:rPr>
              <w:t>primare și al sănătății publice</w:t>
            </w:r>
            <w:r w:rsidRPr="008441FC">
              <w:rPr>
                <w:rFonts w:ascii="Times New Roman" w:hAnsi="Times New Roman" w:cs="Times New Roman"/>
                <w:sz w:val="20"/>
                <w:szCs w:val="20"/>
                <w:lang w:val="ro-RO"/>
              </w:rPr>
              <w:t>, luând în considerare nevoile și tendințele în schimbare (schimbări demografice, epidemiologie, eficiență etc.).</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C9BE0B2"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308023A"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4A44C2"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D3CB094" w14:textId="77777777" w:rsidR="004A1BD2" w:rsidRPr="008441FC" w:rsidRDefault="004A1BD2">
            <w:pPr>
              <w:rPr>
                <w:lang w:val="ro-RO"/>
              </w:rPr>
            </w:pPr>
          </w:p>
        </w:tc>
      </w:tr>
      <w:tr w:rsidR="004A1BD2" w:rsidRPr="008441FC" w14:paraId="5CEBE870" w14:textId="77777777" w:rsidTr="00F440E0">
        <w:trPr>
          <w:trHeight w:val="15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37E8FBBF"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000EA130" w14:textId="77777777" w:rsidR="004A1BD2" w:rsidRPr="008441FC" w:rsidRDefault="006B6CAF">
            <w:pPr>
              <w:pStyle w:val="Body"/>
              <w:shd w:val="clear" w:color="auto" w:fill="FFFFFF"/>
              <w:spacing w:after="0" w:line="240" w:lineRule="auto"/>
              <w:ind w:left="265" w:hanging="265"/>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    H1.1.5 b) Asigurarea unei finanțări adecvate a resurselor umane</w:t>
            </w:r>
          </w:p>
          <w:p w14:paraId="4C4A56E6" w14:textId="23C02B2F" w:rsidR="004A1BD2" w:rsidRPr="008441FC" w:rsidRDefault="00E84253">
            <w:pPr>
              <w:pStyle w:val="ListParagraph"/>
              <w:numPr>
                <w:ilvl w:val="0"/>
                <w:numId w:val="1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revizuirea bugetelor de asistență medicală pe baza cerințelor viitoare pentru a răspunde în mod eficient nevoii de modelare a </w:t>
            </w:r>
            <w:r w:rsidR="00970260" w:rsidRPr="008441FC">
              <w:rPr>
                <w:rFonts w:ascii="Times New Roman" w:hAnsi="Times New Roman" w:cs="Times New Roman"/>
                <w:i/>
                <w:iCs/>
                <w:sz w:val="20"/>
                <w:szCs w:val="20"/>
                <w:lang w:val="ro-RO"/>
              </w:rPr>
              <w:t>RUS</w:t>
            </w:r>
            <w:r w:rsidRPr="008441FC">
              <w:rPr>
                <w:rFonts w:ascii="Times New Roman" w:hAnsi="Times New Roman" w:cs="Times New Roman"/>
                <w:i/>
                <w:iCs/>
                <w:sz w:val="20"/>
                <w:szCs w:val="20"/>
                <w:lang w:val="ro-RO"/>
              </w:rPr>
              <w:t xml:space="preserve"> și nevoilor populației</w:t>
            </w:r>
          </w:p>
          <w:p w14:paraId="5AF492B1" w14:textId="56F95BF5" w:rsidR="004A1BD2" w:rsidRPr="008441FC" w:rsidRDefault="00E84253">
            <w:pPr>
              <w:pStyle w:val="ListParagraph"/>
              <w:numPr>
                <w:ilvl w:val="0"/>
                <w:numId w:val="1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crearea unui mecanism clar de ajustare a alocării resurselor financiare pentru personalul medical la toate nivelurile, pe baza unor previziuni și analize fundamentale.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3AC6F4F"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9370FD4"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6701AC"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AB7EC2A" w14:textId="77777777" w:rsidR="004A1BD2" w:rsidRPr="008441FC" w:rsidRDefault="004A1BD2">
            <w:pPr>
              <w:rPr>
                <w:lang w:val="ro-RO"/>
              </w:rPr>
            </w:pPr>
          </w:p>
        </w:tc>
      </w:tr>
      <w:tr w:rsidR="004A1BD2" w:rsidRPr="008441FC" w14:paraId="0D408DED"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61410114"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D347C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H1.1.6 Simplificarea mecanismelor de transfer al personalului între specialități, cu condiția respectării standardului ocupațional pentru noul post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575DCF5" w14:textId="77777777" w:rsidR="004A1BD2" w:rsidRPr="008441FC" w:rsidRDefault="004A1BD2">
            <w:pPr>
              <w:rPr>
                <w:lang w:val="ro-RO"/>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A9544" w14:textId="3A7FB0D2"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2D51FB"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EE2D2"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progresul </w:t>
            </w:r>
            <w:r w:rsidRPr="008441FC">
              <w:rPr>
                <w:rFonts w:ascii="Times New Roman" w:hAnsi="Times New Roman" w:cs="Times New Roman"/>
                <w:b/>
                <w:bCs/>
                <w:sz w:val="18"/>
                <w:szCs w:val="18"/>
                <w:lang w:val="ro-RO"/>
              </w:rPr>
              <w:lastRenderedPageBreak/>
              <w:t>implementării, rapoarte de documentare</w:t>
            </w:r>
          </w:p>
        </w:tc>
      </w:tr>
      <w:tr w:rsidR="004A1BD2" w:rsidRPr="008441FC" w14:paraId="6050CE74" w14:textId="77777777" w:rsidTr="00F440E0">
        <w:trPr>
          <w:trHeight w:val="2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00916557"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4E95C79" w14:textId="5504DBF8"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H1.1.6 a) Defini</w:t>
            </w:r>
            <w:r w:rsidR="00E84253"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domeniil</w:t>
            </w:r>
            <w:r w:rsidR="00E84253" w:rsidRPr="008441FC">
              <w:rPr>
                <w:rFonts w:ascii="Times New Roman" w:hAnsi="Times New Roman" w:cs="Times New Roman"/>
                <w:sz w:val="20"/>
                <w:szCs w:val="20"/>
                <w:lang w:val="ro-RO"/>
              </w:rPr>
              <w:t>or</w:t>
            </w:r>
            <w:r w:rsidRPr="008441FC">
              <w:rPr>
                <w:rFonts w:ascii="Times New Roman" w:hAnsi="Times New Roman" w:cs="Times New Roman"/>
                <w:sz w:val="20"/>
                <w:szCs w:val="20"/>
                <w:lang w:val="ro-RO"/>
              </w:rPr>
              <w:t xml:space="preserve"> de practică</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78D6BB1"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7695385"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B5F692"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5C13667" w14:textId="77777777" w:rsidR="004A1BD2" w:rsidRPr="008441FC" w:rsidRDefault="004A1BD2">
            <w:pPr>
              <w:rPr>
                <w:lang w:val="ro-RO"/>
              </w:rPr>
            </w:pPr>
          </w:p>
        </w:tc>
      </w:tr>
      <w:tr w:rsidR="004A1BD2" w:rsidRPr="008441FC" w14:paraId="60F83E79" w14:textId="77777777" w:rsidTr="00F440E0">
        <w:trPr>
          <w:trHeight w:val="2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170D2B75"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F48EFE2"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H1.1.6 b) Identificarea suprapunerilor și a practicilor complementare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C279CC6"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76B63284"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BCE2F2"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75B3475" w14:textId="77777777" w:rsidR="004A1BD2" w:rsidRPr="008441FC" w:rsidRDefault="004A1BD2">
            <w:pPr>
              <w:rPr>
                <w:lang w:val="ro-RO"/>
              </w:rPr>
            </w:pPr>
          </w:p>
        </w:tc>
      </w:tr>
      <w:tr w:rsidR="004A1BD2" w:rsidRPr="008441FC" w14:paraId="432201A1"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2E819D39"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D795173"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H1.1.6 c) Definirea fluxurilor de formare pentru dobândirea de noi domenii de practică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2367607"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2E5ACECC"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BC4372"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D74565E" w14:textId="77777777" w:rsidR="004A1BD2" w:rsidRPr="008441FC" w:rsidRDefault="004A1BD2">
            <w:pPr>
              <w:rPr>
                <w:lang w:val="ro-RO"/>
              </w:rPr>
            </w:pPr>
          </w:p>
        </w:tc>
      </w:tr>
      <w:tr w:rsidR="004A1BD2" w:rsidRPr="008441FC" w14:paraId="45758D93"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0AA56126"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C9240"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H1.1.7 Îmbunătățirea și simplificarea procedurilor de recrutare pentru personalul medical</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CD35180" w14:textId="77777777" w:rsidR="004A1BD2" w:rsidRPr="008441FC" w:rsidRDefault="004A1BD2">
            <w:pPr>
              <w:rPr>
                <w:lang w:val="ro-RO"/>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1EA9ACD" w14:textId="50E66EC4"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419BB1"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FE9A62"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criteriile de recrutare, selecție și angajare a personalului, Website</w:t>
            </w:r>
          </w:p>
        </w:tc>
      </w:tr>
      <w:tr w:rsidR="004A1BD2" w:rsidRPr="008441FC" w14:paraId="13FCA425"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49C5106D"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813FF24"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H1.1.7 a) Elaborarea unor criterii transparente de recrutare, selecție și angajare a personalului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22FBDE1"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1C942440"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F77F9"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6FEA8BA8" w14:textId="77777777" w:rsidR="004A1BD2" w:rsidRPr="008441FC" w:rsidRDefault="004A1BD2">
            <w:pPr>
              <w:rPr>
                <w:lang w:val="ro-RO"/>
              </w:rPr>
            </w:pPr>
          </w:p>
        </w:tc>
      </w:tr>
      <w:tr w:rsidR="004A1BD2" w:rsidRPr="008441FC" w14:paraId="01489ECB"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CE6F2"/>
          </w:tcPr>
          <w:p w14:paraId="5E31D982"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97247AA" w14:textId="25717186" w:rsidR="004A1BD2" w:rsidRPr="008441FC" w:rsidRDefault="006B6CAF" w:rsidP="00DA6A61">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H1.1.7 b) Dezvoltarea unei secțiuni pe site-ul Ministerului Sănătății privind posturile vacante în unitățile de sănătate publică în vederea atragerii de profesioniști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0340CC3"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17DA8409"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081607"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241CC55" w14:textId="77777777" w:rsidR="004A1BD2" w:rsidRPr="008441FC" w:rsidRDefault="004A1BD2">
            <w:pPr>
              <w:rPr>
                <w:lang w:val="ro-RO"/>
              </w:rPr>
            </w:pPr>
          </w:p>
        </w:tc>
      </w:tr>
      <w:tr w:rsidR="004A1BD2" w:rsidRPr="008441FC" w14:paraId="2FE78848" w14:textId="77777777" w:rsidTr="00F440E0">
        <w:trPr>
          <w:trHeight w:val="74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0070E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H1.2 Cartografierea părților interesate și implicarea activă</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F8B06D"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H1.2.1 Înființarea unui comitet interinstituțional pentru implicarea sistematică a părților interesate în vederea îmbunătățirii capacității de planificare a forței de muncă și a guvernanței.</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112FD4" w14:textId="77777777" w:rsidR="00776A36" w:rsidRPr="008441FC" w:rsidRDefault="00776A36">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i/>
                <w:iCs/>
                <w:sz w:val="18"/>
                <w:szCs w:val="18"/>
                <w:lang w:val="ro-RO"/>
              </w:rPr>
              <w:t>Inițiator</w:t>
            </w:r>
            <w:r w:rsidRPr="008441FC">
              <w:rPr>
                <w:rFonts w:ascii="Times New Roman" w:hAnsi="Times New Roman" w:cs="Times New Roman"/>
                <w:b/>
                <w:bCs/>
                <w:sz w:val="18"/>
                <w:szCs w:val="18"/>
                <w:lang w:val="ro-RO"/>
              </w:rPr>
              <w:t>: Ministerul Sănătății</w:t>
            </w:r>
          </w:p>
          <w:p w14:paraId="28952EB9" w14:textId="1C7E2434" w:rsidR="004A1BD2" w:rsidRPr="008441FC" w:rsidRDefault="00776A36" w:rsidP="00567F1C">
            <w:pPr>
              <w:pStyle w:val="Body"/>
              <w:spacing w:after="0" w:line="240" w:lineRule="auto"/>
              <w:rPr>
                <w:rFonts w:ascii="Times New Roman" w:hAnsi="Times New Roman" w:cs="Times New Roman"/>
                <w:lang w:val="ro-RO"/>
              </w:rPr>
            </w:pPr>
            <w:r w:rsidRPr="008441FC">
              <w:rPr>
                <w:rFonts w:ascii="Times New Roman" w:hAnsi="Times New Roman" w:cs="Times New Roman"/>
                <w:i/>
                <w:iCs/>
                <w:sz w:val="18"/>
                <w:szCs w:val="18"/>
                <w:lang w:val="ro-RO"/>
              </w:rPr>
              <w:t>Posibili membri</w:t>
            </w:r>
            <w:r w:rsidRPr="008441FC">
              <w:rPr>
                <w:rFonts w:ascii="Times New Roman" w:hAnsi="Times New Roman" w:cs="Times New Roman"/>
                <w:b/>
                <w:bCs/>
                <w:sz w:val="18"/>
                <w:szCs w:val="18"/>
                <w:lang w:val="ro-RO"/>
              </w:rPr>
              <w:t xml:space="preserve">: Institutul Național de Statistică, Institutul Național de Sănătate Publică (INSP), toate ordinele medicale - asociații profesionale (medici, farmaciști, asistenți medicali, psihiatri etc.), universități (farmacie și medicină), Colegiul Medicilor, </w:t>
            </w:r>
            <w:r w:rsidR="00AA73CC" w:rsidRPr="008441FC">
              <w:rPr>
                <w:rFonts w:ascii="Times New Roman" w:hAnsi="Times New Roman" w:cs="Times New Roman"/>
                <w:b/>
                <w:bCs/>
                <w:sz w:val="18"/>
                <w:szCs w:val="18"/>
                <w:lang w:val="ro-RO"/>
              </w:rPr>
              <w:t>Autoritatea pentru Digitalizarea României</w:t>
            </w:r>
            <w:r w:rsidR="00842920" w:rsidRPr="008441FC">
              <w:rPr>
                <w:rFonts w:ascii="Times New Roman" w:hAnsi="Times New Roman" w:cs="Times New Roman"/>
                <w:b/>
                <w:bCs/>
                <w:sz w:val="18"/>
                <w:szCs w:val="18"/>
                <w:lang w:val="ro-RO"/>
              </w:rPr>
              <w:t xml:space="preserve"> </w:t>
            </w:r>
            <w:r w:rsidRPr="008441FC">
              <w:rPr>
                <w:rFonts w:ascii="Times New Roman" w:hAnsi="Times New Roman" w:cs="Times New Roman"/>
                <w:b/>
                <w:bCs/>
                <w:sz w:val="18"/>
                <w:szCs w:val="18"/>
                <w:lang w:val="ro-RO"/>
              </w:rPr>
              <w:t xml:space="preserve">(ADR), PALMED, </w:t>
            </w:r>
            <w:r w:rsidR="00567F1C" w:rsidRPr="008441FC">
              <w:rPr>
                <w:rFonts w:ascii="Times New Roman" w:hAnsi="Times New Roman" w:cs="Times New Roman"/>
                <w:b/>
                <w:bCs/>
                <w:sz w:val="18"/>
                <w:szCs w:val="18"/>
                <w:lang w:val="ro-RO"/>
              </w:rPr>
              <w:t>INMSS</w:t>
            </w:r>
            <w:r w:rsidRPr="008441FC">
              <w:rPr>
                <w:rFonts w:ascii="Times New Roman" w:hAnsi="Times New Roman" w:cs="Times New Roman"/>
                <w:b/>
                <w:bCs/>
                <w:sz w:val="18"/>
                <w:szCs w:val="18"/>
                <w:lang w:val="ro-RO"/>
              </w:rPr>
              <w:t>, ministere cu spitale proprii, reprezentanți ai spitalelor, Casa Națională de Asigurări de Sănătate (CNAS), Asociația Spitalelor și alte părți interesate relevante.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2E42F9" w14:textId="3CA4D840"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C4D82"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C64239"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Documentația privind sinteza comitetului</w:t>
            </w:r>
          </w:p>
        </w:tc>
      </w:tr>
      <w:tr w:rsidR="004A1BD2" w:rsidRPr="008441FC" w14:paraId="347FB156" w14:textId="77777777" w:rsidTr="00F440E0">
        <w:trPr>
          <w:trHeight w:val="2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60640A7F"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F389E4"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H1.2.2 Efectuarea analizei de cartografiere a părților interesate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1FDF547"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B76B99" w14:textId="075D4A38" w:rsidR="004A1BD2" w:rsidRPr="008441FC" w:rsidRDefault="00776A36">
            <w:pPr>
              <w:pStyle w:val="Body"/>
              <w:spacing w:after="0" w:line="240" w:lineRule="auto"/>
              <w:jc w:val="center"/>
              <w:rPr>
                <w:rFonts w:ascii="Times New Roman" w:hAnsi="Times New Roman" w:cs="Times New Roman"/>
                <w:b/>
                <w:bCs/>
                <w:lang w:val="ro-RO"/>
              </w:rPr>
            </w:pPr>
            <w:r w:rsidRPr="008441FC">
              <w:rPr>
                <w:rFonts w:ascii="Times New Roman" w:hAnsi="Times New Roman" w:cs="Times New Roman"/>
                <w:b/>
                <w:bCs/>
                <w:lang w:val="ro-RO"/>
              </w:rPr>
              <w:t>3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A7BF5F"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6583D7"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analiza de cartografiere a părților interesate</w:t>
            </w:r>
          </w:p>
        </w:tc>
      </w:tr>
      <w:tr w:rsidR="004A1BD2" w:rsidRPr="008441FC" w14:paraId="1F675EA6" w14:textId="77777777" w:rsidTr="00F440E0">
        <w:trPr>
          <w:trHeight w:val="244"/>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21C30F1B"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2730A3"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H1.2.3 Validarea cartografierii părților interesate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181AF0A"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4D399" w14:textId="6CFD674C"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D65A91"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7C5D392D" w14:textId="77777777" w:rsidR="004A1BD2" w:rsidRPr="008441FC" w:rsidRDefault="004A1BD2">
            <w:pPr>
              <w:rPr>
                <w:lang w:val="ro-RO"/>
              </w:rPr>
            </w:pPr>
          </w:p>
        </w:tc>
      </w:tr>
      <w:tr w:rsidR="004A1BD2" w:rsidRPr="008441FC" w14:paraId="677FB56D" w14:textId="77777777" w:rsidTr="00F440E0">
        <w:trPr>
          <w:trHeight w:val="126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5BA6BDFA"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2F816" w14:textId="71F0E8ED"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H1.2.4 </w:t>
            </w:r>
            <w:r w:rsidR="001C559C" w:rsidRPr="008441FC">
              <w:rPr>
                <w:rFonts w:ascii="Times New Roman" w:hAnsi="Times New Roman" w:cs="Times New Roman"/>
                <w:b/>
                <w:bCs/>
                <w:sz w:val="20"/>
                <w:szCs w:val="20"/>
                <w:lang w:val="ro-RO"/>
              </w:rPr>
              <w:t xml:space="preserve">Planificarea unei </w:t>
            </w:r>
            <w:r w:rsidRPr="008441FC">
              <w:rPr>
                <w:rFonts w:ascii="Times New Roman" w:hAnsi="Times New Roman" w:cs="Times New Roman"/>
                <w:b/>
                <w:bCs/>
                <w:sz w:val="20"/>
                <w:szCs w:val="20"/>
                <w:lang w:val="ro-RO"/>
              </w:rPr>
              <w:t xml:space="preserve">linii de acțiuni sistematice pentru a asigura implicarea activă a părților interesate în </w:t>
            </w:r>
            <w:r w:rsidR="001C559C" w:rsidRPr="008441FC">
              <w:rPr>
                <w:rFonts w:ascii="Times New Roman" w:hAnsi="Times New Roman" w:cs="Times New Roman"/>
                <w:b/>
                <w:bCs/>
                <w:sz w:val="20"/>
                <w:szCs w:val="20"/>
                <w:lang w:val="ro-RO"/>
              </w:rPr>
              <w:t>vederea</w:t>
            </w:r>
            <w:r w:rsidRPr="008441FC">
              <w:rPr>
                <w:rFonts w:ascii="Times New Roman" w:hAnsi="Times New Roman" w:cs="Times New Roman"/>
                <w:b/>
                <w:bCs/>
                <w:sz w:val="20"/>
                <w:szCs w:val="20"/>
                <w:lang w:val="ro-RO"/>
              </w:rPr>
              <w:t xml:space="preserve"> implemen</w:t>
            </w:r>
            <w:r w:rsidR="001C559C" w:rsidRPr="008441FC">
              <w:rPr>
                <w:rFonts w:ascii="Times New Roman" w:hAnsi="Times New Roman" w:cs="Times New Roman"/>
                <w:b/>
                <w:bCs/>
                <w:sz w:val="20"/>
                <w:szCs w:val="20"/>
                <w:lang w:val="ro-RO"/>
              </w:rPr>
              <w:t xml:space="preserve">tării </w:t>
            </w:r>
            <w:r w:rsidRPr="008441FC">
              <w:rPr>
                <w:rFonts w:ascii="Times New Roman" w:hAnsi="Times New Roman" w:cs="Times New Roman"/>
                <w:b/>
                <w:bCs/>
                <w:sz w:val="20"/>
                <w:szCs w:val="20"/>
                <w:lang w:val="ro-RO"/>
              </w:rPr>
              <w:t xml:space="preserve">cu succes a planurilor de acțiune sectoriale (de exemplu, reuniuni periodice sistematice și monitorizări </w:t>
            </w:r>
            <w:r w:rsidR="001C559C" w:rsidRPr="008441FC">
              <w:rPr>
                <w:rFonts w:ascii="Times New Roman" w:hAnsi="Times New Roman" w:cs="Times New Roman"/>
                <w:b/>
                <w:bCs/>
                <w:sz w:val="20"/>
                <w:szCs w:val="20"/>
                <w:lang w:val="ro-RO"/>
              </w:rPr>
              <w:t>ale</w:t>
            </w:r>
            <w:r w:rsidRPr="008441FC">
              <w:rPr>
                <w:rFonts w:ascii="Times New Roman" w:hAnsi="Times New Roman" w:cs="Times New Roman"/>
                <w:b/>
                <w:bCs/>
                <w:sz w:val="20"/>
                <w:szCs w:val="20"/>
                <w:lang w:val="ro-RO"/>
              </w:rPr>
              <w:t xml:space="preserve"> implement</w:t>
            </w:r>
            <w:r w:rsidR="001C559C" w:rsidRPr="008441FC">
              <w:rPr>
                <w:rFonts w:ascii="Times New Roman" w:hAnsi="Times New Roman" w:cs="Times New Roman"/>
                <w:b/>
                <w:bCs/>
                <w:sz w:val="20"/>
                <w:szCs w:val="20"/>
                <w:lang w:val="ro-RO"/>
              </w:rPr>
              <w:t>ării</w:t>
            </w:r>
            <w:r w:rsidRPr="008441FC">
              <w:rPr>
                <w:rFonts w:ascii="Times New Roman" w:hAnsi="Times New Roman" w:cs="Times New Roman"/>
                <w:b/>
                <w:bCs/>
                <w:sz w:val="20"/>
                <w:szCs w:val="20"/>
                <w:lang w:val="ro-RO"/>
              </w:rPr>
              <w:t xml:space="preserve"> planurilor sectoriale, elaborarea și prezentarea de rapoarte intermediare trimestriale către Comitetul interministerial la nivel înalt).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06843CC9"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CA7DD" w14:textId="0E688139"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608FA4"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7375E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4A1BD2" w:rsidRPr="008441FC" w14:paraId="454D4FB2" w14:textId="77777777" w:rsidTr="00F440E0">
        <w:trPr>
          <w:trHeight w:val="100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295FF682"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09FE2" w14:textId="7C37693E"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H1.2.5 Construirea unor relații pozitive cu părțile interesate, gestionarea așteptărilor acestora și </w:t>
            </w:r>
            <w:r w:rsidR="001C559C" w:rsidRPr="008441FC">
              <w:rPr>
                <w:rFonts w:ascii="Times New Roman" w:hAnsi="Times New Roman" w:cs="Times New Roman"/>
                <w:b/>
                <w:bCs/>
                <w:sz w:val="20"/>
                <w:szCs w:val="20"/>
                <w:lang w:val="ro-RO"/>
              </w:rPr>
              <w:t xml:space="preserve">asumarea </w:t>
            </w:r>
            <w:r w:rsidRPr="008441FC">
              <w:rPr>
                <w:rFonts w:ascii="Times New Roman" w:hAnsi="Times New Roman" w:cs="Times New Roman"/>
                <w:b/>
                <w:bCs/>
                <w:sz w:val="20"/>
                <w:szCs w:val="20"/>
                <w:lang w:val="ro-RO"/>
              </w:rPr>
              <w:t>strategi</w:t>
            </w:r>
            <w:r w:rsidR="001C559C" w:rsidRPr="008441FC">
              <w:rPr>
                <w:rFonts w:ascii="Times New Roman" w:hAnsi="Times New Roman" w:cs="Times New Roman"/>
                <w:b/>
                <w:bCs/>
                <w:sz w:val="20"/>
                <w:szCs w:val="20"/>
                <w:lang w:val="ro-RO"/>
              </w:rPr>
              <w:t>ei</w:t>
            </w:r>
            <w:r w:rsidRPr="008441FC">
              <w:rPr>
                <w:rFonts w:ascii="Times New Roman" w:hAnsi="Times New Roman" w:cs="Times New Roman"/>
                <w:b/>
                <w:bCs/>
                <w:sz w:val="20"/>
                <w:szCs w:val="20"/>
                <w:lang w:val="ro-RO"/>
              </w:rPr>
              <w:t xml:space="preserve"> privind resursele umane în domeniul sănătății (organizarea de revizuiri periodice ale rezultatelor intermediare, organizarea de ateliere de dialog </w:t>
            </w:r>
            <w:r w:rsidR="001C559C" w:rsidRPr="008441FC">
              <w:rPr>
                <w:rFonts w:ascii="Times New Roman" w:hAnsi="Times New Roman" w:cs="Times New Roman"/>
                <w:b/>
                <w:bCs/>
                <w:sz w:val="20"/>
                <w:szCs w:val="20"/>
                <w:lang w:val="ro-RO"/>
              </w:rPr>
              <w:t xml:space="preserve">de </w:t>
            </w:r>
            <w:r w:rsidRPr="008441FC">
              <w:rPr>
                <w:rFonts w:ascii="Times New Roman" w:hAnsi="Times New Roman" w:cs="Times New Roman"/>
                <w:b/>
                <w:bCs/>
                <w:sz w:val="20"/>
                <w:szCs w:val="20"/>
                <w:lang w:val="ro-RO"/>
              </w:rPr>
              <w:t>politic</w:t>
            </w:r>
            <w:r w:rsidR="001C559C"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 xml:space="preserve"> etc.).</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1E8285F5"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59CE37" w14:textId="6D806A15" w:rsidR="004A1BD2" w:rsidRPr="008441FC" w:rsidRDefault="00776A3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48CF06"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3AF81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4A1BD2" w:rsidRPr="008441FC" w14:paraId="4493DCD2"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41F72D5D"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4307C"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H1.2.6 Elaborarea unui plan de comunicare și de diseminare a activităților pentru a sensibiliza, informa și atrage atenția publicului larg asupra problemei resurselor umane în domeniul sănătății: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A14EDDF" w14:textId="77777777" w:rsidR="004A1BD2" w:rsidRPr="008441FC" w:rsidRDefault="004A1BD2">
            <w:pPr>
              <w:rPr>
                <w:lang w:val="ro-RO"/>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F66246" w14:textId="5E7C794E"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24DE3D"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E9697"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activitățile de comunicare și diseminare</w:t>
            </w:r>
          </w:p>
        </w:tc>
      </w:tr>
      <w:tr w:rsidR="004A1BD2" w:rsidRPr="008441FC" w14:paraId="72AC1221"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778B4671"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351A5B4E" w14:textId="77777777"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H1.2.6 a) Elaborarea de măsuri de creștere a recunoașterii publice a profesioniștilor în contextul afirmării sănătății ca valoare socială esențială pentru societate (de exemplu, Ziua Sănătății, Ziua Sănătății Rurale, etc.).</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F2D9BB9"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23BBE0A0"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A51A7C"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4DF6085F" w14:textId="77777777" w:rsidR="004A1BD2" w:rsidRPr="008441FC" w:rsidRDefault="004A1BD2">
            <w:pPr>
              <w:rPr>
                <w:lang w:val="ro-RO"/>
              </w:rPr>
            </w:pPr>
          </w:p>
        </w:tc>
      </w:tr>
      <w:tr w:rsidR="004A1BD2" w:rsidRPr="008441FC" w14:paraId="6580AA4D"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4E407239"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196AE6D3" w14:textId="621B679F"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H1.2.6 b) Realiz</w:t>
            </w:r>
            <w:r w:rsidR="001C559C" w:rsidRPr="008441FC">
              <w:rPr>
                <w:rFonts w:ascii="Times New Roman" w:hAnsi="Times New Roman" w:cs="Times New Roman"/>
                <w:sz w:val="20"/>
                <w:szCs w:val="20"/>
                <w:lang w:val="ro-RO"/>
              </w:rPr>
              <w:t xml:space="preserve">area de </w:t>
            </w:r>
            <w:r w:rsidRPr="008441FC">
              <w:rPr>
                <w:rFonts w:ascii="Times New Roman" w:hAnsi="Times New Roman" w:cs="Times New Roman"/>
                <w:sz w:val="20"/>
                <w:szCs w:val="20"/>
                <w:lang w:val="ro-RO"/>
              </w:rPr>
              <w:t>campanii de informare publică (respect, violență, malpraxis) pentru a sensibiliza, informa și atrage atenția publicului larg asupra problemei resurselor umane din sănătate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525F8A1"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0CC01960"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9A2608"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74B1D68C" w14:textId="77777777" w:rsidR="004A1BD2" w:rsidRPr="008441FC" w:rsidRDefault="004A1BD2">
            <w:pPr>
              <w:rPr>
                <w:lang w:val="ro-RO"/>
              </w:rPr>
            </w:pPr>
          </w:p>
        </w:tc>
      </w:tr>
      <w:tr w:rsidR="004A1BD2" w:rsidRPr="008441FC" w14:paraId="31B4BA2D"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1412261D"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45" w:type="dxa"/>
              <w:bottom w:w="80" w:type="dxa"/>
              <w:right w:w="80" w:type="dxa"/>
            </w:tcMar>
          </w:tcPr>
          <w:p w14:paraId="174CEDB8" w14:textId="77777777" w:rsidR="004A1BD2" w:rsidRPr="008441FC" w:rsidRDefault="006B6CAF">
            <w:pPr>
              <w:pStyle w:val="Body"/>
              <w:shd w:val="clear" w:color="auto" w:fill="FFFFFF"/>
              <w:spacing w:after="0" w:line="240" w:lineRule="auto"/>
              <w:ind w:left="265" w:hanging="265"/>
              <w:rPr>
                <w:rFonts w:ascii="Times New Roman" w:hAnsi="Times New Roman" w:cs="Times New Roman"/>
                <w:lang w:val="ro-RO"/>
              </w:rPr>
            </w:pPr>
            <w:r w:rsidRPr="008441FC">
              <w:rPr>
                <w:rFonts w:ascii="Times New Roman" w:hAnsi="Times New Roman" w:cs="Times New Roman"/>
                <w:sz w:val="20"/>
                <w:szCs w:val="20"/>
                <w:lang w:val="ro-RO"/>
              </w:rPr>
              <w:t xml:space="preserve">    H1.2.6 c) Formarea reprezentanților mass-media în comunicarea și diseminarea informațiilor privind resursele umane în domeniul sănătății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D4874BF"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5FB3B979"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F3AFD"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6AE6C231" w14:textId="77777777" w:rsidR="004A1BD2" w:rsidRPr="008441FC" w:rsidRDefault="004A1BD2">
            <w:pPr>
              <w:rPr>
                <w:lang w:val="ro-RO"/>
              </w:rPr>
            </w:pPr>
          </w:p>
        </w:tc>
      </w:tr>
      <w:tr w:rsidR="004A1BD2" w:rsidRPr="008441FC" w14:paraId="21AFA919" w14:textId="77777777" w:rsidTr="00F440E0">
        <w:trPr>
          <w:trHeight w:val="48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7D572B3B" w14:textId="771BADF6"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H1.3 Adoptarea de măsuri pentru </w:t>
            </w:r>
            <w:r w:rsidR="001C559C" w:rsidRPr="008441FC">
              <w:rPr>
                <w:rFonts w:ascii="Times New Roman" w:hAnsi="Times New Roman" w:cs="Times New Roman"/>
                <w:b/>
                <w:bCs/>
                <w:sz w:val="20"/>
                <w:szCs w:val="20"/>
                <w:lang w:val="ro-RO"/>
              </w:rPr>
              <w:t>a spori</w:t>
            </w:r>
            <w:r w:rsidRPr="008441FC">
              <w:rPr>
                <w:rFonts w:ascii="Times New Roman" w:hAnsi="Times New Roman" w:cs="Times New Roman"/>
                <w:b/>
                <w:bCs/>
                <w:sz w:val="20"/>
                <w:szCs w:val="20"/>
                <w:lang w:val="ro-RO"/>
              </w:rPr>
              <w:t xml:space="preserve"> atractivit</w:t>
            </w:r>
            <w:r w:rsidR="001C559C" w:rsidRPr="008441FC">
              <w:rPr>
                <w:rFonts w:ascii="Times New Roman" w:hAnsi="Times New Roman" w:cs="Times New Roman"/>
                <w:b/>
                <w:bCs/>
                <w:sz w:val="20"/>
                <w:szCs w:val="20"/>
                <w:lang w:val="ro-RO"/>
              </w:rPr>
              <w:t>atea</w:t>
            </w:r>
            <w:r w:rsidRPr="008441FC">
              <w:rPr>
                <w:rFonts w:ascii="Times New Roman" w:hAnsi="Times New Roman" w:cs="Times New Roman"/>
                <w:b/>
                <w:bCs/>
                <w:sz w:val="20"/>
                <w:szCs w:val="20"/>
                <w:lang w:val="ro-RO"/>
              </w:rPr>
              <w:t xml:space="preserve"> specialităților deficitare din sistemul sanitar, în concordanță cu prioritățile și nevoile sistemului sanitar</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22834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H1.3.1 Evaluarea nevoilor de sănătate ale populației la nivel național și local -efectuarea de proceduri/studii sistematice de evaluare a nevoilor</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AEDB19" w14:textId="77777777" w:rsidR="00F440E0" w:rsidRPr="008441FC" w:rsidRDefault="00F440E0">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i/>
                <w:iCs/>
                <w:sz w:val="18"/>
                <w:szCs w:val="18"/>
                <w:lang w:val="ro-RO"/>
              </w:rPr>
              <w:t>Inițiator</w:t>
            </w:r>
            <w:r w:rsidRPr="008441FC">
              <w:rPr>
                <w:rFonts w:ascii="Times New Roman" w:hAnsi="Times New Roman" w:cs="Times New Roman"/>
                <w:b/>
                <w:bCs/>
                <w:sz w:val="18"/>
                <w:szCs w:val="18"/>
                <w:lang w:val="ro-RO"/>
              </w:rPr>
              <w:t>: Ministerul Sănătății</w:t>
            </w:r>
          </w:p>
          <w:p w14:paraId="0B13E709" w14:textId="39A79830" w:rsidR="004A1BD2" w:rsidRPr="008441FC" w:rsidRDefault="00F440E0">
            <w:pPr>
              <w:pStyle w:val="Body"/>
              <w:spacing w:after="0" w:line="240" w:lineRule="auto"/>
              <w:rPr>
                <w:rFonts w:ascii="Times New Roman" w:hAnsi="Times New Roman" w:cs="Times New Roman"/>
                <w:lang w:val="ro-RO"/>
              </w:rPr>
            </w:pPr>
            <w:r w:rsidRPr="008441FC">
              <w:rPr>
                <w:rFonts w:ascii="Times New Roman" w:hAnsi="Times New Roman" w:cs="Times New Roman"/>
                <w:i/>
                <w:iCs/>
                <w:sz w:val="18"/>
                <w:szCs w:val="18"/>
                <w:lang w:val="ro-RO"/>
              </w:rPr>
              <w:t>Posibili membri</w:t>
            </w:r>
            <w:r w:rsidRPr="008441FC">
              <w:rPr>
                <w:rFonts w:ascii="Times New Roman" w:hAnsi="Times New Roman" w:cs="Times New Roman"/>
                <w:b/>
                <w:bCs/>
                <w:sz w:val="18"/>
                <w:szCs w:val="18"/>
                <w:lang w:val="ro-RO"/>
              </w:rPr>
              <w:t>: Institutul Național de Statistică, Institutul Național de Sănătate Publică (INSP), toate ordinele medicale și asociațiile profesionale (medici, farmaciști, asistenți medicali, psihiatri etc.), universități (farmacie și medicină), Colegiul Medicilor, Autoritatea pentru Digitalizarea României (ADR), PALMED, Institutul Național de Management al Serviciilor de Sănătate, ministerele cu spitale proprii, reprezentanți ai spitalelor, Casa Națională de Asigurări (CNAS), asociația spitalelor și alte părți interesate relevante.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92F161" w14:textId="684AD457"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42D70D"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40EC22"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 Cadrul juridic</w:t>
            </w:r>
          </w:p>
        </w:tc>
      </w:tr>
      <w:tr w:rsidR="004A1BD2" w:rsidRPr="008441FC" w14:paraId="5C117F06" w14:textId="77777777" w:rsidTr="00F440E0">
        <w:trPr>
          <w:trHeight w:val="2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6AF6E844"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395DC9" w14:textId="4D53EB7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H1.3.2. Actualizarea listei de specialități </w:t>
            </w:r>
            <w:r w:rsidR="001C559C" w:rsidRPr="008441FC">
              <w:rPr>
                <w:rFonts w:ascii="Times New Roman" w:hAnsi="Times New Roman" w:cs="Times New Roman"/>
                <w:b/>
                <w:bCs/>
                <w:sz w:val="20"/>
                <w:szCs w:val="20"/>
                <w:lang w:val="ro-RO"/>
              </w:rPr>
              <w:t>deficitare în relație cu</w:t>
            </w:r>
            <w:r w:rsidRPr="008441FC">
              <w:rPr>
                <w:rFonts w:ascii="Times New Roman" w:hAnsi="Times New Roman" w:cs="Times New Roman"/>
                <w:b/>
                <w:bCs/>
                <w:sz w:val="20"/>
                <w:szCs w:val="20"/>
                <w:lang w:val="ro-RO"/>
              </w:rPr>
              <w:t xml:space="preserve"> nevoile populației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3CCF9CD8"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C0E67C" w14:textId="0A27ACBB"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6D8A0"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0C120BC" w14:textId="77777777" w:rsidR="004A1BD2" w:rsidRPr="008441FC" w:rsidRDefault="004A1BD2">
            <w:pPr>
              <w:rPr>
                <w:lang w:val="ro-RO"/>
              </w:rPr>
            </w:pPr>
          </w:p>
        </w:tc>
      </w:tr>
      <w:tr w:rsidR="004A1BD2" w:rsidRPr="008441FC" w14:paraId="7ECF618F"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2642E1E6"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E0EA6D" w14:textId="3004962C"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H1.3.3 </w:t>
            </w:r>
            <w:r w:rsidR="001C559C" w:rsidRPr="008441FC">
              <w:rPr>
                <w:rFonts w:ascii="Times New Roman" w:hAnsi="Times New Roman" w:cs="Times New Roman"/>
                <w:b/>
                <w:bCs/>
                <w:sz w:val="20"/>
                <w:szCs w:val="20"/>
                <w:lang w:val="ro-RO"/>
              </w:rPr>
              <w:t xml:space="preserve">Analizarea </w:t>
            </w:r>
            <w:r w:rsidRPr="008441FC">
              <w:rPr>
                <w:rFonts w:ascii="Times New Roman" w:hAnsi="Times New Roman" w:cs="Times New Roman"/>
                <w:b/>
                <w:bCs/>
                <w:sz w:val="20"/>
                <w:szCs w:val="20"/>
                <w:lang w:val="ro-RO"/>
              </w:rPr>
              <w:t>eficienț</w:t>
            </w:r>
            <w:r w:rsidR="001C559C" w:rsidRPr="008441FC">
              <w:rPr>
                <w:rFonts w:ascii="Times New Roman" w:hAnsi="Times New Roman" w:cs="Times New Roman"/>
                <w:b/>
                <w:bCs/>
                <w:sz w:val="20"/>
                <w:szCs w:val="20"/>
                <w:lang w:val="ro-RO"/>
              </w:rPr>
              <w:t>ei</w:t>
            </w:r>
            <w:r w:rsidRPr="008441FC">
              <w:rPr>
                <w:rFonts w:ascii="Times New Roman" w:hAnsi="Times New Roman" w:cs="Times New Roman"/>
                <w:b/>
                <w:bCs/>
                <w:sz w:val="20"/>
                <w:szCs w:val="20"/>
                <w:lang w:val="ro-RO"/>
              </w:rPr>
              <w:t xml:space="preserve"> noilor politici de admitere în specialitățile deficitare, precum și a stimulentelor pentru personalul medical cu experiență care ar putea lua în considerare posibilitatea de a lucra în specialități cu deficit de personal medical</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58E4871"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DDFCD" w14:textId="50B26F76"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FC9FD"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8F4B4F9" w14:textId="77777777" w:rsidR="004A1BD2" w:rsidRPr="008441FC" w:rsidRDefault="004A1BD2">
            <w:pPr>
              <w:rPr>
                <w:lang w:val="ro-RO"/>
              </w:rPr>
            </w:pPr>
          </w:p>
        </w:tc>
      </w:tr>
      <w:tr w:rsidR="004A1BD2" w:rsidRPr="008441FC" w14:paraId="635924D2" w14:textId="77777777" w:rsidTr="00F440E0">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74DEB87C"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5871E6"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H1.3.4 Promovarea oportunităților de carieră în specialitățile deficitare prin examinarea unui pachet de beneficii diferit, de exemplu, prioritizarea finanțării cercetării sau a accesului la fonduri de cercetare pentru aceste specialități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1F1639FB"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BB1937" w14:textId="3A9904DE"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EC33450"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31BAB908" w14:textId="77777777" w:rsidR="004A1BD2" w:rsidRPr="008441FC" w:rsidRDefault="004A1BD2">
            <w:pPr>
              <w:rPr>
                <w:lang w:val="ro-RO"/>
              </w:rPr>
            </w:pPr>
          </w:p>
        </w:tc>
      </w:tr>
      <w:tr w:rsidR="004A1BD2" w:rsidRPr="008441FC" w14:paraId="17B307BB" w14:textId="77777777" w:rsidTr="00F440E0">
        <w:trPr>
          <w:trHeight w:val="17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6DE67FFA"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C8850B" w14:textId="77777777"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H1.3.5 Ajustarea cadrului de reglementare care va avea în vedere creșterea rolului acestor specialități în sistemul de sănătate</w:t>
            </w:r>
          </w:p>
          <w:p w14:paraId="2DA4CE24" w14:textId="07B2E2A1" w:rsidR="004A1BD2" w:rsidRPr="008441FC" w:rsidRDefault="00B74664">
            <w:pPr>
              <w:pStyle w:val="ListParagraph"/>
              <w:numPr>
                <w:ilvl w:val="0"/>
                <w:numId w:val="1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utilizarea nevoilor de sănătate ale populației și a datelor actualizate privind specialitățile pentru a revizui reglementările referitoare la specialități</w:t>
            </w:r>
          </w:p>
          <w:p w14:paraId="2684F812" w14:textId="740E6907" w:rsidR="004A1BD2" w:rsidRPr="008441FC" w:rsidRDefault="00B74664">
            <w:pPr>
              <w:pStyle w:val="ListParagraph"/>
              <w:numPr>
                <w:ilvl w:val="0"/>
                <w:numId w:val="1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identificarea lacunelor și problemelor</w:t>
            </w:r>
          </w:p>
          <w:p w14:paraId="562D9ED5" w14:textId="1CCA9631" w:rsidR="004A1BD2" w:rsidRPr="008441FC" w:rsidRDefault="00B74664">
            <w:pPr>
              <w:pStyle w:val="ListParagraph"/>
              <w:numPr>
                <w:ilvl w:val="0"/>
                <w:numId w:val="11"/>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elaborarea reformei de reglementare în colaborare cu părțile interesate aferente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F33387B"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A9E20" w14:textId="6A919B25"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610A7D"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42DC4795" w14:textId="77777777" w:rsidR="004A1BD2" w:rsidRPr="008441FC" w:rsidRDefault="004A1BD2">
            <w:pPr>
              <w:rPr>
                <w:lang w:val="ro-RO"/>
              </w:rPr>
            </w:pPr>
          </w:p>
        </w:tc>
      </w:tr>
      <w:tr w:rsidR="004A1BD2" w:rsidRPr="008441FC" w14:paraId="7D861378" w14:textId="77777777" w:rsidTr="00F440E0">
        <w:trPr>
          <w:trHeight w:val="48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3C5A4A" w14:textId="030A659F"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 xml:space="preserve">H1.4 </w:t>
            </w:r>
            <w:r w:rsidR="00B74664" w:rsidRPr="008441FC">
              <w:rPr>
                <w:rFonts w:ascii="Times New Roman" w:hAnsi="Times New Roman" w:cs="Times New Roman"/>
                <w:b/>
                <w:bCs/>
                <w:sz w:val="20"/>
                <w:szCs w:val="20"/>
                <w:lang w:val="ro-RO"/>
              </w:rPr>
              <w:t>Acordarea</w:t>
            </w:r>
            <w:r w:rsidRPr="008441FC">
              <w:rPr>
                <w:rFonts w:ascii="Times New Roman" w:hAnsi="Times New Roman" w:cs="Times New Roman"/>
                <w:b/>
                <w:bCs/>
                <w:sz w:val="20"/>
                <w:szCs w:val="20"/>
                <w:lang w:val="ro-RO"/>
              </w:rPr>
              <w:t xml:space="preserve"> de stimulente pentru practicarea profesiei în zone </w:t>
            </w:r>
            <w:r w:rsidR="00F440E0" w:rsidRPr="008441FC">
              <w:rPr>
                <w:rFonts w:ascii="Times New Roman" w:hAnsi="Times New Roman" w:cs="Times New Roman"/>
                <w:b/>
                <w:bCs/>
                <w:sz w:val="20"/>
                <w:szCs w:val="20"/>
                <w:lang w:val="ro-RO"/>
              </w:rPr>
              <w:t>insuficient deservite</w:t>
            </w:r>
            <w:r w:rsidRPr="008441FC">
              <w:rPr>
                <w:rFonts w:ascii="Times New Roman" w:hAnsi="Times New Roman" w:cs="Times New Roman"/>
                <w:b/>
                <w:bCs/>
                <w:sz w:val="20"/>
                <w:szCs w:val="20"/>
                <w:lang w:val="ro-RO"/>
              </w:rPr>
              <w:t xml:space="preserve"> și pentru specialitățile cu deficit de personal.</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609C0F" w14:textId="281B9F9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H1.4.1 Realizarea de sondaje sistematice pentru a descoperi motivele efective pentru </w:t>
            </w:r>
            <w:r w:rsidR="00B74664" w:rsidRPr="008441FC">
              <w:rPr>
                <w:rFonts w:ascii="Times New Roman" w:hAnsi="Times New Roman" w:cs="Times New Roman"/>
                <w:b/>
                <w:bCs/>
                <w:sz w:val="20"/>
                <w:szCs w:val="20"/>
                <w:lang w:val="ro-RO"/>
              </w:rPr>
              <w:t>stabilirea în</w:t>
            </w:r>
            <w:r w:rsidRPr="008441FC">
              <w:rPr>
                <w:rFonts w:ascii="Times New Roman" w:hAnsi="Times New Roman" w:cs="Times New Roman"/>
                <w:b/>
                <w:bCs/>
                <w:sz w:val="20"/>
                <w:szCs w:val="20"/>
                <w:lang w:val="ro-RO"/>
              </w:rPr>
              <w:t xml:space="preserve"> zonele rurale/</w:t>
            </w:r>
            <w:r w:rsidR="00B74664" w:rsidRPr="008441FC">
              <w:rPr>
                <w:rFonts w:ascii="Times New Roman" w:hAnsi="Times New Roman" w:cs="Times New Roman"/>
                <w:b/>
                <w:bCs/>
                <w:sz w:val="20"/>
                <w:szCs w:val="20"/>
                <w:lang w:val="ro-RO"/>
              </w:rPr>
              <w:t>izolate</w:t>
            </w:r>
            <w:r w:rsidRPr="008441FC">
              <w:rPr>
                <w:rFonts w:ascii="Times New Roman" w:hAnsi="Times New Roman" w:cs="Times New Roman"/>
                <w:b/>
                <w:bCs/>
                <w:sz w:val="20"/>
                <w:szCs w:val="20"/>
                <w:lang w:val="ro-RO"/>
              </w:rPr>
              <w:t>/</w:t>
            </w:r>
            <w:r w:rsidR="00B74664" w:rsidRPr="008441FC">
              <w:rPr>
                <w:rFonts w:ascii="Times New Roman" w:hAnsi="Times New Roman" w:cs="Times New Roman"/>
                <w:b/>
                <w:bCs/>
                <w:sz w:val="20"/>
                <w:szCs w:val="20"/>
                <w:lang w:val="ro-RO"/>
              </w:rPr>
              <w:t>greu accesibile</w:t>
            </w:r>
            <w:r w:rsidRPr="008441FC">
              <w:rPr>
                <w:rFonts w:ascii="Times New Roman" w:hAnsi="Times New Roman" w:cs="Times New Roman"/>
                <w:b/>
                <w:bCs/>
                <w:sz w:val="20"/>
                <w:szCs w:val="20"/>
                <w:lang w:val="ro-RO"/>
              </w:rPr>
              <w:t>/neacoperite.</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4F9063" w14:textId="1BDEA60E" w:rsidR="004A1BD2" w:rsidRPr="008441FC" w:rsidRDefault="00F440E0">
            <w:pPr>
              <w:pStyle w:val="Body"/>
              <w:spacing w:after="0" w:line="240" w:lineRule="auto"/>
              <w:rPr>
                <w:rFonts w:ascii="Times New Roman" w:hAnsi="Times New Roman" w:cs="Times New Roman"/>
                <w:lang w:val="ro-RO"/>
              </w:rPr>
            </w:pPr>
            <w:r w:rsidRPr="008441FC">
              <w:rPr>
                <w:rFonts w:ascii="Times New Roman" w:hAnsi="Times New Roman" w:cs="Times New Roman"/>
                <w:i/>
                <w:iCs/>
                <w:sz w:val="18"/>
                <w:szCs w:val="18"/>
                <w:lang w:val="ro-RO"/>
              </w:rPr>
              <w:t>Inițiator</w:t>
            </w:r>
            <w:r w:rsidRPr="008441FC">
              <w:rPr>
                <w:rFonts w:ascii="Times New Roman" w:hAnsi="Times New Roman" w:cs="Times New Roman"/>
                <w:b/>
                <w:bCs/>
                <w:sz w:val="18"/>
                <w:szCs w:val="18"/>
                <w:lang w:val="ro-RO"/>
              </w:rPr>
              <w:t xml:space="preserve">: Ministerul Sănătății, </w:t>
            </w:r>
            <w:r w:rsidRPr="008441FC">
              <w:rPr>
                <w:rFonts w:ascii="Times New Roman" w:hAnsi="Times New Roman" w:cs="Times New Roman"/>
                <w:i/>
                <w:iCs/>
                <w:sz w:val="18"/>
                <w:szCs w:val="18"/>
                <w:lang w:val="ro-RO"/>
              </w:rPr>
              <w:t>Posibili membri</w:t>
            </w:r>
            <w:r w:rsidRPr="008441FC">
              <w:rPr>
                <w:rFonts w:ascii="Times New Roman" w:hAnsi="Times New Roman" w:cs="Times New Roman"/>
                <w:b/>
                <w:bCs/>
                <w:sz w:val="18"/>
                <w:szCs w:val="18"/>
                <w:lang w:val="ro-RO"/>
              </w:rPr>
              <w:t>: Institutul Național de Statistică, Institutul Național de Sănătate Publică (INSP), toate ordinele medicale și asociațiile profesionale (medici, farmaciști, asistenți medicali, psihiatri etc.), universități (farmacie și medicină), Colegiul Medicilor, Autoritatea pentru Digitalizarea României (ADR), PALMED, Institutul Național de Management al Serviciilor de Sănătate, ministerele cu spitale proprii, reprezentanți ai spitalelor, Casa Națională de Asigurări (CNAS), asociația spitalelor și alte părți interesate relevante.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6314DB" w14:textId="05AE8AF2"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240F2B"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66B6F8"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Rezultatele sondajului</w:t>
            </w:r>
          </w:p>
        </w:tc>
      </w:tr>
      <w:tr w:rsidR="004A1BD2" w:rsidRPr="008441FC" w14:paraId="7EA2539E" w14:textId="77777777" w:rsidTr="00F440E0">
        <w:trPr>
          <w:trHeight w:val="41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1BA5D875"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6DCFB4" w14:textId="68193B02"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H1.4.2 Examina</w:t>
            </w:r>
            <w:r w:rsidR="00B74664" w:rsidRPr="008441FC">
              <w:rPr>
                <w:rFonts w:ascii="Times New Roman" w:hAnsi="Times New Roman" w:cs="Times New Roman"/>
                <w:b/>
                <w:bCs/>
                <w:sz w:val="20"/>
                <w:szCs w:val="20"/>
                <w:lang w:val="ro-RO"/>
              </w:rPr>
              <w:t>rea</w:t>
            </w:r>
            <w:r w:rsidRPr="008441FC">
              <w:rPr>
                <w:rFonts w:ascii="Times New Roman" w:hAnsi="Times New Roman" w:cs="Times New Roman"/>
                <w:b/>
                <w:bCs/>
                <w:sz w:val="20"/>
                <w:szCs w:val="20"/>
                <w:lang w:val="ro-RO"/>
              </w:rPr>
              <w:t xml:space="preserve"> eficacit</w:t>
            </w:r>
            <w:r w:rsidR="00B74664" w:rsidRPr="008441FC">
              <w:rPr>
                <w:rFonts w:ascii="Times New Roman" w:hAnsi="Times New Roman" w:cs="Times New Roman"/>
                <w:b/>
                <w:bCs/>
                <w:sz w:val="20"/>
                <w:szCs w:val="20"/>
                <w:lang w:val="ro-RO"/>
              </w:rPr>
              <w:t>ății</w:t>
            </w:r>
            <w:r w:rsidRPr="008441FC">
              <w:rPr>
                <w:rFonts w:ascii="Times New Roman" w:hAnsi="Times New Roman" w:cs="Times New Roman"/>
                <w:b/>
                <w:bCs/>
                <w:sz w:val="20"/>
                <w:szCs w:val="20"/>
                <w:lang w:val="ro-RO"/>
              </w:rPr>
              <w:t xml:space="preserve"> și </w:t>
            </w:r>
            <w:r w:rsidR="00B74664" w:rsidRPr="008441FC">
              <w:rPr>
                <w:rFonts w:ascii="Times New Roman" w:hAnsi="Times New Roman" w:cs="Times New Roman"/>
                <w:b/>
                <w:bCs/>
                <w:sz w:val="20"/>
                <w:szCs w:val="20"/>
                <w:lang w:val="ro-RO"/>
              </w:rPr>
              <w:t xml:space="preserve">sustenabilității </w:t>
            </w:r>
            <w:r w:rsidRPr="008441FC">
              <w:rPr>
                <w:rFonts w:ascii="Times New Roman" w:hAnsi="Times New Roman" w:cs="Times New Roman"/>
                <w:b/>
                <w:bCs/>
                <w:sz w:val="20"/>
                <w:szCs w:val="20"/>
                <w:lang w:val="ro-RO"/>
              </w:rPr>
              <w:t>politicilor, cum ar fi:</w:t>
            </w:r>
          </w:p>
          <w:p w14:paraId="43C60601" w14:textId="490A7260" w:rsidR="004A1BD2" w:rsidRPr="008441FC" w:rsidRDefault="00B74664">
            <w:pPr>
              <w:pStyle w:val="ListParagraph"/>
              <w:numPr>
                <w:ilvl w:val="0"/>
                <w:numId w:val="12"/>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acordarea de stimulente financiare, de exemplu, sub formă de prime și garanții de stat, pentru medicii cu specialități deficitare care lucrează în unități teritoriale cu deficit de medici specialiști.</w:t>
            </w:r>
          </w:p>
          <w:p w14:paraId="1EE1377F" w14:textId="0C1CFB39" w:rsidR="004A1BD2" w:rsidRPr="008441FC" w:rsidRDefault="00B74664">
            <w:pPr>
              <w:pStyle w:val="ListParagraph"/>
              <w:numPr>
                <w:ilvl w:val="0"/>
                <w:numId w:val="12"/>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sprijinirea medicilor</w:t>
            </w:r>
            <w:r w:rsidR="00DA6A61" w:rsidRPr="008441FC">
              <w:rPr>
                <w:rFonts w:ascii="Times New Roman" w:hAnsi="Times New Roman" w:cs="Times New Roman"/>
                <w:i/>
                <w:iCs/>
                <w:sz w:val="20"/>
                <w:szCs w:val="20"/>
                <w:lang w:val="ro-RO"/>
              </w:rPr>
              <w:t>, asistenților medicali, moașelor</w:t>
            </w:r>
            <w:r w:rsidRPr="008441FC">
              <w:rPr>
                <w:rFonts w:ascii="Times New Roman" w:hAnsi="Times New Roman" w:cs="Times New Roman"/>
                <w:i/>
                <w:iCs/>
                <w:sz w:val="20"/>
                <w:szCs w:val="20"/>
                <w:lang w:val="ro-RO"/>
              </w:rPr>
              <w:t xml:space="preserve"> </w:t>
            </w:r>
            <w:r w:rsidR="009E6215" w:rsidRPr="008441FC">
              <w:rPr>
                <w:rFonts w:ascii="Times New Roman" w:hAnsi="Times New Roman" w:cs="Times New Roman"/>
                <w:i/>
                <w:iCs/>
                <w:sz w:val="20"/>
                <w:szCs w:val="20"/>
                <w:lang w:val="ro-RO"/>
              </w:rPr>
              <w:t xml:space="preserve">la intrarea </w:t>
            </w:r>
            <w:r w:rsidRPr="008441FC">
              <w:rPr>
                <w:rFonts w:ascii="Times New Roman" w:hAnsi="Times New Roman" w:cs="Times New Roman"/>
                <w:i/>
                <w:iCs/>
                <w:sz w:val="20"/>
                <w:szCs w:val="20"/>
                <w:lang w:val="ro-RO"/>
              </w:rPr>
              <w:t>pe piața muncii în zonele rurale</w:t>
            </w:r>
            <w:r w:rsidR="00F440E0" w:rsidRPr="008441FC">
              <w:rPr>
                <w:rFonts w:ascii="Times New Roman" w:hAnsi="Times New Roman" w:cs="Times New Roman"/>
                <w:i/>
                <w:iCs/>
                <w:sz w:val="20"/>
                <w:szCs w:val="20"/>
                <w:lang w:val="ro-RO"/>
              </w:rPr>
              <w:t xml:space="preserve"> și insuficient deservite</w:t>
            </w:r>
            <w:r w:rsidRPr="008441FC">
              <w:rPr>
                <w:rFonts w:ascii="Times New Roman" w:hAnsi="Times New Roman" w:cs="Times New Roman"/>
                <w:i/>
                <w:iCs/>
                <w:sz w:val="20"/>
                <w:szCs w:val="20"/>
                <w:lang w:val="ro-RO"/>
              </w:rPr>
              <w:t xml:space="preserve"> prin adoptarea de stimulente, cum ar fi: </w:t>
            </w:r>
            <w:r w:rsidR="009E6215" w:rsidRPr="008441FC">
              <w:rPr>
                <w:rFonts w:ascii="Times New Roman" w:hAnsi="Times New Roman" w:cs="Times New Roman"/>
                <w:i/>
                <w:iCs/>
                <w:sz w:val="20"/>
                <w:szCs w:val="20"/>
                <w:lang w:val="ro-RO"/>
              </w:rPr>
              <w:t>s</w:t>
            </w:r>
            <w:r w:rsidRPr="008441FC">
              <w:rPr>
                <w:rFonts w:ascii="Times New Roman" w:hAnsi="Times New Roman" w:cs="Times New Roman"/>
                <w:i/>
                <w:iCs/>
                <w:sz w:val="20"/>
                <w:szCs w:val="20"/>
                <w:lang w:val="ro-RO"/>
              </w:rPr>
              <w:t xml:space="preserve">timulente financiare (creștere salarială, sprijin financiar pentru cheltuielile de trai, rambursarea împrumuturilor pentru studenți etc.), </w:t>
            </w:r>
            <w:r w:rsidR="009E6215" w:rsidRPr="008441FC">
              <w:rPr>
                <w:rFonts w:ascii="Times New Roman" w:hAnsi="Times New Roman" w:cs="Times New Roman"/>
                <w:i/>
                <w:iCs/>
                <w:sz w:val="20"/>
                <w:szCs w:val="20"/>
                <w:lang w:val="ro-RO"/>
              </w:rPr>
              <w:t>c</w:t>
            </w:r>
            <w:r w:rsidRPr="008441FC">
              <w:rPr>
                <w:rFonts w:ascii="Times New Roman" w:hAnsi="Times New Roman" w:cs="Times New Roman"/>
                <w:i/>
                <w:iCs/>
                <w:sz w:val="20"/>
                <w:szCs w:val="20"/>
                <w:lang w:val="ro-RO"/>
              </w:rPr>
              <w:t>ondiții de lucru (sprijin și supraveghere din partea medicilor cu experiență și comunicare cu colegii pentru a face schimb de opinii și experiențe - o rețea mai eficientă între medicii de familie, restul echipei de asistență medicală primară (de exemplu, asisten</w:t>
            </w:r>
            <w:r w:rsidR="009E6215" w:rsidRPr="008441FC">
              <w:rPr>
                <w:rFonts w:ascii="Times New Roman" w:hAnsi="Times New Roman" w:cs="Times New Roman"/>
                <w:i/>
                <w:iCs/>
                <w:sz w:val="20"/>
                <w:szCs w:val="20"/>
                <w:lang w:val="ro-RO"/>
              </w:rPr>
              <w:t>ți</w:t>
            </w:r>
            <w:r w:rsidRPr="008441FC">
              <w:rPr>
                <w:rFonts w:ascii="Times New Roman" w:hAnsi="Times New Roman" w:cs="Times New Roman"/>
                <w:i/>
                <w:iCs/>
                <w:sz w:val="20"/>
                <w:szCs w:val="20"/>
                <w:lang w:val="ro-RO"/>
              </w:rPr>
              <w:t xml:space="preserve"> comunitar</w:t>
            </w:r>
            <w:r w:rsidR="009E6215" w:rsidRPr="008441FC">
              <w:rPr>
                <w:rFonts w:ascii="Times New Roman" w:hAnsi="Times New Roman" w:cs="Times New Roman"/>
                <w:i/>
                <w:iCs/>
                <w:sz w:val="20"/>
                <w:szCs w:val="20"/>
                <w:lang w:val="ro-RO"/>
              </w:rPr>
              <w:t>i</w:t>
            </w:r>
            <w:r w:rsidRPr="008441FC">
              <w:rPr>
                <w:rFonts w:ascii="Times New Roman" w:hAnsi="Times New Roman" w:cs="Times New Roman"/>
                <w:i/>
                <w:iCs/>
                <w:sz w:val="20"/>
                <w:szCs w:val="20"/>
                <w:lang w:val="ro-RO"/>
              </w:rPr>
              <w:t xml:space="preserve">) și alte servicii de sănătate din județ (de exemplu, ambulatoriu, spitale) va îmbunătăți colaborarea și va reduce barierele percepute legate de izolarea științifică), </w:t>
            </w:r>
            <w:r w:rsidR="009E6215" w:rsidRPr="008441FC">
              <w:rPr>
                <w:rFonts w:ascii="Times New Roman" w:hAnsi="Times New Roman" w:cs="Times New Roman"/>
                <w:i/>
                <w:iCs/>
                <w:sz w:val="20"/>
                <w:szCs w:val="20"/>
                <w:lang w:val="ro-RO"/>
              </w:rPr>
              <w:t>c</w:t>
            </w:r>
            <w:r w:rsidRPr="008441FC">
              <w:rPr>
                <w:rFonts w:ascii="Times New Roman" w:hAnsi="Times New Roman" w:cs="Times New Roman"/>
                <w:i/>
                <w:iCs/>
                <w:sz w:val="20"/>
                <w:szCs w:val="20"/>
                <w:lang w:val="ro-RO"/>
              </w:rPr>
              <w:t xml:space="preserve">ondiții de trai (facilități </w:t>
            </w:r>
            <w:r w:rsidR="009E6215" w:rsidRPr="008441FC">
              <w:rPr>
                <w:rFonts w:ascii="Times New Roman" w:hAnsi="Times New Roman" w:cs="Times New Roman"/>
                <w:i/>
                <w:iCs/>
                <w:sz w:val="20"/>
                <w:szCs w:val="20"/>
                <w:lang w:val="ro-RO"/>
              </w:rPr>
              <w:t xml:space="preserve">pentru locuit, </w:t>
            </w:r>
            <w:r w:rsidRPr="008441FC">
              <w:rPr>
                <w:rFonts w:ascii="Times New Roman" w:hAnsi="Times New Roman" w:cs="Times New Roman"/>
                <w:i/>
                <w:iCs/>
                <w:sz w:val="20"/>
                <w:szCs w:val="20"/>
                <w:lang w:val="ro-RO"/>
              </w:rPr>
              <w:t xml:space="preserve">de exemplu, condiții sanitare, electricitate, alimentare cu apă, internet, telecomunicații etc., transport, locuri de muncă pentru soț/partener) și </w:t>
            </w:r>
            <w:r w:rsidR="009E6215" w:rsidRPr="008441FC">
              <w:rPr>
                <w:rFonts w:ascii="Times New Roman" w:hAnsi="Times New Roman" w:cs="Times New Roman"/>
                <w:i/>
                <w:iCs/>
                <w:sz w:val="20"/>
                <w:szCs w:val="20"/>
                <w:lang w:val="ro-RO"/>
              </w:rPr>
              <w:t>o</w:t>
            </w:r>
            <w:r w:rsidRPr="008441FC">
              <w:rPr>
                <w:rFonts w:ascii="Times New Roman" w:hAnsi="Times New Roman" w:cs="Times New Roman"/>
                <w:i/>
                <w:iCs/>
                <w:sz w:val="20"/>
                <w:szCs w:val="20"/>
                <w:lang w:val="ro-RO"/>
              </w:rPr>
              <w:t>portunități pentru EMC/</w:t>
            </w:r>
            <w:r w:rsidR="009E6215" w:rsidRPr="008441FC">
              <w:rPr>
                <w:rFonts w:ascii="Times New Roman" w:hAnsi="Times New Roman" w:cs="Times New Roman"/>
                <w:i/>
                <w:iCs/>
                <w:sz w:val="20"/>
                <w:szCs w:val="20"/>
                <w:lang w:val="ro-RO"/>
              </w:rPr>
              <w:t>DPC</w:t>
            </w:r>
            <w:r w:rsidRPr="008441FC">
              <w:rPr>
                <w:rFonts w:ascii="Times New Roman" w:hAnsi="Times New Roman" w:cs="Times New Roman"/>
                <w:i/>
                <w:iCs/>
                <w:sz w:val="20"/>
                <w:szCs w:val="20"/>
                <w:lang w:val="ro-RO"/>
              </w:rPr>
              <w:t>.</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11AC287"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A58225" w14:textId="2359CECE"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7E9BC1" w14:textId="77777777" w:rsidR="004A1BD2" w:rsidRPr="008441FC" w:rsidRDefault="004A1BD2">
            <w:pPr>
              <w:rPr>
                <w:lang w:val="ro-RO"/>
              </w:rPr>
            </w:pPr>
          </w:p>
        </w:tc>
        <w:tc>
          <w:tcPr>
            <w:tcW w:w="198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2A44E8"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Rapoarte de documentare</w:t>
            </w:r>
          </w:p>
        </w:tc>
      </w:tr>
      <w:tr w:rsidR="004A1BD2" w:rsidRPr="008441FC" w14:paraId="491E8339" w14:textId="77777777" w:rsidTr="00F440E0">
        <w:trPr>
          <w:trHeight w:val="15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346EBE59"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9302E" w14:textId="2EBDA74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H1.4.3 Examinarea reformei sistemului de finanțare pentru </w:t>
            </w:r>
            <w:r w:rsidR="009E6215" w:rsidRPr="008441FC">
              <w:rPr>
                <w:rFonts w:ascii="Times New Roman" w:hAnsi="Times New Roman" w:cs="Times New Roman"/>
                <w:b/>
                <w:bCs/>
                <w:sz w:val="20"/>
                <w:szCs w:val="20"/>
                <w:lang w:val="ro-RO"/>
              </w:rPr>
              <w:t>personalul</w:t>
            </w:r>
            <w:r w:rsidRPr="008441FC">
              <w:rPr>
                <w:rFonts w:ascii="Times New Roman" w:hAnsi="Times New Roman" w:cs="Times New Roman"/>
                <w:b/>
                <w:bCs/>
                <w:sz w:val="20"/>
                <w:szCs w:val="20"/>
                <w:lang w:val="ro-RO"/>
              </w:rPr>
              <w:t xml:space="preserve"> medical din zonele rurale </w:t>
            </w:r>
            <w:r w:rsidR="00F440E0" w:rsidRPr="008441FC">
              <w:rPr>
                <w:rFonts w:ascii="Times New Roman" w:hAnsi="Times New Roman" w:cs="Times New Roman"/>
                <w:b/>
                <w:bCs/>
                <w:sz w:val="20"/>
                <w:szCs w:val="20"/>
                <w:lang w:val="ro-RO"/>
              </w:rPr>
              <w:t xml:space="preserve">și insuficient deservite </w:t>
            </w:r>
            <w:r w:rsidRPr="008441FC">
              <w:rPr>
                <w:rFonts w:ascii="Times New Roman" w:hAnsi="Times New Roman" w:cs="Times New Roman"/>
                <w:b/>
                <w:bCs/>
                <w:sz w:val="20"/>
                <w:szCs w:val="20"/>
                <w:lang w:val="ro-RO"/>
              </w:rPr>
              <w:t xml:space="preserve">(de exemplu, introducerea unor sisteme de plată diferite, bazate pe variabilitatea condițiilor locale) pentru a stimula recrutarea și </w:t>
            </w:r>
            <w:r w:rsidR="009E6215" w:rsidRPr="008441FC">
              <w:rPr>
                <w:rFonts w:ascii="Times New Roman" w:hAnsi="Times New Roman" w:cs="Times New Roman"/>
                <w:b/>
                <w:bCs/>
                <w:sz w:val="20"/>
                <w:szCs w:val="20"/>
                <w:lang w:val="ro-RO"/>
              </w:rPr>
              <w:t>retenția</w:t>
            </w:r>
            <w:r w:rsidRPr="008441FC">
              <w:rPr>
                <w:rFonts w:ascii="Times New Roman" w:hAnsi="Times New Roman" w:cs="Times New Roman"/>
                <w:b/>
                <w:bCs/>
                <w:sz w:val="20"/>
                <w:szCs w:val="20"/>
                <w:lang w:val="ro-RO"/>
              </w:rPr>
              <w:t xml:space="preserve">, dar </w:t>
            </w:r>
            <w:r w:rsidR="009E6215" w:rsidRPr="008441FC">
              <w:rPr>
                <w:rFonts w:ascii="Times New Roman" w:hAnsi="Times New Roman" w:cs="Times New Roman"/>
                <w:b/>
                <w:bCs/>
                <w:sz w:val="20"/>
                <w:szCs w:val="20"/>
                <w:lang w:val="ro-RO"/>
              </w:rPr>
              <w:t xml:space="preserve">cu menținerea </w:t>
            </w:r>
            <w:r w:rsidRPr="008441FC">
              <w:rPr>
                <w:rFonts w:ascii="Times New Roman" w:hAnsi="Times New Roman" w:cs="Times New Roman"/>
                <w:b/>
                <w:bCs/>
                <w:sz w:val="20"/>
                <w:szCs w:val="20"/>
                <w:lang w:val="ro-RO"/>
              </w:rPr>
              <w:t>furniz</w:t>
            </w:r>
            <w:r w:rsidR="009E6215" w:rsidRPr="008441FC">
              <w:rPr>
                <w:rFonts w:ascii="Times New Roman" w:hAnsi="Times New Roman" w:cs="Times New Roman"/>
                <w:b/>
                <w:bCs/>
                <w:sz w:val="20"/>
                <w:szCs w:val="20"/>
                <w:lang w:val="ro-RO"/>
              </w:rPr>
              <w:t>ării</w:t>
            </w:r>
            <w:r w:rsidRPr="008441FC">
              <w:rPr>
                <w:rFonts w:ascii="Times New Roman" w:hAnsi="Times New Roman" w:cs="Times New Roman"/>
                <w:b/>
                <w:bCs/>
                <w:sz w:val="20"/>
                <w:szCs w:val="20"/>
                <w:lang w:val="ro-RO"/>
              </w:rPr>
              <w:t xml:space="preserve"> de servicii pentru zonele </w:t>
            </w:r>
            <w:r w:rsidR="00F440E0" w:rsidRPr="008441FC">
              <w:rPr>
                <w:rFonts w:ascii="Times New Roman" w:hAnsi="Times New Roman" w:cs="Times New Roman"/>
                <w:b/>
                <w:bCs/>
                <w:sz w:val="20"/>
                <w:szCs w:val="20"/>
                <w:lang w:val="ro-RO"/>
              </w:rPr>
              <w:t>insuficient deservite</w:t>
            </w:r>
            <w:r w:rsidRPr="008441FC">
              <w:rPr>
                <w:rFonts w:ascii="Times New Roman" w:hAnsi="Times New Roman" w:cs="Times New Roman"/>
                <w:b/>
                <w:bCs/>
                <w:sz w:val="20"/>
                <w:szCs w:val="20"/>
                <w:lang w:val="ro-RO"/>
              </w:rPr>
              <w:t xml:space="preserve">, </w:t>
            </w:r>
            <w:r w:rsidR="009E6215" w:rsidRPr="008441FC">
              <w:rPr>
                <w:rFonts w:ascii="Times New Roman" w:hAnsi="Times New Roman" w:cs="Times New Roman"/>
                <w:b/>
                <w:bCs/>
                <w:sz w:val="20"/>
                <w:szCs w:val="20"/>
                <w:lang w:val="ro-RO"/>
              </w:rPr>
              <w:t xml:space="preserve">reducerea cererii induse și creșterea </w:t>
            </w:r>
            <w:r w:rsidRPr="008441FC">
              <w:rPr>
                <w:rFonts w:ascii="Times New Roman" w:hAnsi="Times New Roman" w:cs="Times New Roman"/>
                <w:b/>
                <w:bCs/>
                <w:sz w:val="20"/>
                <w:szCs w:val="20"/>
                <w:lang w:val="ro-RO"/>
              </w:rPr>
              <w:t>sustenabilit</w:t>
            </w:r>
            <w:r w:rsidR="009E6215" w:rsidRPr="008441FC">
              <w:rPr>
                <w:rFonts w:ascii="Times New Roman" w:hAnsi="Times New Roman" w:cs="Times New Roman"/>
                <w:b/>
                <w:bCs/>
                <w:sz w:val="20"/>
                <w:szCs w:val="20"/>
                <w:lang w:val="ro-RO"/>
              </w:rPr>
              <w:t>ății</w:t>
            </w:r>
            <w:r w:rsidRPr="008441FC">
              <w:rPr>
                <w:rFonts w:ascii="Times New Roman" w:hAnsi="Times New Roman" w:cs="Times New Roman"/>
                <w:b/>
                <w:bCs/>
                <w:sz w:val="20"/>
                <w:szCs w:val="20"/>
                <w:lang w:val="ro-RO"/>
              </w:rPr>
              <w:t xml:space="preserve"> furnizării de servicii, pe baza următoarelor sub</w:t>
            </w:r>
            <w:r w:rsidR="009E6215" w:rsidRPr="008441FC">
              <w:rPr>
                <w:rFonts w:ascii="Times New Roman" w:hAnsi="Times New Roman" w:cs="Times New Roman"/>
                <w:b/>
                <w:bCs/>
                <w:sz w:val="20"/>
                <w:szCs w:val="20"/>
                <w:lang w:val="ro-RO"/>
              </w:rPr>
              <w:t>-</w:t>
            </w:r>
            <w:r w:rsidRPr="008441FC">
              <w:rPr>
                <w:rFonts w:ascii="Times New Roman" w:hAnsi="Times New Roman" w:cs="Times New Roman"/>
                <w:b/>
                <w:bCs/>
                <w:sz w:val="20"/>
                <w:szCs w:val="20"/>
                <w:lang w:val="ro-RO"/>
              </w:rPr>
              <w:t xml:space="preserve">acțiuni: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050A1202" w14:textId="77777777" w:rsidR="004A1BD2" w:rsidRPr="008441FC" w:rsidRDefault="004A1BD2">
            <w:pPr>
              <w:rPr>
                <w:lang w:val="ro-RO"/>
              </w:rPr>
            </w:pPr>
          </w:p>
        </w:tc>
        <w:tc>
          <w:tcPr>
            <w:tcW w:w="115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617A2A" w14:textId="42529315" w:rsidR="004A1BD2" w:rsidRPr="008441FC" w:rsidRDefault="00F440E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989A3D"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61EF19"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Rapoarte de documentare, Studii de fezabilitate-Plan de costuri</w:t>
            </w:r>
          </w:p>
        </w:tc>
      </w:tr>
      <w:tr w:rsidR="004A1BD2" w:rsidRPr="008441FC" w14:paraId="24F16F29" w14:textId="77777777" w:rsidTr="00F440E0">
        <w:trPr>
          <w:trHeight w:val="126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329D0656"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D08E8E8" w14:textId="2467B7E3"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H1.4.3 a) Înființarea unui grup de lucru format din toate părțile interesate relevante (Ministerul Sănătății, Casa Națională de Asigurări etc.) pentru a examina și a recomanda reforma - evaluarea în profunzime a efectelor potențiale ale introducerii unor noi scheme de finanțare, luând în considerare riscurile relative (deoarece </w:t>
            </w:r>
            <w:r w:rsidR="00F15DE7" w:rsidRPr="008441FC">
              <w:rPr>
                <w:rFonts w:ascii="Times New Roman" w:hAnsi="Times New Roman" w:cs="Times New Roman"/>
                <w:sz w:val="20"/>
                <w:szCs w:val="20"/>
                <w:lang w:val="ro-RO"/>
              </w:rPr>
              <w:t xml:space="preserve">cabinetele de dimensiuni obișnuite pot </w:t>
            </w:r>
            <w:r w:rsidRPr="008441FC">
              <w:rPr>
                <w:rFonts w:ascii="Times New Roman" w:hAnsi="Times New Roman" w:cs="Times New Roman"/>
                <w:sz w:val="20"/>
                <w:szCs w:val="20"/>
                <w:lang w:val="ro-RO"/>
              </w:rPr>
              <w:t>să nu fie viabil</w:t>
            </w:r>
            <w:r w:rsidR="00F15DE7" w:rsidRPr="008441FC">
              <w:rPr>
                <w:rFonts w:ascii="Times New Roman" w:hAnsi="Times New Roman" w:cs="Times New Roman"/>
                <w:sz w:val="20"/>
                <w:szCs w:val="20"/>
                <w:lang w:val="ro-RO"/>
              </w:rPr>
              <w:t>e</w:t>
            </w:r>
            <w:r w:rsidRPr="008441FC">
              <w:rPr>
                <w:rFonts w:ascii="Times New Roman" w:hAnsi="Times New Roman" w:cs="Times New Roman"/>
                <w:sz w:val="20"/>
                <w:szCs w:val="20"/>
                <w:lang w:val="ro-RO"/>
              </w:rPr>
              <w:t xml:space="preserve"> din punct de vedere financiar).</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9DBFA0D"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3714A289"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AC2522"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40194824" w14:textId="77777777" w:rsidR="004A1BD2" w:rsidRPr="008441FC" w:rsidRDefault="004A1BD2">
            <w:pPr>
              <w:rPr>
                <w:lang w:val="ro-RO"/>
              </w:rPr>
            </w:pPr>
          </w:p>
        </w:tc>
      </w:tr>
      <w:tr w:rsidR="004A1BD2" w:rsidRPr="008441FC" w14:paraId="39BC713A"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5D4248D1"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52F05A5C" w14:textId="789FA8A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H1.4.3 b) Elaborarea de propuneri relevante</w:t>
            </w:r>
            <w:r w:rsidR="00E21BE4" w:rsidRPr="008441FC">
              <w:rPr>
                <w:rFonts w:ascii="Times New Roman" w:hAnsi="Times New Roman" w:cs="Times New Roman"/>
                <w:sz w:val="20"/>
                <w:szCs w:val="20"/>
                <w:lang w:val="ro-RO"/>
              </w:rPr>
              <w:t>, cu detalierea tuturor costurilor</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69C74C7E"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1DCE6C25"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179046"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A069630" w14:textId="77777777" w:rsidR="004A1BD2" w:rsidRPr="008441FC" w:rsidRDefault="004A1BD2">
            <w:pPr>
              <w:rPr>
                <w:lang w:val="ro-RO"/>
              </w:rPr>
            </w:pPr>
          </w:p>
        </w:tc>
      </w:tr>
      <w:tr w:rsidR="004A1BD2" w:rsidRPr="008441FC" w14:paraId="289C84EA" w14:textId="77777777" w:rsidTr="00F440E0">
        <w:trPr>
          <w:trHeight w:val="2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auto"/>
          </w:tcPr>
          <w:p w14:paraId="0D5083FB"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4E3F9B7"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H1.4.3 c) Modificarea cadrului legislativ</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18EFD0E7" w14:textId="77777777" w:rsidR="004A1BD2" w:rsidRPr="008441FC" w:rsidRDefault="004A1BD2">
            <w:pPr>
              <w:rPr>
                <w:lang w:val="ro-RO"/>
              </w:rPr>
            </w:pPr>
          </w:p>
        </w:tc>
        <w:tc>
          <w:tcPr>
            <w:tcW w:w="1159" w:type="dxa"/>
            <w:vMerge/>
            <w:tcBorders>
              <w:top w:val="single" w:sz="4" w:space="0" w:color="000000"/>
              <w:left w:val="single" w:sz="4" w:space="0" w:color="000000"/>
              <w:bottom w:val="single" w:sz="4" w:space="0" w:color="000000"/>
              <w:right w:val="single" w:sz="4" w:space="0" w:color="000000"/>
            </w:tcBorders>
            <w:shd w:val="clear" w:color="auto" w:fill="auto"/>
          </w:tcPr>
          <w:p w14:paraId="432DE537" w14:textId="77777777" w:rsidR="004A1BD2" w:rsidRPr="008441FC" w:rsidRDefault="004A1BD2">
            <w:pPr>
              <w:rPr>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2BF4AC4"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FA42E9A" w14:textId="77777777" w:rsidR="004A1BD2" w:rsidRPr="008441FC" w:rsidRDefault="004A1BD2">
            <w:pPr>
              <w:rPr>
                <w:lang w:val="ro-RO"/>
              </w:rPr>
            </w:pPr>
          </w:p>
        </w:tc>
      </w:tr>
      <w:tr w:rsidR="00F440E0" w:rsidRPr="008441FC" w14:paraId="6F7F91F3" w14:textId="77777777" w:rsidTr="006B6CAF">
        <w:trPr>
          <w:trHeight w:val="100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17A3DCFA" w14:textId="77777777" w:rsidR="00F440E0" w:rsidRPr="008441FC" w:rsidRDefault="00F440E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H1.5 Stabilirea priorității politicilor în domeniile de activitate ale asistenților medicali și moașelor</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611FBE" w14:textId="6907BFB7" w:rsidR="00F440E0" w:rsidRPr="008441FC" w:rsidRDefault="00F440E0">
            <w:pPr>
              <w:pStyle w:val="Body"/>
              <w:spacing w:after="0" w:line="240" w:lineRule="auto"/>
              <w:jc w:val="both"/>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H1.5.1 Stabilirea unor mecanisme pentru a crește nivelul de implicare a asistenților medicali și a moașelor în procesul de luare a deciziilor privind politicile în domeniu</w:t>
            </w:r>
          </w:p>
          <w:p w14:paraId="1D0B62FD" w14:textId="24CEAE19" w:rsidR="00F440E0" w:rsidRPr="008441FC" w:rsidRDefault="00F440E0">
            <w:pPr>
              <w:pStyle w:val="ListParagraph"/>
              <w:numPr>
                <w:ilvl w:val="0"/>
                <w:numId w:val="13"/>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valorificarea abilităților de conducere în domeniul asistenței medicale</w:t>
            </w:r>
          </w:p>
          <w:p w14:paraId="58E148C5" w14:textId="22F4E36C" w:rsidR="00F440E0" w:rsidRPr="008441FC" w:rsidRDefault="00F440E0">
            <w:pPr>
              <w:pStyle w:val="ListParagraph"/>
              <w:numPr>
                <w:ilvl w:val="0"/>
                <w:numId w:val="13"/>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posibilitatea de implicare în elaborarea politicilor locale și naționale</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B184A2" w14:textId="0A424EAD" w:rsidR="00F440E0" w:rsidRPr="008441FC" w:rsidRDefault="00F440E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în colaborare cu </w:t>
            </w:r>
            <w:r w:rsidR="00DA6A61" w:rsidRPr="008441FC">
              <w:rPr>
                <w:rFonts w:ascii="Times New Roman" w:hAnsi="Times New Roman" w:cs="Times New Roman"/>
                <w:b/>
                <w:bCs/>
                <w:sz w:val="18"/>
                <w:szCs w:val="18"/>
                <w:lang w:val="ro-RO"/>
              </w:rPr>
              <w:t>OAMGMAAMR</w:t>
            </w:r>
            <w:r w:rsidRPr="008441FC">
              <w:rPr>
                <w:rFonts w:ascii="Times New Roman" w:hAnsi="Times New Roman" w:cs="Times New Roman"/>
                <w:b/>
                <w:bCs/>
                <w:sz w:val="18"/>
                <w:szCs w:val="18"/>
                <w:lang w:val="ro-RO"/>
              </w:rPr>
              <w:t>, universități, Colegiul Medicilor și alte părți interesate relevante.</w:t>
            </w:r>
          </w:p>
        </w:tc>
        <w:tc>
          <w:tcPr>
            <w:tcW w:w="115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163A173E" w14:textId="2C20C1FC" w:rsidR="00F440E0" w:rsidRPr="008441FC" w:rsidRDefault="00F440E0" w:rsidP="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9A5793" w14:textId="77777777" w:rsidR="00F440E0" w:rsidRPr="008441FC" w:rsidRDefault="00F440E0">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1E8921" w14:textId="77777777" w:rsidR="00F440E0" w:rsidRPr="008441FC" w:rsidRDefault="00F440E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F440E0" w:rsidRPr="008441FC" w14:paraId="6969DF8C" w14:textId="77777777" w:rsidTr="006B6CAF">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0C0F04C0" w14:textId="77777777" w:rsidR="00F440E0" w:rsidRPr="008441FC" w:rsidRDefault="00F440E0">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35FBC3" w14:textId="277DACBB" w:rsidR="00F440E0" w:rsidRPr="008441FC" w:rsidRDefault="00F440E0">
            <w:pPr>
              <w:pStyle w:val="Body"/>
              <w:spacing w:after="0" w:line="240" w:lineRule="auto"/>
              <w:jc w:val="both"/>
              <w:rPr>
                <w:rFonts w:ascii="Times New Roman" w:hAnsi="Times New Roman" w:cs="Times New Roman"/>
                <w:lang w:val="ro-RO"/>
              </w:rPr>
            </w:pPr>
            <w:r w:rsidRPr="008441FC">
              <w:rPr>
                <w:rFonts w:ascii="Times New Roman" w:hAnsi="Times New Roman" w:cs="Times New Roman"/>
                <w:sz w:val="20"/>
                <w:szCs w:val="20"/>
                <w:lang w:val="ro-RO"/>
              </w:rPr>
              <w:t xml:space="preserve">     H1.5.2 Revizuirea ghidurilor de practică în asistența medicală și a standardelor ocupaționale pentru asistenți medicali și moașe pentru a spori implicarea în procesele de îngrijire și a promova calitatea și siguranța pacientului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D0842A8" w14:textId="77777777" w:rsidR="00F440E0" w:rsidRPr="008441FC" w:rsidRDefault="00F440E0">
            <w:pPr>
              <w:rPr>
                <w:lang w:val="ro-RO"/>
              </w:rPr>
            </w:pPr>
          </w:p>
        </w:tc>
        <w:tc>
          <w:tcPr>
            <w:tcW w:w="115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0F1E034" w14:textId="34446371" w:rsidR="00F440E0" w:rsidRPr="008441FC" w:rsidRDefault="00F440E0" w:rsidP="006B6CAF">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2F512" w14:textId="77777777" w:rsidR="00F440E0" w:rsidRPr="008441FC" w:rsidRDefault="00F440E0">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FF086A3" w14:textId="77777777" w:rsidR="00F440E0" w:rsidRPr="008441FC" w:rsidRDefault="00F440E0">
            <w:pPr>
              <w:rPr>
                <w:lang w:val="ro-RO"/>
              </w:rPr>
            </w:pPr>
          </w:p>
        </w:tc>
      </w:tr>
      <w:tr w:rsidR="00F440E0" w:rsidRPr="008441FC" w14:paraId="50ADBC9F" w14:textId="77777777" w:rsidTr="006B6CAF">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1DB1F0E0" w14:textId="77777777" w:rsidR="00F440E0" w:rsidRPr="008441FC" w:rsidRDefault="00F440E0">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72943F" w14:textId="1B585B4A" w:rsidR="00F440E0" w:rsidRPr="008441FC" w:rsidRDefault="00F440E0">
            <w:pPr>
              <w:pStyle w:val="Body"/>
              <w:spacing w:after="0" w:line="240" w:lineRule="auto"/>
              <w:jc w:val="both"/>
              <w:rPr>
                <w:rFonts w:ascii="Times New Roman" w:hAnsi="Times New Roman" w:cs="Times New Roman"/>
                <w:lang w:val="ro-RO"/>
              </w:rPr>
            </w:pPr>
            <w:r w:rsidRPr="008441FC">
              <w:rPr>
                <w:rFonts w:ascii="Times New Roman" w:hAnsi="Times New Roman" w:cs="Times New Roman"/>
                <w:sz w:val="20"/>
                <w:szCs w:val="20"/>
                <w:lang w:val="ro-RO"/>
              </w:rPr>
              <w:t xml:space="preserve">     H1.5.3 Elaborarea de planuri naționale de sănătate pentru a asigura servicii de sănătate adecvate prin managementul și utilizarea eficientă a asistenților medicali și a moașelor</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1CAE0AAF" w14:textId="77777777" w:rsidR="00F440E0" w:rsidRPr="008441FC" w:rsidRDefault="00F440E0">
            <w:pPr>
              <w:rPr>
                <w:lang w:val="ro-RO"/>
              </w:rPr>
            </w:pPr>
          </w:p>
        </w:tc>
        <w:tc>
          <w:tcPr>
            <w:tcW w:w="115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DC8E39" w14:textId="64102C36" w:rsidR="00F440E0" w:rsidRPr="008441FC" w:rsidRDefault="00F440E0">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74918D1" w14:textId="77777777" w:rsidR="00F440E0" w:rsidRPr="008441FC" w:rsidRDefault="00F440E0">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A49EA4A" w14:textId="77777777" w:rsidR="00F440E0" w:rsidRPr="008441FC" w:rsidRDefault="00F440E0">
            <w:pPr>
              <w:rPr>
                <w:lang w:val="ro-RO"/>
              </w:rPr>
            </w:pPr>
          </w:p>
        </w:tc>
      </w:tr>
      <w:tr w:rsidR="004A1BD2" w:rsidRPr="008441FC" w14:paraId="71667B19" w14:textId="77777777" w:rsidTr="00F440E0">
        <w:trPr>
          <w:trHeight w:val="48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342A1241" w14:textId="4BD1317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H1.6 Elaborarea și </w:t>
            </w:r>
            <w:r w:rsidR="009407A3" w:rsidRPr="008441FC">
              <w:rPr>
                <w:rFonts w:ascii="Times New Roman" w:hAnsi="Times New Roman" w:cs="Times New Roman"/>
                <w:b/>
                <w:bCs/>
                <w:sz w:val="20"/>
                <w:szCs w:val="20"/>
                <w:lang w:val="ro-RO"/>
              </w:rPr>
              <w:t>implementarea</w:t>
            </w:r>
            <w:r w:rsidRPr="008441FC">
              <w:rPr>
                <w:rFonts w:ascii="Times New Roman" w:hAnsi="Times New Roman" w:cs="Times New Roman"/>
                <w:b/>
                <w:bCs/>
                <w:sz w:val="20"/>
                <w:szCs w:val="20"/>
                <w:lang w:val="ro-RO"/>
              </w:rPr>
              <w:t xml:space="preserve"> unor mecanisme de </w:t>
            </w:r>
            <w:r w:rsidR="00A23E90" w:rsidRPr="008441FC">
              <w:rPr>
                <w:rFonts w:ascii="Times New Roman" w:hAnsi="Times New Roman" w:cs="Times New Roman"/>
                <w:b/>
                <w:bCs/>
                <w:sz w:val="20"/>
                <w:szCs w:val="20"/>
                <w:lang w:val="ro-RO"/>
              </w:rPr>
              <w:t xml:space="preserve">repatriere a personalului medical </w:t>
            </w:r>
            <w:r w:rsidR="00A23E90" w:rsidRPr="008441FC">
              <w:rPr>
                <w:rFonts w:ascii="Times New Roman" w:hAnsi="Times New Roman" w:cs="Times New Roman"/>
                <w:b/>
                <w:bCs/>
                <w:sz w:val="20"/>
                <w:szCs w:val="20"/>
                <w:lang w:val="ro-RO"/>
              </w:rPr>
              <w:lastRenderedPageBreak/>
              <w:t xml:space="preserve">și de </w:t>
            </w:r>
            <w:r w:rsidRPr="008441FC">
              <w:rPr>
                <w:rFonts w:ascii="Times New Roman" w:hAnsi="Times New Roman" w:cs="Times New Roman"/>
                <w:b/>
                <w:bCs/>
                <w:sz w:val="20"/>
                <w:szCs w:val="20"/>
                <w:lang w:val="ro-RO"/>
              </w:rPr>
              <w:t xml:space="preserve">recrutare a personalului medical din țări terțe </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0B1012" w14:textId="032A066C"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 xml:space="preserve">H1.6.1. Revizuirea legislației naționale și europene, conform recomandărilor Codului global </w:t>
            </w:r>
            <w:r w:rsidR="00201791" w:rsidRPr="008441FC">
              <w:rPr>
                <w:rFonts w:ascii="Times New Roman" w:hAnsi="Times New Roman" w:cs="Times New Roman"/>
                <w:b/>
                <w:bCs/>
                <w:sz w:val="20"/>
                <w:szCs w:val="20"/>
                <w:lang w:val="ro-RO"/>
              </w:rPr>
              <w:t xml:space="preserve">OMS </w:t>
            </w:r>
            <w:r w:rsidRPr="008441FC">
              <w:rPr>
                <w:rFonts w:ascii="Times New Roman" w:hAnsi="Times New Roman" w:cs="Times New Roman"/>
                <w:b/>
                <w:bCs/>
                <w:sz w:val="20"/>
                <w:szCs w:val="20"/>
                <w:lang w:val="ro-RO"/>
              </w:rPr>
              <w:t>de practic</w:t>
            </w:r>
            <w:r w:rsidR="0008558D"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 xml:space="preserve"> privind recrutarea internațională a personalului sanitar </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44ED1" w14:textId="7D5BAD25"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007E51" w14:textId="05430020" w:rsidR="004A1BD2" w:rsidRPr="008441FC" w:rsidRDefault="00A23E90">
            <w:pPr>
              <w:pStyle w:val="Body"/>
              <w:spacing w:after="0" w:line="240" w:lineRule="auto"/>
              <w:jc w:val="center"/>
              <w:rPr>
                <w:rFonts w:ascii="Times New Roman" w:hAnsi="Times New Roman" w:cs="Times New Roman"/>
                <w:b/>
                <w:bCs/>
                <w:lang w:val="ro-RO"/>
              </w:rPr>
            </w:pPr>
            <w:r w:rsidRPr="008441FC">
              <w:rPr>
                <w:rFonts w:ascii="Times New Roman" w:hAnsi="Times New Roman" w:cs="Times New Roman"/>
                <w:b/>
                <w:bCs/>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FAD3D4"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9D1CCB" w14:textId="385EFF0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analiza recomandărilor, criteriile de recrutare, selecție și angajare a lucrătorilor din domeniul sănătății din </w:t>
            </w:r>
            <w:r w:rsidRPr="008441FC">
              <w:rPr>
                <w:rFonts w:ascii="Times New Roman" w:hAnsi="Times New Roman" w:cs="Times New Roman"/>
                <w:b/>
                <w:bCs/>
                <w:sz w:val="18"/>
                <w:szCs w:val="18"/>
                <w:lang w:val="ro-RO"/>
              </w:rPr>
              <w:lastRenderedPageBreak/>
              <w:t xml:space="preserve">țări terțe, documentație privind sinteza subgrupurilor, raport privind rezultatele sondajelor din cadrul dialogului </w:t>
            </w:r>
            <w:r w:rsidR="00E01C9E" w:rsidRPr="008441FC">
              <w:rPr>
                <w:rFonts w:ascii="Times New Roman" w:hAnsi="Times New Roman" w:cs="Times New Roman"/>
                <w:b/>
                <w:bCs/>
                <w:sz w:val="18"/>
                <w:szCs w:val="18"/>
                <w:lang w:val="ro-RO"/>
              </w:rPr>
              <w:t xml:space="preserve">de </w:t>
            </w:r>
            <w:r w:rsidRPr="008441FC">
              <w:rPr>
                <w:rFonts w:ascii="Times New Roman" w:hAnsi="Times New Roman" w:cs="Times New Roman"/>
                <w:b/>
                <w:bCs/>
                <w:sz w:val="18"/>
                <w:szCs w:val="18"/>
                <w:lang w:val="ro-RO"/>
              </w:rPr>
              <w:t>politic</w:t>
            </w:r>
            <w:r w:rsidR="00E01C9E" w:rsidRPr="008441FC">
              <w:rPr>
                <w:rFonts w:ascii="Times New Roman" w:hAnsi="Times New Roman" w:cs="Times New Roman"/>
                <w:b/>
                <w:bCs/>
                <w:sz w:val="18"/>
                <w:szCs w:val="18"/>
                <w:lang w:val="ro-RO"/>
              </w:rPr>
              <w:t>i</w:t>
            </w:r>
            <w:r w:rsidRPr="008441FC">
              <w:rPr>
                <w:rFonts w:ascii="Times New Roman" w:hAnsi="Times New Roman" w:cs="Times New Roman"/>
                <w:b/>
                <w:bCs/>
                <w:sz w:val="18"/>
                <w:szCs w:val="18"/>
                <w:lang w:val="ro-RO"/>
              </w:rPr>
              <w:t>, plan de comunicare.</w:t>
            </w:r>
          </w:p>
        </w:tc>
      </w:tr>
      <w:tr w:rsidR="004A1BD2" w:rsidRPr="008441FC" w14:paraId="1A91D4DB"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FFFFFF"/>
          </w:tcPr>
          <w:p w14:paraId="038D68BE"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F801D6" w14:textId="4C4C9B0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H1.6.2 Definirea și aplicarea unor criterii transparente pentru recrutarea, selecția și angajarea lucrătorilor </w:t>
            </w:r>
            <w:r w:rsidR="00201791" w:rsidRPr="008441FC">
              <w:rPr>
                <w:rFonts w:ascii="Times New Roman" w:hAnsi="Times New Roman" w:cs="Times New Roman"/>
                <w:b/>
                <w:bCs/>
                <w:sz w:val="20"/>
                <w:szCs w:val="20"/>
                <w:lang w:val="ro-RO"/>
              </w:rPr>
              <w:t>în</w:t>
            </w:r>
            <w:r w:rsidRPr="008441FC">
              <w:rPr>
                <w:rFonts w:ascii="Times New Roman" w:hAnsi="Times New Roman" w:cs="Times New Roman"/>
                <w:b/>
                <w:bCs/>
                <w:sz w:val="20"/>
                <w:szCs w:val="20"/>
                <w:lang w:val="ro-RO"/>
              </w:rPr>
              <w:t xml:space="preserve"> domeniul sănătății din țări terțe</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F6B4D26"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7BA5EA" w14:textId="470A5A0A" w:rsidR="004A1BD2" w:rsidRPr="008441FC" w:rsidRDefault="00A23E9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98C631"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BF82AE2" w14:textId="77777777" w:rsidR="004A1BD2" w:rsidRPr="008441FC" w:rsidRDefault="004A1BD2">
            <w:pPr>
              <w:rPr>
                <w:lang w:val="ro-RO"/>
              </w:rPr>
            </w:pPr>
          </w:p>
        </w:tc>
      </w:tr>
      <w:tr w:rsidR="004A1BD2" w:rsidRPr="008441FC" w14:paraId="175F4E26" w14:textId="77777777" w:rsidTr="00F440E0">
        <w:trPr>
          <w:trHeight w:val="412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FFFFFF"/>
          </w:tcPr>
          <w:p w14:paraId="679F843D"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0F837" w14:textId="16128125"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H1.6.3 Examinarea stimulentelor financiare și a altor stimulente menționate mai sus (a se vedea H1.4) pentru a aduce înapoi/repatria </w:t>
            </w:r>
            <w:r w:rsidR="00201791" w:rsidRPr="008441FC">
              <w:rPr>
                <w:rFonts w:ascii="Times New Roman" w:hAnsi="Times New Roman" w:cs="Times New Roman"/>
                <w:b/>
                <w:bCs/>
                <w:sz w:val="20"/>
                <w:szCs w:val="20"/>
                <w:lang w:val="ro-RO"/>
              </w:rPr>
              <w:t>MF</w:t>
            </w:r>
            <w:r w:rsidRPr="008441FC">
              <w:rPr>
                <w:rFonts w:ascii="Times New Roman" w:hAnsi="Times New Roman" w:cs="Times New Roman"/>
                <w:b/>
                <w:bCs/>
                <w:sz w:val="20"/>
                <w:szCs w:val="20"/>
                <w:lang w:val="ro-RO"/>
              </w:rPr>
              <w:t xml:space="preserve"> </w:t>
            </w:r>
            <w:r w:rsidR="00A23E90" w:rsidRPr="008441FC">
              <w:rPr>
                <w:rFonts w:ascii="Times New Roman" w:hAnsi="Times New Roman" w:cs="Times New Roman"/>
                <w:b/>
                <w:bCs/>
                <w:sz w:val="20"/>
                <w:szCs w:val="20"/>
                <w:lang w:val="ro-RO"/>
              </w:rPr>
              <w:t xml:space="preserve">și alți profesioniști specializați din domeniul sănătății </w:t>
            </w:r>
            <w:r w:rsidRPr="008441FC">
              <w:rPr>
                <w:rFonts w:ascii="Times New Roman" w:hAnsi="Times New Roman" w:cs="Times New Roman"/>
                <w:b/>
                <w:bCs/>
                <w:sz w:val="20"/>
                <w:szCs w:val="20"/>
                <w:lang w:val="ro-RO"/>
              </w:rPr>
              <w:t>care au migrat în străinătate</w:t>
            </w:r>
          </w:p>
          <w:p w14:paraId="535F50F0" w14:textId="3C8676A7" w:rsidR="004A1BD2" w:rsidRPr="008441FC" w:rsidRDefault="006C3AB3">
            <w:pPr>
              <w:pStyle w:val="ListParagraph"/>
              <w:numPr>
                <w:ilvl w:val="0"/>
                <w:numId w:val="1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înființarea unui subgrup în cadrul grupului de lucru pentru politicile de recrutare și retenție (a se vedea Planul de acțiune privind asistența medicală primară și comunitară).</w:t>
            </w:r>
          </w:p>
          <w:p w14:paraId="0AB0E3E1" w14:textId="3C66DC6F" w:rsidR="004A1BD2" w:rsidRPr="008441FC" w:rsidRDefault="006C3AB3">
            <w:pPr>
              <w:pStyle w:val="ListParagraph"/>
              <w:numPr>
                <w:ilvl w:val="0"/>
                <w:numId w:val="1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realizarea unui dialog de politici și utilizarea de sondaje specifice etc. pentru a evalua nevoile acestora și pentru a identifica barierele și posibilii facilitatori.</w:t>
            </w:r>
          </w:p>
          <w:p w14:paraId="3F22D64D" w14:textId="61AEECA3" w:rsidR="004A1BD2" w:rsidRPr="008441FC" w:rsidRDefault="006C3AB3">
            <w:pPr>
              <w:pStyle w:val="ListParagraph"/>
              <w:numPr>
                <w:ilvl w:val="0"/>
                <w:numId w:val="1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elaborarea unui plan de comunicare</w:t>
            </w:r>
          </w:p>
          <w:p w14:paraId="36841E37" w14:textId="7279C698" w:rsidR="004A1BD2" w:rsidRPr="008441FC" w:rsidRDefault="006C3AB3">
            <w:pPr>
              <w:pStyle w:val="ListParagraph"/>
              <w:numPr>
                <w:ilvl w:val="0"/>
                <w:numId w:val="1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definirea procedurilor și a modalității oficiale de implicare a ambasadelor României (stabilirea unor mecanisme de comunicare eficientă, contacte în avans, distribuirea de pachete de informații etc.) </w:t>
            </w:r>
          </w:p>
          <w:p w14:paraId="05880072" w14:textId="47702810" w:rsidR="004A1BD2" w:rsidRPr="008441FC" w:rsidRDefault="006C3AB3">
            <w:pPr>
              <w:pStyle w:val="ListParagraph"/>
              <w:numPr>
                <w:ilvl w:val="0"/>
                <w:numId w:val="1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analizarea posibilității de a dezvolta și institui rețele eficiente de sprijin din partea altor specialități și profesioniști din domeniul sănătății pentru a încuraja colaborarea și a reduce sentimentul de izolare profesională și științifică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4D85CE6F"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4D5AEF" w14:textId="45A711A3" w:rsidR="004A1BD2" w:rsidRPr="008441FC" w:rsidRDefault="00A23E9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637CD"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6B77710" w14:textId="77777777" w:rsidR="004A1BD2" w:rsidRPr="008441FC" w:rsidRDefault="004A1BD2">
            <w:pPr>
              <w:rPr>
                <w:lang w:val="ro-RO"/>
              </w:rPr>
            </w:pPr>
          </w:p>
        </w:tc>
      </w:tr>
      <w:tr w:rsidR="00241AF2" w:rsidRPr="008441FC" w14:paraId="23BF89C9" w14:textId="77777777" w:rsidTr="006B6CAF">
        <w:trPr>
          <w:trHeight w:val="74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E45B729" w14:textId="77777777" w:rsidR="00241AF2" w:rsidRPr="008441FC" w:rsidRDefault="00241AF2">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H1.7 Consolidarea capacității analitice și de cercetare în domeniul resurselor umane pentru sănătate și utilizarea rezultatelor cercetării în dezvoltarea politicilor și reglementărilor privind resursele umane pentru sănătate.</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9071F2" w14:textId="14DE5303" w:rsidR="00241AF2" w:rsidRPr="008441FC" w:rsidRDefault="00241AF2">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H1.7.1 Stabilirea și implementarea unui cadru pentru o colectare eficientă de date, cercetare și schimb de informații cu privire la lucrătorii din domeniul sănătății (</w:t>
            </w:r>
            <w:r w:rsidRPr="008441FC">
              <w:rPr>
                <w:rFonts w:ascii="Times New Roman" w:hAnsi="Times New Roman" w:cs="Times New Roman"/>
                <w:i/>
                <w:iCs/>
                <w:sz w:val="20"/>
                <w:szCs w:val="20"/>
                <w:lang w:val="ro-RO"/>
              </w:rPr>
              <w:t>a se vedea Obiectivul orizontal H1</w:t>
            </w:r>
            <w:r w:rsidRPr="008441FC">
              <w:rPr>
                <w:rFonts w:ascii="Times New Roman" w:hAnsi="Times New Roman" w:cs="Times New Roman"/>
                <w:b/>
                <w:bCs/>
                <w:sz w:val="20"/>
                <w:szCs w:val="20"/>
                <w:lang w:val="ro-RO"/>
              </w:rPr>
              <w:t>)</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70006C" w14:textId="2361AD6C" w:rsidR="00241AF2" w:rsidRPr="008441FC" w:rsidRDefault="00241AF2">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prin inițierea de grupuri de lucru cu diferite părți interesate</w:t>
            </w:r>
          </w:p>
        </w:tc>
        <w:tc>
          <w:tcPr>
            <w:tcW w:w="1159"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0ECCE8DC" w14:textId="6D96D9CF" w:rsidR="00241AF2" w:rsidRPr="008441FC" w:rsidRDefault="00241AF2" w:rsidP="00241AF2">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0DE72F" w14:textId="77777777" w:rsidR="00241AF2" w:rsidRPr="008441FC" w:rsidRDefault="00241AF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6AD6CF" w14:textId="77777777" w:rsidR="00241AF2" w:rsidRPr="008441FC" w:rsidRDefault="00241AF2">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8F6A89" w:rsidRPr="008441FC" w14:paraId="2E618BFD" w14:textId="77777777" w:rsidTr="006B6CAF">
        <w:trPr>
          <w:trHeight w:val="74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06159B8C" w14:textId="77777777" w:rsidR="008F6A89" w:rsidRPr="008441FC" w:rsidRDefault="008F6A89">
            <w:pPr>
              <w:rPr>
                <w:lang w:val="ro-RO"/>
              </w:rPr>
            </w:pPr>
          </w:p>
        </w:tc>
        <w:tc>
          <w:tcPr>
            <w:tcW w:w="676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5FCEDD4" w14:textId="167CB5E1" w:rsidR="008F6A89" w:rsidRPr="008441FC" w:rsidRDefault="008F6A89" w:rsidP="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sz w:val="20"/>
                <w:szCs w:val="20"/>
                <w:lang w:val="ro-RO"/>
              </w:rPr>
              <w:t xml:space="preserve">     H1.7.1 a) Consolidarea și coordonarea programelor de cercetare privind forța de muncă în sănătate prin intermediul parteneriatelor și colaborărilor naționale, regionale și internaționale și promovarea educației și formării interprofesionale, astfel încât profesioniștii din domeniul sănătății să învețe împreună, despre ceilalți și unii de la ceilalți pentru a facilita o colaborare eficientă și pentru a îmbunătăți rezultatele în domeniul sănătății.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533C98AF" w14:textId="77777777" w:rsidR="008F6A89" w:rsidRPr="008441FC" w:rsidRDefault="008F6A89">
            <w:pPr>
              <w:rPr>
                <w:lang w:val="ro-RO"/>
              </w:rPr>
            </w:pPr>
          </w:p>
        </w:tc>
        <w:tc>
          <w:tcPr>
            <w:tcW w:w="115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6BA5407" w14:textId="7050CC60" w:rsidR="008F6A89" w:rsidRPr="008441FC" w:rsidRDefault="008F6A89" w:rsidP="006B6CAF">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36844F" w14:textId="77777777" w:rsidR="008F6A89" w:rsidRPr="008441FC" w:rsidRDefault="008F6A89">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77E9687" w14:textId="77777777" w:rsidR="008F6A89" w:rsidRPr="008441FC" w:rsidRDefault="008F6A89">
            <w:pPr>
              <w:rPr>
                <w:lang w:val="ro-RO"/>
              </w:rPr>
            </w:pPr>
          </w:p>
        </w:tc>
      </w:tr>
      <w:tr w:rsidR="008F6A89" w:rsidRPr="008441FC" w14:paraId="7443AA63" w14:textId="77777777" w:rsidTr="006B6CAF">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6F4445AB" w14:textId="77777777" w:rsidR="008F6A89" w:rsidRPr="008441FC" w:rsidRDefault="008F6A89">
            <w:pPr>
              <w:rPr>
                <w:lang w:val="ro-RO"/>
              </w:rPr>
            </w:pPr>
          </w:p>
        </w:tc>
        <w:tc>
          <w:tcPr>
            <w:tcW w:w="676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31AC61" w14:textId="06F349D6" w:rsidR="008F6A89" w:rsidRPr="008441FC" w:rsidRDefault="008F6A89">
            <w:pPr>
              <w:pStyle w:val="Body"/>
              <w:spacing w:after="0" w:line="240" w:lineRule="auto"/>
              <w:jc w:val="both"/>
              <w:rPr>
                <w:rFonts w:ascii="Times New Roman" w:hAnsi="Times New Roman" w:cs="Times New Roman"/>
                <w:lang w:val="ro-R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1AED76F" w14:textId="77777777" w:rsidR="008F6A89" w:rsidRPr="008441FC" w:rsidRDefault="008F6A89">
            <w:pPr>
              <w:rPr>
                <w:lang w:val="ro-RO"/>
              </w:rPr>
            </w:pPr>
          </w:p>
        </w:tc>
        <w:tc>
          <w:tcPr>
            <w:tcW w:w="115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5B8BA121" w14:textId="0CFB4846" w:rsidR="008F6A89" w:rsidRPr="008441FC" w:rsidRDefault="008F6A89" w:rsidP="006B6CAF">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B146BB" w14:textId="77777777" w:rsidR="008F6A89" w:rsidRPr="008441FC" w:rsidRDefault="008F6A89">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29F3424F" w14:textId="77777777" w:rsidR="008F6A89" w:rsidRPr="008441FC" w:rsidRDefault="008F6A89">
            <w:pPr>
              <w:rPr>
                <w:lang w:val="ro-RO"/>
              </w:rPr>
            </w:pPr>
          </w:p>
        </w:tc>
      </w:tr>
      <w:tr w:rsidR="008F6A89" w:rsidRPr="008441FC" w14:paraId="7C44D0C4" w14:textId="77777777" w:rsidTr="006B6CAF">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62EC8210" w14:textId="77777777" w:rsidR="008F6A89" w:rsidRPr="008441FC" w:rsidRDefault="008F6A89">
            <w:pPr>
              <w:rPr>
                <w:lang w:val="ro-RO"/>
              </w:rPr>
            </w:pPr>
          </w:p>
        </w:tc>
        <w:tc>
          <w:tcPr>
            <w:tcW w:w="6768"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tcPr>
          <w:p w14:paraId="02E0B02F" w14:textId="1C9F034C" w:rsidR="008F6A89" w:rsidRPr="008441FC" w:rsidRDefault="008F6A89" w:rsidP="008F6A89">
            <w:pPr>
              <w:pStyle w:val="Body"/>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  H1.7.1 b) Efectuarea de cercetări pe teren cu scopul de a colecta date exacte, de a analiza datele în mod eficient și de a transpune rezultatele în politici publice/politici publice eficiente prin:</w:t>
            </w:r>
          </w:p>
          <w:p w14:paraId="222DE973" w14:textId="77777777" w:rsidR="008F6A89" w:rsidRPr="008441FC" w:rsidRDefault="008F6A89" w:rsidP="008F6A89">
            <w:pPr>
              <w:jc w:val="both"/>
              <w:rPr>
                <w:color w:val="000000"/>
                <w:sz w:val="20"/>
                <w:szCs w:val="20"/>
                <w:lang w:val="ro-RO"/>
              </w:rPr>
            </w:pPr>
          </w:p>
          <w:p w14:paraId="5661A782" w14:textId="1EE3E8A1" w:rsidR="008F6A89" w:rsidRPr="008441FC" w:rsidRDefault="008F6A89" w:rsidP="008F6A89">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i/>
                <w:color w:val="000000"/>
                <w:sz w:val="20"/>
                <w:szCs w:val="20"/>
                <w:lang w:val="ro-RO"/>
              </w:rPr>
            </w:pPr>
            <w:r w:rsidRPr="008441FC">
              <w:rPr>
                <w:i/>
                <w:color w:val="000000"/>
                <w:sz w:val="20"/>
                <w:szCs w:val="20"/>
                <w:lang w:val="ro-RO"/>
              </w:rPr>
              <w:t>analizarea sistematică a nevoilor de formare profesională bazată pe competențe ale personalului medical</w:t>
            </w:r>
          </w:p>
          <w:p w14:paraId="26468172" w14:textId="101A0671" w:rsidR="008F6A89" w:rsidRPr="008441FC" w:rsidRDefault="008F6A89" w:rsidP="008F6A89">
            <w:pPr>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rPr>
                <w:lang w:val="ro-RO"/>
              </w:rPr>
            </w:pPr>
            <w:r w:rsidRPr="008441FC">
              <w:rPr>
                <w:i/>
                <w:sz w:val="20"/>
                <w:szCs w:val="20"/>
                <w:lang w:val="ro-RO"/>
              </w:rPr>
              <w:t xml:space="preserve">efectuarea de </w:t>
            </w:r>
            <w:r w:rsidR="00140933" w:rsidRPr="008441FC">
              <w:rPr>
                <w:i/>
                <w:sz w:val="20"/>
                <w:szCs w:val="20"/>
                <w:lang w:val="ro-RO"/>
              </w:rPr>
              <w:t>cercetări</w:t>
            </w:r>
            <w:r w:rsidRPr="008441FC">
              <w:rPr>
                <w:i/>
                <w:sz w:val="20"/>
                <w:szCs w:val="20"/>
                <w:lang w:val="ro-RO"/>
              </w:rPr>
              <w:t xml:space="preserve"> privind starea de sănătate a personalului medical și bolile profesionale ale acestuia, colectarea și </w:t>
            </w:r>
            <w:r w:rsidR="00140933" w:rsidRPr="008441FC">
              <w:rPr>
                <w:i/>
                <w:sz w:val="20"/>
                <w:szCs w:val="20"/>
                <w:lang w:val="ro-RO"/>
              </w:rPr>
              <w:t>analizarea</w:t>
            </w:r>
            <w:r w:rsidRPr="008441FC">
              <w:rPr>
                <w:i/>
                <w:sz w:val="20"/>
                <w:szCs w:val="20"/>
                <w:lang w:val="ro-RO"/>
              </w:rPr>
              <w:t xml:space="preserve"> datelor privind starea de sănătate fizică și mintală a lucrătorilor din sănătate </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9E0BFE3" w14:textId="77777777" w:rsidR="008F6A89" w:rsidRPr="008441FC" w:rsidRDefault="008F6A89">
            <w:pPr>
              <w:rPr>
                <w:lang w:val="ro-RO"/>
              </w:rPr>
            </w:pPr>
          </w:p>
        </w:tc>
        <w:tc>
          <w:tcPr>
            <w:tcW w:w="115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3E2E60A0" w14:textId="4F3EC477" w:rsidR="008F6A89" w:rsidRPr="008441FC" w:rsidRDefault="008F6A89" w:rsidP="006B6CAF">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DA907" w14:textId="77777777" w:rsidR="008F6A89" w:rsidRPr="008441FC" w:rsidRDefault="008F6A89">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1C8A2F49" w14:textId="77777777" w:rsidR="008F6A89" w:rsidRPr="008441FC" w:rsidRDefault="008F6A89">
            <w:pPr>
              <w:rPr>
                <w:lang w:val="ro-RO"/>
              </w:rPr>
            </w:pPr>
          </w:p>
        </w:tc>
      </w:tr>
      <w:tr w:rsidR="008F6A89" w:rsidRPr="008441FC" w14:paraId="0B099C0F" w14:textId="77777777" w:rsidTr="006B6CAF">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7709F9D1" w14:textId="77777777" w:rsidR="008F6A89" w:rsidRPr="008441FC" w:rsidRDefault="008F6A89">
            <w:pPr>
              <w:rPr>
                <w:lang w:val="ro-RO"/>
              </w:rPr>
            </w:pPr>
          </w:p>
        </w:tc>
        <w:tc>
          <w:tcPr>
            <w:tcW w:w="6768" w:type="dxa"/>
            <w:vMerge/>
            <w:tcBorders>
              <w:left w:val="single" w:sz="4" w:space="0" w:color="000000"/>
              <w:right w:val="single" w:sz="4" w:space="0" w:color="000000"/>
            </w:tcBorders>
            <w:shd w:val="clear" w:color="auto" w:fill="auto"/>
            <w:tcMar>
              <w:top w:w="80" w:type="dxa"/>
              <w:left w:w="80" w:type="dxa"/>
              <w:bottom w:w="80" w:type="dxa"/>
              <w:right w:w="80" w:type="dxa"/>
            </w:tcMar>
          </w:tcPr>
          <w:p w14:paraId="54C1C8A0" w14:textId="3162FFCA" w:rsidR="008F6A89" w:rsidRPr="008441FC" w:rsidRDefault="008F6A89" w:rsidP="006B6CAF">
            <w:pPr>
              <w:pStyle w:val="Body"/>
              <w:spacing w:after="0" w:line="240" w:lineRule="auto"/>
              <w:jc w:val="both"/>
              <w:rPr>
                <w:rFonts w:ascii="Times New Roman" w:hAnsi="Times New Roman" w:cs="Times New Roman"/>
                <w:lang w:val="ro-R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93A8C26" w14:textId="77777777" w:rsidR="008F6A89" w:rsidRPr="008441FC" w:rsidRDefault="008F6A89">
            <w:pPr>
              <w:rPr>
                <w:lang w:val="ro-RO"/>
              </w:rPr>
            </w:pPr>
          </w:p>
        </w:tc>
        <w:tc>
          <w:tcPr>
            <w:tcW w:w="1159"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461F6878" w14:textId="4F66A74D" w:rsidR="008F6A89" w:rsidRPr="008441FC" w:rsidRDefault="008F6A89" w:rsidP="006B6CAF">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F79531" w14:textId="77777777" w:rsidR="008F6A89" w:rsidRPr="008441FC" w:rsidRDefault="008F6A89">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5E234B38" w14:textId="77777777" w:rsidR="008F6A89" w:rsidRPr="008441FC" w:rsidRDefault="008F6A89">
            <w:pPr>
              <w:rPr>
                <w:lang w:val="ro-RO"/>
              </w:rPr>
            </w:pPr>
          </w:p>
        </w:tc>
      </w:tr>
      <w:tr w:rsidR="008F6A89" w:rsidRPr="008441FC" w14:paraId="1B133F95" w14:textId="77777777" w:rsidTr="006B6CAF">
        <w:trPr>
          <w:trHeight w:val="100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DBE5F1"/>
          </w:tcPr>
          <w:p w14:paraId="0AB49078" w14:textId="77777777" w:rsidR="008F6A89" w:rsidRPr="008441FC" w:rsidRDefault="008F6A89">
            <w:pPr>
              <w:rPr>
                <w:lang w:val="ro-RO"/>
              </w:rPr>
            </w:pPr>
          </w:p>
        </w:tc>
        <w:tc>
          <w:tcPr>
            <w:tcW w:w="6768"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16F4BB" w14:textId="725D97C4" w:rsidR="008F6A89" w:rsidRPr="008441FC" w:rsidRDefault="008F6A89">
            <w:pPr>
              <w:pStyle w:val="Body"/>
              <w:spacing w:after="0" w:line="240" w:lineRule="auto"/>
              <w:jc w:val="both"/>
              <w:rPr>
                <w:rFonts w:ascii="Times New Roman" w:hAnsi="Times New Roman" w:cs="Times New Roman"/>
                <w:lang w:val="ro-RO"/>
              </w:rPr>
            </w:pP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27B7790F" w14:textId="77777777" w:rsidR="008F6A89" w:rsidRPr="008441FC" w:rsidRDefault="008F6A89">
            <w:pPr>
              <w:rPr>
                <w:lang w:val="ro-RO"/>
              </w:rPr>
            </w:pPr>
          </w:p>
        </w:tc>
        <w:tc>
          <w:tcPr>
            <w:tcW w:w="1159"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AC0718" w14:textId="0CEA58D2" w:rsidR="008F6A89" w:rsidRPr="008441FC" w:rsidRDefault="008F6A89">
            <w:pPr>
              <w:pStyle w:val="Body"/>
              <w:spacing w:after="0" w:line="240" w:lineRule="auto"/>
              <w:jc w:val="center"/>
              <w:rPr>
                <w:rFonts w:ascii="Times New Roman" w:hAnsi="Times New Roman" w:cs="Times New Roman"/>
                <w:lang w:val="ro-RO"/>
              </w:rPr>
            </w:pP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6990AF9" w14:textId="77777777" w:rsidR="008F6A89" w:rsidRPr="008441FC" w:rsidRDefault="008F6A89">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0846B17A" w14:textId="77777777" w:rsidR="008F6A89" w:rsidRPr="008441FC" w:rsidRDefault="008F6A89">
            <w:pPr>
              <w:rPr>
                <w:lang w:val="ro-RO"/>
              </w:rPr>
            </w:pPr>
          </w:p>
        </w:tc>
      </w:tr>
      <w:tr w:rsidR="004A1BD2" w:rsidRPr="008441FC" w14:paraId="0776E479" w14:textId="77777777" w:rsidTr="00F440E0">
        <w:trPr>
          <w:trHeight w:val="1006"/>
          <w:jc w:val="center"/>
        </w:trPr>
        <w:tc>
          <w:tcPr>
            <w:tcW w:w="204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C7AFBB0" w14:textId="2574A8D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H1.8 Promovarea colaborării regionale, naționale și internaționale în dezvoltarea și </w:t>
            </w:r>
            <w:r w:rsidR="009407A3" w:rsidRPr="008441FC">
              <w:rPr>
                <w:rFonts w:ascii="Times New Roman" w:hAnsi="Times New Roman" w:cs="Times New Roman"/>
                <w:b/>
                <w:bCs/>
                <w:sz w:val="20"/>
                <w:szCs w:val="20"/>
                <w:lang w:val="ro-RO"/>
              </w:rPr>
              <w:t>implementarea</w:t>
            </w:r>
            <w:r w:rsidRPr="008441FC">
              <w:rPr>
                <w:rFonts w:ascii="Times New Roman" w:hAnsi="Times New Roman" w:cs="Times New Roman"/>
                <w:b/>
                <w:bCs/>
                <w:sz w:val="20"/>
                <w:szCs w:val="20"/>
                <w:lang w:val="ro-RO"/>
              </w:rPr>
              <w:t xml:space="preserve"> celor mai bune politici în domeniul dezvoltării resurselor umane în domeniul sănătății.</w:t>
            </w: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16707F" w14:textId="24BCF2F9"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H1.8.1 Colaborarea cu alte state membre și cu alte părți interesate, direct sau prin intermediul organismelor internaționale relevante, în vederea consolidării capacității de </w:t>
            </w:r>
            <w:r w:rsidR="009407A3" w:rsidRPr="008441FC">
              <w:rPr>
                <w:rFonts w:ascii="Times New Roman" w:hAnsi="Times New Roman" w:cs="Times New Roman"/>
                <w:b/>
                <w:bCs/>
                <w:sz w:val="20"/>
                <w:szCs w:val="20"/>
                <w:lang w:val="ro-RO"/>
              </w:rPr>
              <w:t>implementare</w:t>
            </w:r>
            <w:r w:rsidRPr="008441FC">
              <w:rPr>
                <w:rFonts w:ascii="Times New Roman" w:hAnsi="Times New Roman" w:cs="Times New Roman"/>
                <w:b/>
                <w:bCs/>
                <w:sz w:val="20"/>
                <w:szCs w:val="20"/>
                <w:lang w:val="ro-RO"/>
              </w:rPr>
              <w:t xml:space="preserve"> a directivelor europene și a standardelor internaționale în domeniul resurselor umane pentru sănătate</w:t>
            </w:r>
          </w:p>
        </w:tc>
        <w:tc>
          <w:tcPr>
            <w:tcW w:w="280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E67EA4" w14:textId="6FC221D5" w:rsidR="004A1BD2" w:rsidRPr="008441FC" w:rsidRDefault="008F6A89">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prin inițierea de grupuri de lucru cu diferite părți interesate</w:t>
            </w: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D9556DB" w14:textId="05B6FF79" w:rsidR="004A1BD2" w:rsidRPr="008441FC" w:rsidRDefault="008F6A89">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20460" w14:textId="77777777" w:rsidR="004A1BD2" w:rsidRPr="008441FC" w:rsidRDefault="004A1BD2">
            <w:pPr>
              <w:rPr>
                <w:lang w:val="ro-RO"/>
              </w:rPr>
            </w:pPr>
          </w:p>
        </w:tc>
        <w:tc>
          <w:tcPr>
            <w:tcW w:w="198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913F" w14:textId="0BC2CC86" w:rsidR="004A1BD2" w:rsidRPr="008441FC" w:rsidRDefault="00075A46">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progresul implementării, Raport privind recomandările </w:t>
            </w:r>
            <w:r w:rsidR="003A20D4" w:rsidRPr="008441FC">
              <w:rPr>
                <w:rFonts w:ascii="Times New Roman" w:hAnsi="Times New Roman" w:cs="Times New Roman"/>
                <w:b/>
                <w:bCs/>
                <w:sz w:val="18"/>
                <w:szCs w:val="18"/>
                <w:lang w:val="ro-RO"/>
              </w:rPr>
              <w:t>transpuse</w:t>
            </w:r>
            <w:r w:rsidRPr="008441FC">
              <w:rPr>
                <w:rFonts w:ascii="Times New Roman" w:hAnsi="Times New Roman" w:cs="Times New Roman"/>
                <w:b/>
                <w:bCs/>
                <w:sz w:val="18"/>
                <w:szCs w:val="18"/>
                <w:lang w:val="ro-RO"/>
              </w:rPr>
              <w:t xml:space="preserve">, Cadrul juridic </w:t>
            </w:r>
          </w:p>
        </w:tc>
      </w:tr>
      <w:tr w:rsidR="004A1BD2" w:rsidRPr="008441FC" w14:paraId="79684C6C" w14:textId="77777777" w:rsidTr="00F440E0">
        <w:trPr>
          <w:trHeight w:val="486"/>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FFFFFF"/>
          </w:tcPr>
          <w:p w14:paraId="7727AD7A"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371203" w14:textId="4C5FC15C"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H1.8.2 Transpunerea în politicile naționale a recomandărilor Codului global </w:t>
            </w:r>
            <w:r w:rsidR="003A20D4" w:rsidRPr="008441FC">
              <w:rPr>
                <w:rFonts w:ascii="Times New Roman" w:hAnsi="Times New Roman" w:cs="Times New Roman"/>
                <w:b/>
                <w:bCs/>
                <w:sz w:val="20"/>
                <w:szCs w:val="20"/>
                <w:lang w:val="ro-RO"/>
              </w:rPr>
              <w:t xml:space="preserve">OMS </w:t>
            </w:r>
            <w:r w:rsidRPr="008441FC">
              <w:rPr>
                <w:rFonts w:ascii="Times New Roman" w:hAnsi="Times New Roman" w:cs="Times New Roman"/>
                <w:b/>
                <w:bCs/>
                <w:sz w:val="20"/>
                <w:szCs w:val="20"/>
                <w:lang w:val="ro-RO"/>
              </w:rPr>
              <w:t>de practic</w:t>
            </w:r>
            <w:r w:rsidR="003A20D4"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 xml:space="preserve"> privind recrutarea internațională a personalului sanitar</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03BADE20"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E82DB8" w14:textId="53BB4442" w:rsidR="004A1BD2" w:rsidRPr="008441FC" w:rsidRDefault="008F6A89">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30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2EB93F"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6B8571B6" w14:textId="77777777" w:rsidR="004A1BD2" w:rsidRPr="008441FC" w:rsidRDefault="004A1BD2">
            <w:pPr>
              <w:rPr>
                <w:lang w:val="ro-RO"/>
              </w:rPr>
            </w:pPr>
          </w:p>
        </w:tc>
      </w:tr>
      <w:tr w:rsidR="004A1BD2" w:rsidRPr="008441FC" w14:paraId="0454992A" w14:textId="77777777" w:rsidTr="00F440E0">
        <w:trPr>
          <w:trHeight w:val="1014"/>
          <w:jc w:val="center"/>
        </w:trPr>
        <w:tc>
          <w:tcPr>
            <w:tcW w:w="2047" w:type="dxa"/>
            <w:vMerge/>
            <w:tcBorders>
              <w:top w:val="single" w:sz="4" w:space="0" w:color="000000"/>
              <w:left w:val="single" w:sz="4" w:space="0" w:color="000000"/>
              <w:bottom w:val="single" w:sz="4" w:space="0" w:color="000000"/>
              <w:right w:val="single" w:sz="4" w:space="0" w:color="000000"/>
            </w:tcBorders>
            <w:shd w:val="clear" w:color="auto" w:fill="FFFFFF"/>
          </w:tcPr>
          <w:p w14:paraId="3148CE6F" w14:textId="77777777" w:rsidR="004A1BD2" w:rsidRPr="008441FC" w:rsidRDefault="004A1BD2">
            <w:pPr>
              <w:rPr>
                <w:lang w:val="ro-RO"/>
              </w:rPr>
            </w:pPr>
          </w:p>
        </w:tc>
        <w:tc>
          <w:tcPr>
            <w:tcW w:w="67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45443"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H1.8.3 Transferul de experiențe naționale și internaționale privind mobilitatea circulară, în special în ceea ce privește acordurile bilaterale care vizează crearea unui cadru juridic pentru gestionarea mobilității circulare a lucrătorilor din domeniul sănătății.</w:t>
            </w:r>
          </w:p>
        </w:tc>
        <w:tc>
          <w:tcPr>
            <w:tcW w:w="2804" w:type="dxa"/>
            <w:vMerge/>
            <w:tcBorders>
              <w:top w:val="single" w:sz="4" w:space="0" w:color="000000"/>
              <w:left w:val="single" w:sz="4" w:space="0" w:color="000000"/>
              <w:bottom w:val="single" w:sz="4" w:space="0" w:color="000000"/>
              <w:right w:val="single" w:sz="4" w:space="0" w:color="000000"/>
            </w:tcBorders>
            <w:shd w:val="clear" w:color="auto" w:fill="auto"/>
          </w:tcPr>
          <w:p w14:paraId="79C1634E" w14:textId="77777777" w:rsidR="004A1BD2" w:rsidRPr="008441FC" w:rsidRDefault="004A1BD2">
            <w:pPr>
              <w:rPr>
                <w:lang w:val="ro-RO"/>
              </w:rPr>
            </w:pPr>
          </w:p>
        </w:tc>
        <w:tc>
          <w:tcPr>
            <w:tcW w:w="11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B0BA6CB" w14:textId="367EED02" w:rsidR="004A1BD2" w:rsidRPr="008441FC" w:rsidRDefault="008F6A89">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0A6C2C" w14:textId="77777777" w:rsidR="004A1BD2" w:rsidRPr="008441FC" w:rsidRDefault="004A1BD2">
            <w:pPr>
              <w:rPr>
                <w:lang w:val="ro-RO"/>
              </w:rPr>
            </w:pPr>
          </w:p>
        </w:tc>
        <w:tc>
          <w:tcPr>
            <w:tcW w:w="1981" w:type="dxa"/>
            <w:vMerge/>
            <w:tcBorders>
              <w:top w:val="single" w:sz="4" w:space="0" w:color="000000"/>
              <w:left w:val="single" w:sz="4" w:space="0" w:color="000000"/>
              <w:bottom w:val="single" w:sz="4" w:space="0" w:color="000000"/>
              <w:right w:val="single" w:sz="4" w:space="0" w:color="000000"/>
            </w:tcBorders>
            <w:shd w:val="clear" w:color="auto" w:fill="auto"/>
          </w:tcPr>
          <w:p w14:paraId="7FE4B730" w14:textId="77777777" w:rsidR="004A1BD2" w:rsidRPr="008441FC" w:rsidRDefault="004A1BD2">
            <w:pPr>
              <w:rPr>
                <w:lang w:val="ro-RO"/>
              </w:rPr>
            </w:pPr>
          </w:p>
        </w:tc>
      </w:tr>
      <w:bookmarkEnd w:id="66"/>
    </w:tbl>
    <w:p w14:paraId="3C8482F3"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42A081F0" w14:textId="77777777" w:rsidR="004A1BD2" w:rsidRPr="008441FC" w:rsidRDefault="004A1BD2">
      <w:pPr>
        <w:pStyle w:val="Body"/>
        <w:spacing w:after="0" w:line="240" w:lineRule="auto"/>
        <w:jc w:val="both"/>
        <w:rPr>
          <w:rFonts w:ascii="Times New Roman" w:hAnsi="Times New Roman" w:cs="Times New Roman"/>
          <w:lang w:val="ro-RO"/>
        </w:rPr>
      </w:pPr>
    </w:p>
    <w:p w14:paraId="22A5AFFA" w14:textId="1FCF2428" w:rsidR="004A1BD2" w:rsidRPr="008441FC" w:rsidRDefault="004A1BD2">
      <w:pPr>
        <w:pStyle w:val="Body"/>
        <w:spacing w:after="0" w:line="240" w:lineRule="auto"/>
        <w:jc w:val="both"/>
        <w:rPr>
          <w:rFonts w:ascii="Times New Roman" w:hAnsi="Times New Roman" w:cs="Times New Roman"/>
          <w:lang w:val="ro-RO"/>
        </w:rPr>
      </w:pPr>
    </w:p>
    <w:p w14:paraId="68AADF1B" w14:textId="7E3E0112" w:rsidR="00F97382" w:rsidRPr="008441FC" w:rsidRDefault="00F97382">
      <w:pPr>
        <w:pStyle w:val="Body"/>
        <w:spacing w:after="0" w:line="240" w:lineRule="auto"/>
        <w:jc w:val="both"/>
        <w:rPr>
          <w:rFonts w:ascii="Times New Roman" w:hAnsi="Times New Roman" w:cs="Times New Roman"/>
          <w:lang w:val="ro-RO"/>
        </w:rPr>
      </w:pPr>
    </w:p>
    <w:p w14:paraId="2BBC0FD1" w14:textId="68B79D90" w:rsidR="00F97382" w:rsidRPr="008441FC" w:rsidRDefault="00F97382">
      <w:pPr>
        <w:pStyle w:val="Body"/>
        <w:spacing w:after="0" w:line="240" w:lineRule="auto"/>
        <w:jc w:val="both"/>
        <w:rPr>
          <w:rFonts w:ascii="Times New Roman" w:hAnsi="Times New Roman" w:cs="Times New Roman"/>
          <w:lang w:val="ro-RO"/>
        </w:rPr>
      </w:pPr>
    </w:p>
    <w:p w14:paraId="672498F1" w14:textId="020C4A85" w:rsidR="00F97382" w:rsidRPr="008441FC" w:rsidRDefault="00F97382">
      <w:pPr>
        <w:pStyle w:val="Body"/>
        <w:spacing w:after="0" w:line="240" w:lineRule="auto"/>
        <w:jc w:val="both"/>
        <w:rPr>
          <w:rFonts w:ascii="Times New Roman" w:hAnsi="Times New Roman" w:cs="Times New Roman"/>
          <w:lang w:val="ro-RO"/>
        </w:rPr>
      </w:pPr>
    </w:p>
    <w:p w14:paraId="2C93722F" w14:textId="2F9052D0" w:rsidR="00F97382" w:rsidRPr="008441FC" w:rsidRDefault="00F97382">
      <w:pPr>
        <w:pStyle w:val="Body"/>
        <w:spacing w:after="0" w:line="240" w:lineRule="auto"/>
        <w:jc w:val="both"/>
        <w:rPr>
          <w:rFonts w:ascii="Times New Roman" w:hAnsi="Times New Roman" w:cs="Times New Roman"/>
          <w:lang w:val="ro-RO"/>
        </w:rPr>
      </w:pPr>
    </w:p>
    <w:p w14:paraId="4EC5C8F5" w14:textId="14BB3F37" w:rsidR="00F97382" w:rsidRPr="008441FC" w:rsidRDefault="00F97382">
      <w:pPr>
        <w:pStyle w:val="Body"/>
        <w:spacing w:after="0" w:line="240" w:lineRule="auto"/>
        <w:jc w:val="both"/>
        <w:rPr>
          <w:rFonts w:ascii="Times New Roman" w:hAnsi="Times New Roman" w:cs="Times New Roman"/>
          <w:lang w:val="ro-RO"/>
        </w:rPr>
      </w:pPr>
    </w:p>
    <w:p w14:paraId="6E74DD25" w14:textId="1454CF2D" w:rsidR="00F97382" w:rsidRPr="008441FC" w:rsidRDefault="00F97382">
      <w:pPr>
        <w:pStyle w:val="Body"/>
        <w:spacing w:after="0" w:line="240" w:lineRule="auto"/>
        <w:jc w:val="both"/>
        <w:rPr>
          <w:rFonts w:ascii="Times New Roman" w:hAnsi="Times New Roman" w:cs="Times New Roman"/>
          <w:lang w:val="ro-RO"/>
        </w:rPr>
      </w:pPr>
    </w:p>
    <w:p w14:paraId="149CB935" w14:textId="5B79E125" w:rsidR="00F97382" w:rsidRPr="008441FC" w:rsidRDefault="00F97382">
      <w:pPr>
        <w:pStyle w:val="Body"/>
        <w:spacing w:after="0" w:line="240" w:lineRule="auto"/>
        <w:jc w:val="both"/>
        <w:rPr>
          <w:rFonts w:ascii="Times New Roman" w:hAnsi="Times New Roman" w:cs="Times New Roman"/>
          <w:lang w:val="ro-RO"/>
        </w:rPr>
      </w:pPr>
    </w:p>
    <w:p w14:paraId="6DBF3FCD" w14:textId="5CFF82DF" w:rsidR="00F97382" w:rsidRPr="008441FC" w:rsidRDefault="00F97382">
      <w:pPr>
        <w:pStyle w:val="Body"/>
        <w:spacing w:after="0" w:line="240" w:lineRule="auto"/>
        <w:jc w:val="both"/>
        <w:rPr>
          <w:rFonts w:ascii="Times New Roman" w:hAnsi="Times New Roman" w:cs="Times New Roman"/>
          <w:lang w:val="ro-RO"/>
        </w:rPr>
      </w:pPr>
    </w:p>
    <w:p w14:paraId="514C9853" w14:textId="027C96E7" w:rsidR="00F97382" w:rsidRPr="008441FC" w:rsidRDefault="00F97382">
      <w:pPr>
        <w:pStyle w:val="Body"/>
        <w:spacing w:after="0" w:line="240" w:lineRule="auto"/>
        <w:jc w:val="both"/>
        <w:rPr>
          <w:rFonts w:ascii="Times New Roman" w:hAnsi="Times New Roman" w:cs="Times New Roman"/>
          <w:lang w:val="ro-RO"/>
        </w:rPr>
      </w:pPr>
    </w:p>
    <w:p w14:paraId="00B5BADE" w14:textId="77777777" w:rsidR="00F97382" w:rsidRPr="008441FC" w:rsidRDefault="00F97382">
      <w:pPr>
        <w:pStyle w:val="Body"/>
        <w:spacing w:after="0" w:line="240" w:lineRule="auto"/>
        <w:jc w:val="both"/>
        <w:rPr>
          <w:rFonts w:ascii="Times New Roman" w:hAnsi="Times New Roman" w:cs="Times New Roman"/>
          <w:lang w:val="ro-RO"/>
        </w:rPr>
      </w:pPr>
    </w:p>
    <w:p w14:paraId="495CD0DA" w14:textId="77777777" w:rsidR="004A1BD2" w:rsidRPr="008441FC" w:rsidRDefault="004A1BD2">
      <w:pPr>
        <w:pStyle w:val="Body"/>
        <w:spacing w:after="0" w:line="240" w:lineRule="auto"/>
        <w:jc w:val="both"/>
        <w:rPr>
          <w:rFonts w:ascii="Times New Roman" w:hAnsi="Times New Roman" w:cs="Times New Roman"/>
          <w:lang w:val="ro-RO"/>
        </w:rPr>
      </w:pPr>
    </w:p>
    <w:p w14:paraId="08C51C88" w14:textId="60DFD460"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2.2.B. </w:t>
      </w:r>
      <w:r w:rsidRPr="008441FC">
        <w:rPr>
          <w:rFonts w:ascii="Times New Roman" w:hAnsi="Times New Roman" w:cs="Times New Roman"/>
          <w:sz w:val="24"/>
          <w:szCs w:val="24"/>
          <w:lang w:val="ro-RO"/>
        </w:rPr>
        <w:t xml:space="preserve">Diagrama Gantt pentru obiectivul strategic orizontal 2 (H2): Îmbunătățirea capacității și a structurilor de planificare și de guvernanță a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(și asigurarea implicării active a principalelor părți interesate)</w:t>
      </w:r>
    </w:p>
    <w:tbl>
      <w:tblPr>
        <w:tblW w:w="16144" w:type="dxa"/>
        <w:jc w:val="center"/>
        <w:tblLook w:val="04A0" w:firstRow="1" w:lastRow="0" w:firstColumn="1" w:lastColumn="0" w:noHBand="0" w:noVBand="1"/>
      </w:tblPr>
      <w:tblGrid>
        <w:gridCol w:w="1572"/>
        <w:gridCol w:w="4252"/>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896038" w:rsidRPr="008441FC" w14:paraId="3A8E6101" w14:textId="77777777" w:rsidTr="006B6CAF">
        <w:trPr>
          <w:cantSplit/>
          <w:trHeight w:val="288"/>
          <w:jc w:val="center"/>
        </w:trPr>
        <w:tc>
          <w:tcPr>
            <w:tcW w:w="1572" w:type="dxa"/>
            <w:vMerge w:val="restart"/>
            <w:tcBorders>
              <w:top w:val="single" w:sz="4" w:space="0" w:color="auto"/>
              <w:left w:val="single" w:sz="4" w:space="0" w:color="auto"/>
              <w:bottom w:val="single" w:sz="4" w:space="0" w:color="auto"/>
              <w:right w:val="single" w:sz="4" w:space="0" w:color="auto"/>
            </w:tcBorders>
            <w:shd w:val="clear" w:color="000000" w:fill="BFBFBF"/>
            <w:vAlign w:val="bottom"/>
            <w:hideMark/>
          </w:tcPr>
          <w:p w14:paraId="5A1E62DD" w14:textId="21B92DFD" w:rsidR="003D25F2" w:rsidRPr="008441FC" w:rsidRDefault="003D25F2" w:rsidP="003D25F2">
            <w:pPr>
              <w:jc w:val="center"/>
              <w:rPr>
                <w:rFonts w:eastAsia="Times New Roman"/>
                <w:b/>
                <w:bCs/>
                <w:color w:val="000000"/>
                <w:sz w:val="18"/>
                <w:szCs w:val="18"/>
                <w:lang w:val="ro-RO"/>
              </w:rPr>
            </w:pPr>
            <w:r w:rsidRPr="008441FC">
              <w:rPr>
                <w:b/>
                <w:bCs/>
                <w:sz w:val="18"/>
                <w:szCs w:val="18"/>
                <w:lang w:val="ro-RO"/>
              </w:rPr>
              <w:lastRenderedPageBreak/>
              <w:t>Opțiuni de politici</w:t>
            </w:r>
          </w:p>
        </w:tc>
        <w:tc>
          <w:tcPr>
            <w:tcW w:w="4252" w:type="dxa"/>
            <w:vMerge w:val="restart"/>
            <w:tcBorders>
              <w:top w:val="single" w:sz="4" w:space="0" w:color="auto"/>
              <w:left w:val="single" w:sz="4" w:space="0" w:color="auto"/>
              <w:bottom w:val="single" w:sz="4" w:space="0" w:color="000000"/>
              <w:right w:val="single" w:sz="4" w:space="0" w:color="auto"/>
            </w:tcBorders>
            <w:shd w:val="clear" w:color="000000" w:fill="BFBFBF"/>
            <w:vAlign w:val="bottom"/>
            <w:hideMark/>
          </w:tcPr>
          <w:p w14:paraId="5AC39259" w14:textId="46DC7DEF" w:rsidR="003D25F2" w:rsidRPr="008441FC" w:rsidRDefault="003D25F2" w:rsidP="003D25F2">
            <w:pPr>
              <w:jc w:val="center"/>
              <w:rPr>
                <w:rFonts w:eastAsia="Times New Roman"/>
                <w:b/>
                <w:bCs/>
                <w:color w:val="000000"/>
                <w:sz w:val="18"/>
                <w:szCs w:val="18"/>
                <w:lang w:val="ro-RO"/>
              </w:rPr>
            </w:pPr>
            <w:r w:rsidRPr="008441FC">
              <w:rPr>
                <w:b/>
                <w:bCs/>
                <w:sz w:val="18"/>
                <w:szCs w:val="18"/>
                <w:lang w:val="ro-RO"/>
              </w:rPr>
              <w:t>Acțiuni/rezultate</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1BD246E9" w14:textId="77777777" w:rsidR="003D25F2" w:rsidRPr="008441FC" w:rsidRDefault="003D25F2" w:rsidP="003D25F2">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6CF725AB" w14:textId="77777777" w:rsidR="003D25F2" w:rsidRPr="008441FC" w:rsidRDefault="003D25F2" w:rsidP="003D25F2">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606D06D5" w14:textId="77777777" w:rsidR="003D25F2" w:rsidRPr="008441FC" w:rsidRDefault="003D25F2" w:rsidP="003D25F2">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51AC0101" w14:textId="77777777" w:rsidR="003D25F2" w:rsidRPr="008441FC" w:rsidRDefault="003D25F2" w:rsidP="003D25F2">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4EAF6538" w14:textId="77777777" w:rsidR="003D25F2" w:rsidRPr="008441FC" w:rsidRDefault="003D25F2" w:rsidP="003D25F2">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auto"/>
              <w:left w:val="nil"/>
              <w:bottom w:val="single" w:sz="4" w:space="0" w:color="auto"/>
              <w:right w:val="single" w:sz="4" w:space="0" w:color="auto"/>
            </w:tcBorders>
            <w:shd w:val="clear" w:color="000000" w:fill="BFBFBF"/>
            <w:noWrap/>
            <w:vAlign w:val="center"/>
            <w:hideMark/>
          </w:tcPr>
          <w:p w14:paraId="39CAF7BA" w14:textId="77777777" w:rsidR="003D25F2" w:rsidRPr="008441FC" w:rsidRDefault="003D25F2" w:rsidP="003D25F2">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3D25F2" w:rsidRPr="008441FC" w14:paraId="107B2068" w14:textId="77777777" w:rsidTr="006B6CAF">
        <w:trPr>
          <w:trHeight w:val="288"/>
          <w:jc w:val="center"/>
        </w:trPr>
        <w:tc>
          <w:tcPr>
            <w:tcW w:w="1572" w:type="dxa"/>
            <w:vMerge/>
            <w:tcBorders>
              <w:top w:val="single" w:sz="4" w:space="0" w:color="auto"/>
              <w:left w:val="single" w:sz="4" w:space="0" w:color="auto"/>
              <w:bottom w:val="single" w:sz="4" w:space="0" w:color="auto"/>
              <w:right w:val="single" w:sz="4" w:space="0" w:color="auto"/>
            </w:tcBorders>
            <w:vAlign w:val="center"/>
            <w:hideMark/>
          </w:tcPr>
          <w:p w14:paraId="032C3351" w14:textId="77777777" w:rsidR="003D25F2" w:rsidRPr="008441FC" w:rsidRDefault="003D25F2" w:rsidP="006B6CAF">
            <w:pPr>
              <w:rPr>
                <w:rFonts w:eastAsia="Times New Roman"/>
                <w:b/>
                <w:bCs/>
                <w:color w:val="000000"/>
                <w:sz w:val="18"/>
                <w:szCs w:val="18"/>
                <w:lang w:val="ro-RO"/>
              </w:rPr>
            </w:pPr>
          </w:p>
        </w:tc>
        <w:tc>
          <w:tcPr>
            <w:tcW w:w="4252" w:type="dxa"/>
            <w:vMerge/>
            <w:tcBorders>
              <w:top w:val="single" w:sz="4" w:space="0" w:color="auto"/>
              <w:left w:val="single" w:sz="4" w:space="0" w:color="auto"/>
              <w:bottom w:val="single" w:sz="4" w:space="0" w:color="000000"/>
              <w:right w:val="single" w:sz="4" w:space="0" w:color="auto"/>
            </w:tcBorders>
            <w:vAlign w:val="center"/>
            <w:hideMark/>
          </w:tcPr>
          <w:p w14:paraId="51B956A2" w14:textId="77777777" w:rsidR="003D25F2" w:rsidRPr="008441FC" w:rsidRDefault="003D25F2" w:rsidP="006B6CAF">
            <w:pPr>
              <w:rPr>
                <w:rFonts w:eastAsia="Times New Roman"/>
                <w:b/>
                <w:bCs/>
                <w:color w:val="000000"/>
                <w:sz w:val="18"/>
                <w:szCs w:val="18"/>
                <w:lang w:val="ro-RO"/>
              </w:rPr>
            </w:pPr>
          </w:p>
        </w:tc>
        <w:tc>
          <w:tcPr>
            <w:tcW w:w="430" w:type="dxa"/>
            <w:tcBorders>
              <w:top w:val="nil"/>
              <w:left w:val="nil"/>
              <w:bottom w:val="single" w:sz="4" w:space="0" w:color="auto"/>
              <w:right w:val="single" w:sz="4" w:space="0" w:color="auto"/>
            </w:tcBorders>
            <w:shd w:val="clear" w:color="000000" w:fill="F2F2F2"/>
            <w:noWrap/>
            <w:vAlign w:val="center"/>
            <w:hideMark/>
          </w:tcPr>
          <w:p w14:paraId="4E3D6523" w14:textId="30D4CCAC"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245DC9DB" w14:textId="58FC148C"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3D159DBE" w14:textId="63EC366B"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01514AEF" w14:textId="61A04B1D"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26B45C30" w14:textId="73A6A306"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70415B1A" w14:textId="6E626267"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1650EC98" w14:textId="13A982B1"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399153EB" w14:textId="62105B80"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174D29E7" w14:textId="3131F0E7"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064D39FE" w14:textId="152432E7"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5BB68C27" w14:textId="223FFC83"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052BADEE" w14:textId="69672751"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77BC3D4D" w14:textId="2FEB378D"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0B88BBDF" w14:textId="50A2449D"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179C0818" w14:textId="3876C20F"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57EF4F64" w14:textId="6F493DF7"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12C5A4E5" w14:textId="5AC587B2"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43539871" w14:textId="2B079DAE"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790C0A2E" w14:textId="494FCD63"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5DEF6C76" w14:textId="7DE4909E"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auto"/>
              <w:right w:val="single" w:sz="4" w:space="0" w:color="auto"/>
            </w:tcBorders>
            <w:shd w:val="clear" w:color="000000" w:fill="F2F2F2"/>
            <w:noWrap/>
            <w:vAlign w:val="center"/>
            <w:hideMark/>
          </w:tcPr>
          <w:p w14:paraId="4520DE7B" w14:textId="6CAB1424"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auto"/>
              <w:right w:val="single" w:sz="4" w:space="0" w:color="auto"/>
            </w:tcBorders>
            <w:shd w:val="clear" w:color="000000" w:fill="F2F2F2"/>
            <w:noWrap/>
            <w:vAlign w:val="center"/>
            <w:hideMark/>
          </w:tcPr>
          <w:p w14:paraId="1903F8F1" w14:textId="3462C8F1"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auto"/>
              <w:right w:val="single" w:sz="4" w:space="0" w:color="auto"/>
            </w:tcBorders>
            <w:shd w:val="clear" w:color="000000" w:fill="F2F2F2"/>
            <w:noWrap/>
            <w:vAlign w:val="center"/>
            <w:hideMark/>
          </w:tcPr>
          <w:p w14:paraId="4871EA60" w14:textId="052BAF02"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auto"/>
              <w:right w:val="single" w:sz="4" w:space="0" w:color="auto"/>
            </w:tcBorders>
            <w:shd w:val="clear" w:color="000000" w:fill="F2F2F2"/>
            <w:noWrap/>
            <w:vAlign w:val="center"/>
            <w:hideMark/>
          </w:tcPr>
          <w:p w14:paraId="553940E3" w14:textId="3CC8C983" w:rsidR="003D25F2" w:rsidRPr="008441FC" w:rsidRDefault="003D25F2"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2505A7" w:rsidRPr="008441FC" w14:paraId="23C87FB9" w14:textId="77777777" w:rsidTr="006B6CAF">
        <w:trPr>
          <w:cantSplit/>
          <w:trHeight w:val="1380"/>
          <w:jc w:val="center"/>
        </w:trPr>
        <w:tc>
          <w:tcPr>
            <w:tcW w:w="1572" w:type="dxa"/>
            <w:vMerge w:val="restart"/>
            <w:tcBorders>
              <w:top w:val="nil"/>
              <w:left w:val="single" w:sz="4" w:space="0" w:color="auto"/>
              <w:bottom w:val="single" w:sz="4" w:space="0" w:color="auto"/>
              <w:right w:val="single" w:sz="4" w:space="0" w:color="auto"/>
            </w:tcBorders>
            <w:shd w:val="clear" w:color="000000" w:fill="DCE6F2"/>
            <w:hideMark/>
          </w:tcPr>
          <w:p w14:paraId="5E96E463" w14:textId="1CC6CEAA" w:rsidR="003D25F2" w:rsidRPr="008441FC" w:rsidRDefault="003D25F2" w:rsidP="003D25F2">
            <w:pPr>
              <w:rPr>
                <w:rFonts w:eastAsia="Times New Roman"/>
                <w:b/>
                <w:bCs/>
                <w:color w:val="000000"/>
                <w:sz w:val="18"/>
                <w:szCs w:val="18"/>
                <w:lang w:val="ro-RO"/>
              </w:rPr>
            </w:pPr>
            <w:r w:rsidRPr="008441FC">
              <w:rPr>
                <w:rFonts w:eastAsia="Times New Roman"/>
                <w:b/>
                <w:bCs/>
                <w:color w:val="000000"/>
                <w:sz w:val="18"/>
                <w:szCs w:val="18"/>
                <w:lang w:val="ro-RO"/>
              </w:rPr>
              <w:t>H1.1 Consolidarea capacității MS pentru planificarea și guvernanța RU și îmbunătățirea procedurilor de recrutare și retenție</w:t>
            </w:r>
          </w:p>
        </w:tc>
        <w:tc>
          <w:tcPr>
            <w:tcW w:w="4252" w:type="dxa"/>
            <w:tcBorders>
              <w:top w:val="nil"/>
              <w:left w:val="nil"/>
              <w:bottom w:val="single" w:sz="4" w:space="0" w:color="auto"/>
              <w:right w:val="single" w:sz="4" w:space="0" w:color="auto"/>
            </w:tcBorders>
            <w:shd w:val="clear" w:color="auto" w:fill="auto"/>
            <w:hideMark/>
          </w:tcPr>
          <w:p w14:paraId="5DC4830E" w14:textId="6B7767DB" w:rsidR="003D25F2" w:rsidRPr="008441FC" w:rsidRDefault="003D25F2" w:rsidP="003D25F2">
            <w:pPr>
              <w:rPr>
                <w:rFonts w:eastAsia="Times New Roman"/>
                <w:b/>
                <w:bCs/>
                <w:color w:val="000000"/>
                <w:sz w:val="18"/>
                <w:szCs w:val="18"/>
                <w:lang w:val="ro-RO"/>
              </w:rPr>
            </w:pPr>
            <w:r w:rsidRPr="008441FC">
              <w:rPr>
                <w:b/>
                <w:bCs/>
                <w:sz w:val="18"/>
                <w:szCs w:val="18"/>
                <w:lang w:val="ro-RO"/>
              </w:rPr>
              <w:t>H1.1.1. Înființarea și capacitarea unui grup operativ ministerial la nivel înalt cu responsabilități în domeniul resurselor umane și al politicilor de sănătate aferente, având ca scop elaborarea de politici și strategii în domeniul resurselor umane, înregistrarea și monitorizarea resurselor umane în sănătate, planificarea în funcție de indicatorii de sănătate și demografici, realizarea de analize și studii în domeniu.</w:t>
            </w:r>
          </w:p>
        </w:tc>
        <w:tc>
          <w:tcPr>
            <w:tcW w:w="430" w:type="dxa"/>
            <w:tcBorders>
              <w:top w:val="nil"/>
              <w:left w:val="nil"/>
              <w:bottom w:val="single" w:sz="4" w:space="0" w:color="auto"/>
              <w:right w:val="single" w:sz="4" w:space="0" w:color="auto"/>
            </w:tcBorders>
            <w:shd w:val="clear" w:color="auto" w:fill="auto"/>
            <w:noWrap/>
            <w:vAlign w:val="bottom"/>
            <w:hideMark/>
          </w:tcPr>
          <w:p w14:paraId="56E488C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60FCB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BCB9C9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D43623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D1AA5A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51C5D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1ECE1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D47F0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119038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A86A4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019CF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EF05D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C01B2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DE0E9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CE2A0E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42B27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C5CAE3" w14:textId="77777777" w:rsidR="003D25F2" w:rsidRPr="008441FC" w:rsidRDefault="003D25F2" w:rsidP="003D25F2">
            <w:pPr>
              <w:rPr>
                <w:rFonts w:eastAsia="Times New Roman"/>
                <w:color w:val="000000"/>
                <w:sz w:val="18"/>
                <w:szCs w:val="18"/>
                <w:highlight w:val="yellow"/>
                <w:lang w:val="ro-RO"/>
              </w:rPr>
            </w:pPr>
            <w:r w:rsidRPr="008441FC">
              <w:rPr>
                <w:rFonts w:eastAsia="Times New Roman"/>
                <w:color w:val="000000"/>
                <w:sz w:val="18"/>
                <w:szCs w:val="18"/>
                <w:highlight w:val="yellow"/>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0534C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C615E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43ECF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E62DE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7BA18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F1859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A0181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15532FCC" w14:textId="77777777" w:rsidTr="006B6CAF">
        <w:trPr>
          <w:trHeight w:val="840"/>
          <w:jc w:val="center"/>
        </w:trPr>
        <w:tc>
          <w:tcPr>
            <w:tcW w:w="1572" w:type="dxa"/>
            <w:vMerge/>
            <w:tcBorders>
              <w:top w:val="nil"/>
              <w:left w:val="single" w:sz="4" w:space="0" w:color="auto"/>
              <w:bottom w:val="single" w:sz="4" w:space="0" w:color="auto"/>
              <w:right w:val="single" w:sz="4" w:space="0" w:color="auto"/>
            </w:tcBorders>
            <w:vAlign w:val="center"/>
            <w:hideMark/>
          </w:tcPr>
          <w:p w14:paraId="5DD8A87C"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5BC47370" w14:textId="6C35DD8E" w:rsidR="003D25F2" w:rsidRPr="008441FC" w:rsidRDefault="003D25F2" w:rsidP="003D25F2">
            <w:pPr>
              <w:rPr>
                <w:rFonts w:eastAsia="Times New Roman"/>
                <w:b/>
                <w:bCs/>
                <w:color w:val="000000"/>
                <w:sz w:val="18"/>
                <w:szCs w:val="18"/>
                <w:lang w:val="ro-RO"/>
              </w:rPr>
            </w:pPr>
            <w:r w:rsidRPr="008441FC">
              <w:rPr>
                <w:b/>
                <w:bCs/>
                <w:sz w:val="18"/>
                <w:szCs w:val="18"/>
                <w:lang w:val="ro-RO"/>
              </w:rPr>
              <w:t xml:space="preserve">H1.1.2. Organizarea unui comitet tehnic interinstituțional pentru estimarea costurilor aferente tuturor planurilor de acțiune sectoriale în conformitate cu prevederile </w:t>
            </w:r>
            <w:r w:rsidR="006E0A67" w:rsidRPr="008441FC">
              <w:rPr>
                <w:b/>
                <w:bCs/>
                <w:sz w:val="18"/>
                <w:szCs w:val="18"/>
                <w:lang w:val="ro-RO"/>
              </w:rPr>
              <w:t>Strategiei</w:t>
            </w:r>
            <w:r w:rsidRPr="008441FC">
              <w:rPr>
                <w:b/>
                <w:bCs/>
                <w:sz w:val="18"/>
                <w:szCs w:val="18"/>
                <w:lang w:val="ro-RO"/>
              </w:rPr>
              <w:t xml:space="preserve"> </w:t>
            </w:r>
            <w:r w:rsidR="006E0A67" w:rsidRPr="008441FC">
              <w:rPr>
                <w:b/>
                <w:bCs/>
                <w:sz w:val="18"/>
                <w:szCs w:val="18"/>
                <w:lang w:val="ro-RO"/>
              </w:rPr>
              <w:t>M</w:t>
            </w:r>
            <w:r w:rsidRPr="008441FC">
              <w:rPr>
                <w:b/>
                <w:bCs/>
                <w:sz w:val="18"/>
                <w:szCs w:val="18"/>
                <w:lang w:val="ro-RO"/>
              </w:rPr>
              <w:t>ultianual</w:t>
            </w:r>
            <w:r w:rsidR="006E0A67" w:rsidRPr="008441FC">
              <w:rPr>
                <w:b/>
                <w:bCs/>
                <w:sz w:val="18"/>
                <w:szCs w:val="18"/>
                <w:lang w:val="ro-RO"/>
              </w:rPr>
              <w:t>e</w:t>
            </w:r>
            <w:r w:rsidRPr="008441FC">
              <w:rPr>
                <w:b/>
                <w:bCs/>
                <w:sz w:val="18"/>
                <w:szCs w:val="18"/>
                <w:lang w:val="ro-RO"/>
              </w:rPr>
              <w:t xml:space="preserve"> pentru </w:t>
            </w:r>
            <w:r w:rsidR="006E0A67" w:rsidRPr="008441FC">
              <w:rPr>
                <w:b/>
                <w:bCs/>
                <w:sz w:val="18"/>
                <w:szCs w:val="18"/>
                <w:lang w:val="ro-RO"/>
              </w:rPr>
              <w:t>D</w:t>
            </w:r>
            <w:r w:rsidRPr="008441FC">
              <w:rPr>
                <w:b/>
                <w:bCs/>
                <w:sz w:val="18"/>
                <w:szCs w:val="18"/>
                <w:lang w:val="ro-RO"/>
              </w:rPr>
              <w:t xml:space="preserve">ezvoltarea </w:t>
            </w:r>
            <w:r w:rsidR="006E0A67" w:rsidRPr="008441FC">
              <w:rPr>
                <w:b/>
                <w:bCs/>
                <w:sz w:val="18"/>
                <w:szCs w:val="18"/>
                <w:lang w:val="ro-RO"/>
              </w:rPr>
              <w:t>R</w:t>
            </w:r>
            <w:r w:rsidRPr="008441FC">
              <w:rPr>
                <w:b/>
                <w:bCs/>
                <w:sz w:val="18"/>
                <w:szCs w:val="18"/>
                <w:lang w:val="ro-RO"/>
              </w:rPr>
              <w:t xml:space="preserve">esurselor </w:t>
            </w:r>
            <w:r w:rsidR="006E0A67" w:rsidRPr="008441FC">
              <w:rPr>
                <w:b/>
                <w:bCs/>
                <w:sz w:val="18"/>
                <w:szCs w:val="18"/>
                <w:lang w:val="ro-RO"/>
              </w:rPr>
              <w:t>U</w:t>
            </w:r>
            <w:r w:rsidRPr="008441FC">
              <w:rPr>
                <w:b/>
                <w:bCs/>
                <w:sz w:val="18"/>
                <w:szCs w:val="18"/>
                <w:lang w:val="ro-RO"/>
              </w:rPr>
              <w:t xml:space="preserve">mane în </w:t>
            </w:r>
            <w:r w:rsidR="006E0A67" w:rsidRPr="008441FC">
              <w:rPr>
                <w:b/>
                <w:bCs/>
                <w:sz w:val="18"/>
                <w:szCs w:val="18"/>
                <w:lang w:val="ro-RO"/>
              </w:rPr>
              <w:t>Să</w:t>
            </w:r>
            <w:r w:rsidRPr="008441FC">
              <w:rPr>
                <w:b/>
                <w:bCs/>
                <w:sz w:val="18"/>
                <w:szCs w:val="18"/>
                <w:lang w:val="ro-RO"/>
              </w:rPr>
              <w:t>nătate 2022-2030</w:t>
            </w:r>
          </w:p>
        </w:tc>
        <w:tc>
          <w:tcPr>
            <w:tcW w:w="430" w:type="dxa"/>
            <w:tcBorders>
              <w:top w:val="nil"/>
              <w:left w:val="nil"/>
              <w:bottom w:val="single" w:sz="4" w:space="0" w:color="auto"/>
              <w:right w:val="single" w:sz="4" w:space="0" w:color="auto"/>
            </w:tcBorders>
            <w:shd w:val="clear" w:color="auto" w:fill="auto"/>
            <w:noWrap/>
            <w:vAlign w:val="bottom"/>
            <w:hideMark/>
          </w:tcPr>
          <w:p w14:paraId="1A8D7A1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091752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477CB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C88000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876B37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CCF8D4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6CE89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A22C67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3256BA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9F88A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4A8E9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34C32F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D4CAD0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96202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5C971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1D313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8F6A98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D1AA7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860AB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5727F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AA4FB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5B10D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A1563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74E3C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4D64CDCF" w14:textId="77777777" w:rsidTr="006B6CAF">
        <w:trPr>
          <w:trHeight w:val="1104"/>
          <w:jc w:val="center"/>
        </w:trPr>
        <w:tc>
          <w:tcPr>
            <w:tcW w:w="1572" w:type="dxa"/>
            <w:vMerge/>
            <w:tcBorders>
              <w:top w:val="nil"/>
              <w:left w:val="single" w:sz="4" w:space="0" w:color="auto"/>
              <w:bottom w:val="single" w:sz="4" w:space="0" w:color="auto"/>
              <w:right w:val="single" w:sz="4" w:space="0" w:color="auto"/>
            </w:tcBorders>
            <w:vAlign w:val="center"/>
            <w:hideMark/>
          </w:tcPr>
          <w:p w14:paraId="335D6B2B"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21E52418" w14:textId="4E84AAE2" w:rsidR="003D25F2" w:rsidRPr="008441FC" w:rsidRDefault="003D25F2" w:rsidP="003D25F2">
            <w:pPr>
              <w:rPr>
                <w:rFonts w:eastAsia="Times New Roman"/>
                <w:b/>
                <w:bCs/>
                <w:color w:val="000000"/>
                <w:sz w:val="18"/>
                <w:szCs w:val="18"/>
                <w:lang w:val="ro-RO"/>
              </w:rPr>
            </w:pPr>
            <w:r w:rsidRPr="008441FC">
              <w:rPr>
                <w:b/>
                <w:bCs/>
                <w:sz w:val="18"/>
                <w:szCs w:val="18"/>
                <w:lang w:val="ro-RO"/>
              </w:rPr>
              <w:t xml:space="preserve">H1.1.3 Constituirea unui grup de lucru pentru elaborarea actelor normative de </w:t>
            </w:r>
            <w:r w:rsidR="006E0A67" w:rsidRPr="008441FC">
              <w:rPr>
                <w:b/>
                <w:bCs/>
                <w:sz w:val="18"/>
                <w:szCs w:val="18"/>
                <w:lang w:val="ro-RO"/>
              </w:rPr>
              <w:t>implementare a</w:t>
            </w:r>
            <w:r w:rsidRPr="008441FC">
              <w:rPr>
                <w:b/>
                <w:bCs/>
                <w:sz w:val="18"/>
                <w:szCs w:val="18"/>
                <w:lang w:val="ro-RO"/>
              </w:rPr>
              <w:t xml:space="preserve"> prevederilor Planurilor de acțiune sectoriale și a Strategiei Ministerului Sănătății pentru </w:t>
            </w:r>
            <w:r w:rsidR="006E0A67" w:rsidRPr="008441FC">
              <w:rPr>
                <w:b/>
                <w:bCs/>
                <w:sz w:val="18"/>
                <w:szCs w:val="18"/>
                <w:lang w:val="ro-RO"/>
              </w:rPr>
              <w:t>D</w:t>
            </w:r>
            <w:r w:rsidRPr="008441FC">
              <w:rPr>
                <w:b/>
                <w:bCs/>
                <w:sz w:val="18"/>
                <w:szCs w:val="18"/>
                <w:lang w:val="ro-RO"/>
              </w:rPr>
              <w:t xml:space="preserve">ezvoltarea </w:t>
            </w:r>
            <w:r w:rsidR="006E0A67" w:rsidRPr="008441FC">
              <w:rPr>
                <w:b/>
                <w:bCs/>
                <w:sz w:val="18"/>
                <w:szCs w:val="18"/>
                <w:lang w:val="ro-RO"/>
              </w:rPr>
              <w:t>R</w:t>
            </w:r>
            <w:r w:rsidRPr="008441FC">
              <w:rPr>
                <w:b/>
                <w:bCs/>
                <w:sz w:val="18"/>
                <w:szCs w:val="18"/>
                <w:lang w:val="ro-RO"/>
              </w:rPr>
              <w:t xml:space="preserve">esurselor </w:t>
            </w:r>
            <w:r w:rsidR="006E0A67" w:rsidRPr="008441FC">
              <w:rPr>
                <w:b/>
                <w:bCs/>
                <w:sz w:val="18"/>
                <w:szCs w:val="18"/>
                <w:lang w:val="ro-RO"/>
              </w:rPr>
              <w:t>U</w:t>
            </w:r>
            <w:r w:rsidRPr="008441FC">
              <w:rPr>
                <w:b/>
                <w:bCs/>
                <w:sz w:val="18"/>
                <w:szCs w:val="18"/>
                <w:lang w:val="ro-RO"/>
              </w:rPr>
              <w:t xml:space="preserve">mane în </w:t>
            </w:r>
            <w:r w:rsidR="006E0A67" w:rsidRPr="008441FC">
              <w:rPr>
                <w:b/>
                <w:bCs/>
                <w:sz w:val="18"/>
                <w:szCs w:val="18"/>
                <w:lang w:val="ro-RO"/>
              </w:rPr>
              <w:t>S</w:t>
            </w:r>
            <w:r w:rsidRPr="008441FC">
              <w:rPr>
                <w:b/>
                <w:bCs/>
                <w:sz w:val="18"/>
                <w:szCs w:val="18"/>
                <w:lang w:val="ro-RO"/>
              </w:rPr>
              <w:t>ănătate 2022-2030</w:t>
            </w:r>
          </w:p>
        </w:tc>
        <w:tc>
          <w:tcPr>
            <w:tcW w:w="430" w:type="dxa"/>
            <w:tcBorders>
              <w:top w:val="nil"/>
              <w:left w:val="nil"/>
              <w:bottom w:val="single" w:sz="4" w:space="0" w:color="auto"/>
              <w:right w:val="single" w:sz="4" w:space="0" w:color="auto"/>
            </w:tcBorders>
            <w:shd w:val="clear" w:color="auto" w:fill="auto"/>
            <w:noWrap/>
            <w:vAlign w:val="bottom"/>
            <w:hideMark/>
          </w:tcPr>
          <w:p w14:paraId="6EA66D8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C4D8D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BE9EA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6D9F0A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1F2CC4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A9398C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B5A0EF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FC3A4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54598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FBA8E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8B480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56677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DCB376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199D6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B90FC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9E189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B21F22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054B7A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D17A0C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7F8A8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F0F76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4F753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50C08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BF6FD6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6707D6CB"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2F38533F"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1EDE5195" w14:textId="069B95A8" w:rsidR="003D25F2" w:rsidRPr="008441FC" w:rsidRDefault="003D25F2" w:rsidP="003D25F2">
            <w:pPr>
              <w:rPr>
                <w:rFonts w:eastAsia="Times New Roman"/>
                <w:b/>
                <w:bCs/>
                <w:color w:val="000000"/>
                <w:sz w:val="18"/>
                <w:szCs w:val="18"/>
                <w:lang w:val="ro-RO"/>
              </w:rPr>
            </w:pPr>
            <w:r w:rsidRPr="008441FC">
              <w:rPr>
                <w:b/>
                <w:bCs/>
                <w:sz w:val="18"/>
                <w:szCs w:val="18"/>
                <w:lang w:val="ro-RO"/>
              </w:rPr>
              <w:t>H1.1.4 Organizarea de cursuri de formare pentru a îmbunătăți capacitățile de planificare ale Ministerului Sănătății și ale altor organizații</w:t>
            </w:r>
          </w:p>
        </w:tc>
        <w:tc>
          <w:tcPr>
            <w:tcW w:w="430" w:type="dxa"/>
            <w:tcBorders>
              <w:top w:val="nil"/>
              <w:left w:val="nil"/>
              <w:bottom w:val="single" w:sz="4" w:space="0" w:color="auto"/>
              <w:right w:val="single" w:sz="4" w:space="0" w:color="auto"/>
            </w:tcBorders>
            <w:shd w:val="clear" w:color="auto" w:fill="auto"/>
            <w:noWrap/>
            <w:vAlign w:val="bottom"/>
            <w:hideMark/>
          </w:tcPr>
          <w:p w14:paraId="51EC95B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38B6D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CA5D3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68145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FE0973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615AB0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84F6FE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A85DA5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C17515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59866D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2AE706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91B8DC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11A6A6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D70AED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F105A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73192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98070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452F4B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D838B9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8E072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5B535F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E4138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FCF0BB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01899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49AB80FF"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32C81665"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410FE2B4" w14:textId="5B04E1EB" w:rsidR="003D25F2" w:rsidRPr="008441FC" w:rsidRDefault="003D25F2" w:rsidP="003D25F2">
            <w:pPr>
              <w:rPr>
                <w:rFonts w:eastAsia="Times New Roman"/>
                <w:b/>
                <w:bCs/>
                <w:color w:val="000000"/>
                <w:sz w:val="18"/>
                <w:szCs w:val="18"/>
                <w:lang w:val="ro-RO"/>
              </w:rPr>
            </w:pPr>
            <w:r w:rsidRPr="008441FC">
              <w:rPr>
                <w:b/>
                <w:bCs/>
                <w:sz w:val="18"/>
                <w:szCs w:val="18"/>
                <w:lang w:val="ro-RO"/>
              </w:rPr>
              <w:t xml:space="preserve">H1.1.5 Elaborarea și </w:t>
            </w:r>
            <w:r w:rsidR="006E0A67" w:rsidRPr="008441FC">
              <w:rPr>
                <w:b/>
                <w:bCs/>
                <w:sz w:val="18"/>
                <w:szCs w:val="18"/>
                <w:lang w:val="ro-RO"/>
              </w:rPr>
              <w:t>implementarea</w:t>
            </w:r>
            <w:r w:rsidRPr="008441FC">
              <w:rPr>
                <w:b/>
                <w:bCs/>
                <w:sz w:val="18"/>
                <w:szCs w:val="18"/>
                <w:lang w:val="ro-RO"/>
              </w:rPr>
              <w:t xml:space="preserve"> unui mecanism de determinare a nevoilor de personal medical în conformitate cu nevoile serviciilor de sănătate și cu proiecțiile viitoare</w:t>
            </w:r>
          </w:p>
        </w:tc>
        <w:tc>
          <w:tcPr>
            <w:tcW w:w="430" w:type="dxa"/>
            <w:tcBorders>
              <w:top w:val="nil"/>
              <w:left w:val="nil"/>
              <w:bottom w:val="single" w:sz="4" w:space="0" w:color="auto"/>
              <w:right w:val="single" w:sz="4" w:space="0" w:color="auto"/>
            </w:tcBorders>
            <w:shd w:val="clear" w:color="auto" w:fill="auto"/>
            <w:noWrap/>
            <w:vAlign w:val="bottom"/>
            <w:hideMark/>
          </w:tcPr>
          <w:p w14:paraId="1978EE3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57206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83BFC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61086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8BA8A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D24E6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D16E50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5CA04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67C69F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DFA748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C55880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84F7F4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CD2BCB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B9F280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3CF631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186AC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C61C5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39A4E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77D1F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BFA6D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C71187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C57A0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E854A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704AE9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3042837D"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538086CF"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04C09AAE" w14:textId="59499CE4" w:rsidR="003D25F2" w:rsidRPr="008441FC" w:rsidRDefault="003D25F2" w:rsidP="003D25F2">
            <w:pPr>
              <w:rPr>
                <w:rFonts w:eastAsia="Times New Roman"/>
                <w:b/>
                <w:bCs/>
                <w:sz w:val="18"/>
                <w:szCs w:val="18"/>
                <w:lang w:val="ro-RO"/>
              </w:rPr>
            </w:pPr>
            <w:r w:rsidRPr="008441FC">
              <w:rPr>
                <w:b/>
                <w:bCs/>
                <w:sz w:val="18"/>
                <w:szCs w:val="18"/>
                <w:lang w:val="ro-RO"/>
              </w:rPr>
              <w:t>H1.1.6 Simplificarea mecanismelor de transfer al personalului între specialități, cu condiția respectării standardului ocupațional pentru noul post</w:t>
            </w:r>
          </w:p>
        </w:tc>
        <w:tc>
          <w:tcPr>
            <w:tcW w:w="430" w:type="dxa"/>
            <w:tcBorders>
              <w:top w:val="nil"/>
              <w:left w:val="nil"/>
              <w:bottom w:val="single" w:sz="4" w:space="0" w:color="auto"/>
              <w:right w:val="single" w:sz="4" w:space="0" w:color="auto"/>
            </w:tcBorders>
            <w:shd w:val="clear" w:color="auto" w:fill="auto"/>
            <w:noWrap/>
            <w:vAlign w:val="bottom"/>
            <w:hideMark/>
          </w:tcPr>
          <w:p w14:paraId="6BFAB2C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A8F3D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B9ED1C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E276E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F7DA4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7D9A4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94708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ADE9F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F5C3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63BC3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37B86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7A968D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92890E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4C6EC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426EE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6A49C7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414065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F44AB9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876EA1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4FE428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94BF3C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1D45AA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AA7BE4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03C317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5B47C686" w14:textId="77777777" w:rsidTr="006B6CAF">
        <w:trPr>
          <w:trHeight w:val="288"/>
          <w:jc w:val="center"/>
        </w:trPr>
        <w:tc>
          <w:tcPr>
            <w:tcW w:w="1572" w:type="dxa"/>
            <w:vMerge/>
            <w:tcBorders>
              <w:top w:val="nil"/>
              <w:left w:val="single" w:sz="4" w:space="0" w:color="auto"/>
              <w:bottom w:val="single" w:sz="4" w:space="0" w:color="auto"/>
              <w:right w:val="single" w:sz="4" w:space="0" w:color="auto"/>
            </w:tcBorders>
            <w:vAlign w:val="center"/>
            <w:hideMark/>
          </w:tcPr>
          <w:p w14:paraId="02BB2369"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604A342E" w14:textId="4CA50379" w:rsidR="003D25F2" w:rsidRPr="008441FC" w:rsidRDefault="003D25F2" w:rsidP="003D25F2">
            <w:pPr>
              <w:rPr>
                <w:rFonts w:eastAsia="Times New Roman"/>
                <w:b/>
                <w:bCs/>
                <w:color w:val="000000"/>
                <w:sz w:val="18"/>
                <w:szCs w:val="18"/>
                <w:lang w:val="ro-RO"/>
              </w:rPr>
            </w:pPr>
            <w:r w:rsidRPr="008441FC">
              <w:rPr>
                <w:b/>
                <w:bCs/>
                <w:sz w:val="18"/>
                <w:szCs w:val="18"/>
                <w:lang w:val="ro-RO"/>
              </w:rPr>
              <w:t>H1.1.7 Îmbunătățirea și simplificarea procedurilor de recrutare pentru personalul medical</w:t>
            </w:r>
          </w:p>
        </w:tc>
        <w:tc>
          <w:tcPr>
            <w:tcW w:w="430" w:type="dxa"/>
            <w:tcBorders>
              <w:top w:val="nil"/>
              <w:left w:val="nil"/>
              <w:bottom w:val="single" w:sz="4" w:space="0" w:color="auto"/>
              <w:right w:val="single" w:sz="4" w:space="0" w:color="auto"/>
            </w:tcBorders>
            <w:shd w:val="clear" w:color="auto" w:fill="auto"/>
            <w:noWrap/>
            <w:vAlign w:val="bottom"/>
            <w:hideMark/>
          </w:tcPr>
          <w:p w14:paraId="19C0BC0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1FA37E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4061B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F111B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41F68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F9B200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27E8C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F1B1F4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E8A89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D3911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67239B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1CB57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6B42F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4F5E82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D8374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CE46A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7A8CE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D7B5D6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0BAB45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A681B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CA53C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FC78B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3AF0D2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D972A8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0BB1234D" w14:textId="77777777" w:rsidTr="006B6CAF">
        <w:trPr>
          <w:cantSplit/>
          <w:trHeight w:val="552"/>
          <w:jc w:val="center"/>
        </w:trPr>
        <w:tc>
          <w:tcPr>
            <w:tcW w:w="1572" w:type="dxa"/>
            <w:vMerge w:val="restart"/>
            <w:tcBorders>
              <w:top w:val="nil"/>
              <w:left w:val="single" w:sz="4" w:space="0" w:color="auto"/>
              <w:bottom w:val="single" w:sz="4" w:space="0" w:color="auto"/>
              <w:right w:val="single" w:sz="4" w:space="0" w:color="auto"/>
            </w:tcBorders>
            <w:shd w:val="clear" w:color="auto" w:fill="auto"/>
            <w:hideMark/>
          </w:tcPr>
          <w:p w14:paraId="6B97ED27" w14:textId="162851AA" w:rsidR="003D25F2" w:rsidRPr="008441FC" w:rsidRDefault="003D25F2" w:rsidP="003D25F2">
            <w:pPr>
              <w:rPr>
                <w:rFonts w:eastAsia="Times New Roman"/>
                <w:b/>
                <w:bCs/>
                <w:color w:val="000000"/>
                <w:sz w:val="18"/>
                <w:szCs w:val="18"/>
                <w:lang w:val="ro-RO"/>
              </w:rPr>
            </w:pPr>
            <w:r w:rsidRPr="008441FC">
              <w:rPr>
                <w:rFonts w:eastAsia="Times New Roman"/>
                <w:b/>
                <w:bCs/>
                <w:color w:val="000000"/>
                <w:sz w:val="18"/>
                <w:szCs w:val="18"/>
                <w:lang w:val="ro-RO"/>
              </w:rPr>
              <w:t>H1.2 Cartografierea părților interesate și implicarea activă</w:t>
            </w:r>
          </w:p>
        </w:tc>
        <w:tc>
          <w:tcPr>
            <w:tcW w:w="4252" w:type="dxa"/>
            <w:tcBorders>
              <w:top w:val="nil"/>
              <w:left w:val="nil"/>
              <w:bottom w:val="single" w:sz="4" w:space="0" w:color="auto"/>
              <w:right w:val="single" w:sz="4" w:space="0" w:color="auto"/>
            </w:tcBorders>
            <w:shd w:val="clear" w:color="auto" w:fill="auto"/>
            <w:hideMark/>
          </w:tcPr>
          <w:p w14:paraId="3E71CF47" w14:textId="39E213C3" w:rsidR="003D25F2" w:rsidRPr="008441FC" w:rsidRDefault="003D25F2" w:rsidP="003D25F2">
            <w:pPr>
              <w:rPr>
                <w:rFonts w:eastAsia="Times New Roman"/>
                <w:b/>
                <w:bCs/>
                <w:color w:val="000000"/>
                <w:sz w:val="18"/>
                <w:szCs w:val="18"/>
                <w:lang w:val="ro-RO"/>
              </w:rPr>
            </w:pPr>
            <w:r w:rsidRPr="008441FC">
              <w:rPr>
                <w:b/>
                <w:bCs/>
                <w:sz w:val="18"/>
                <w:szCs w:val="18"/>
                <w:lang w:val="ro-RO"/>
              </w:rPr>
              <w:t>H1.2.1 Înființarea unui comitet interinstituțional pentru implicarea sistematică a părților interesate în vederea îmbunătățirii capacității de planificare a forței de muncă și a guvernanței.</w:t>
            </w:r>
          </w:p>
        </w:tc>
        <w:tc>
          <w:tcPr>
            <w:tcW w:w="430" w:type="dxa"/>
            <w:tcBorders>
              <w:top w:val="nil"/>
              <w:left w:val="nil"/>
              <w:bottom w:val="single" w:sz="4" w:space="0" w:color="auto"/>
              <w:right w:val="single" w:sz="4" w:space="0" w:color="auto"/>
            </w:tcBorders>
            <w:shd w:val="clear" w:color="auto" w:fill="auto"/>
            <w:noWrap/>
            <w:vAlign w:val="bottom"/>
            <w:hideMark/>
          </w:tcPr>
          <w:p w14:paraId="2F29B60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38FF3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A39E3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EF8CD7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EE236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D0AE2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B5436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BE7228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D246EA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9B6062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1738B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E7E54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53A6F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3A1BB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746133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5C401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C133F5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70F08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C8265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72988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52B8E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8D514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743AA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5FB106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5255E748" w14:textId="77777777" w:rsidTr="006B6CAF">
        <w:trPr>
          <w:trHeight w:val="288"/>
          <w:jc w:val="center"/>
        </w:trPr>
        <w:tc>
          <w:tcPr>
            <w:tcW w:w="1572" w:type="dxa"/>
            <w:vMerge/>
            <w:tcBorders>
              <w:top w:val="nil"/>
              <w:left w:val="single" w:sz="4" w:space="0" w:color="auto"/>
              <w:bottom w:val="single" w:sz="4" w:space="0" w:color="auto"/>
              <w:right w:val="single" w:sz="4" w:space="0" w:color="auto"/>
            </w:tcBorders>
            <w:vAlign w:val="center"/>
            <w:hideMark/>
          </w:tcPr>
          <w:p w14:paraId="25A404D1"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20599735" w14:textId="4097AEE4" w:rsidR="003D25F2" w:rsidRPr="008441FC" w:rsidRDefault="003D25F2" w:rsidP="003D25F2">
            <w:pPr>
              <w:rPr>
                <w:rFonts w:eastAsia="Times New Roman"/>
                <w:b/>
                <w:bCs/>
                <w:color w:val="000000"/>
                <w:sz w:val="18"/>
                <w:szCs w:val="18"/>
                <w:lang w:val="ro-RO"/>
              </w:rPr>
            </w:pPr>
            <w:r w:rsidRPr="008441FC">
              <w:rPr>
                <w:b/>
                <w:bCs/>
                <w:sz w:val="18"/>
                <w:szCs w:val="18"/>
                <w:lang w:val="ro-RO"/>
              </w:rPr>
              <w:t xml:space="preserve">H1.2.2 Efectuarea analizei de cartografiere a părților interesate </w:t>
            </w:r>
          </w:p>
        </w:tc>
        <w:tc>
          <w:tcPr>
            <w:tcW w:w="430" w:type="dxa"/>
            <w:tcBorders>
              <w:top w:val="nil"/>
              <w:left w:val="nil"/>
              <w:bottom w:val="single" w:sz="4" w:space="0" w:color="auto"/>
              <w:right w:val="single" w:sz="4" w:space="0" w:color="auto"/>
            </w:tcBorders>
            <w:shd w:val="clear" w:color="auto" w:fill="auto"/>
            <w:noWrap/>
            <w:vAlign w:val="bottom"/>
            <w:hideMark/>
          </w:tcPr>
          <w:p w14:paraId="280A8AA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776A7B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0D49B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D28FD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EE5A73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4DB17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9E080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FA7FB8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68EF8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6B9587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83D24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27C49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3ADAEE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1C53F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CD5E4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A7A5B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8C122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9A0308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71F81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C4776C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CA483C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5FC28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AB62F0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365B3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1FE56782" w14:textId="77777777" w:rsidTr="006B6CAF">
        <w:trPr>
          <w:trHeight w:val="288"/>
          <w:jc w:val="center"/>
        </w:trPr>
        <w:tc>
          <w:tcPr>
            <w:tcW w:w="1572" w:type="dxa"/>
            <w:vMerge/>
            <w:tcBorders>
              <w:top w:val="nil"/>
              <w:left w:val="single" w:sz="4" w:space="0" w:color="auto"/>
              <w:bottom w:val="single" w:sz="4" w:space="0" w:color="auto"/>
              <w:right w:val="single" w:sz="4" w:space="0" w:color="auto"/>
            </w:tcBorders>
            <w:vAlign w:val="center"/>
            <w:hideMark/>
          </w:tcPr>
          <w:p w14:paraId="449685A1"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5D914E79" w14:textId="798EAD3B" w:rsidR="003D25F2" w:rsidRPr="008441FC" w:rsidRDefault="003D25F2" w:rsidP="003D25F2">
            <w:pPr>
              <w:rPr>
                <w:rFonts w:eastAsia="Times New Roman"/>
                <w:b/>
                <w:bCs/>
                <w:color w:val="000000"/>
                <w:sz w:val="18"/>
                <w:szCs w:val="18"/>
                <w:lang w:val="ro-RO"/>
              </w:rPr>
            </w:pPr>
            <w:r w:rsidRPr="008441FC">
              <w:rPr>
                <w:b/>
                <w:bCs/>
                <w:sz w:val="18"/>
                <w:szCs w:val="18"/>
                <w:lang w:val="ro-RO"/>
              </w:rPr>
              <w:t>H1.2.3 Validarea cartografierii părților interesate</w:t>
            </w:r>
          </w:p>
        </w:tc>
        <w:tc>
          <w:tcPr>
            <w:tcW w:w="430" w:type="dxa"/>
            <w:tcBorders>
              <w:top w:val="nil"/>
              <w:left w:val="nil"/>
              <w:bottom w:val="single" w:sz="4" w:space="0" w:color="auto"/>
              <w:right w:val="single" w:sz="4" w:space="0" w:color="auto"/>
            </w:tcBorders>
            <w:shd w:val="clear" w:color="auto" w:fill="auto"/>
            <w:noWrap/>
            <w:vAlign w:val="bottom"/>
            <w:hideMark/>
          </w:tcPr>
          <w:p w14:paraId="2A7C61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BF153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9E7C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24EFC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0F674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1FAF62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3C1EF5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07A6C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96401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126833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D85617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F84BA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7AF51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19991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91325D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9F167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2D0AD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06153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B6834C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BE45E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8CC04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B94C5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B1A82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8D9DA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702456B0"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3EC0B247"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018435A6" w14:textId="1EDC2207" w:rsidR="003D25F2" w:rsidRPr="008441FC" w:rsidRDefault="003D25F2" w:rsidP="003D25F2">
            <w:pPr>
              <w:rPr>
                <w:rFonts w:eastAsia="Times New Roman"/>
                <w:b/>
                <w:bCs/>
                <w:color w:val="000000"/>
                <w:sz w:val="18"/>
                <w:szCs w:val="18"/>
                <w:lang w:val="ro-RO"/>
              </w:rPr>
            </w:pPr>
            <w:r w:rsidRPr="008441FC">
              <w:rPr>
                <w:b/>
                <w:bCs/>
                <w:sz w:val="18"/>
                <w:szCs w:val="18"/>
                <w:lang w:val="ro-RO"/>
              </w:rPr>
              <w:t>H1.2.4 Planificarea unei linii de acțiuni sistematice pentru a asigura implicarea activă a părților interesate în vederea implementării cu succes a planurilor de acțiune sectoriale</w:t>
            </w:r>
          </w:p>
        </w:tc>
        <w:tc>
          <w:tcPr>
            <w:tcW w:w="430" w:type="dxa"/>
            <w:tcBorders>
              <w:top w:val="nil"/>
              <w:left w:val="nil"/>
              <w:bottom w:val="single" w:sz="4" w:space="0" w:color="auto"/>
              <w:right w:val="single" w:sz="4" w:space="0" w:color="auto"/>
            </w:tcBorders>
            <w:shd w:val="clear" w:color="auto" w:fill="auto"/>
            <w:noWrap/>
            <w:vAlign w:val="bottom"/>
            <w:hideMark/>
          </w:tcPr>
          <w:p w14:paraId="480ACB5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1279E9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FD332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79FF62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B3C6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1DCD2F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F9673C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E43A2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99135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86AFA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0DF12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E99B0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ECE29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BD712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ABBFA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E3A67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75B2F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5F8D1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2B5742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635646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95A207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9BFC3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27064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2770E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31C73859"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3D1EA449"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5B915238" w14:textId="6BAD53A5" w:rsidR="003D25F2" w:rsidRPr="008441FC" w:rsidRDefault="003D25F2" w:rsidP="003D25F2">
            <w:pPr>
              <w:rPr>
                <w:rFonts w:eastAsia="Times New Roman"/>
                <w:b/>
                <w:bCs/>
                <w:color w:val="000000"/>
                <w:sz w:val="18"/>
                <w:szCs w:val="18"/>
                <w:lang w:val="ro-RO"/>
              </w:rPr>
            </w:pPr>
            <w:r w:rsidRPr="008441FC">
              <w:rPr>
                <w:b/>
                <w:bCs/>
                <w:sz w:val="18"/>
                <w:szCs w:val="18"/>
                <w:lang w:val="ro-RO"/>
              </w:rPr>
              <w:t xml:space="preserve">H1.2.5 Construirea unor relații pozitive cu părțile interesate, gestionarea așteptărilor acestora și asumarea strategiei privind </w:t>
            </w:r>
            <w:r w:rsidR="002505A7" w:rsidRPr="008441FC">
              <w:rPr>
                <w:b/>
                <w:bCs/>
                <w:sz w:val="18"/>
                <w:szCs w:val="18"/>
                <w:lang w:val="ro-RO"/>
              </w:rPr>
              <w:t>RUS</w:t>
            </w:r>
          </w:p>
        </w:tc>
        <w:tc>
          <w:tcPr>
            <w:tcW w:w="430" w:type="dxa"/>
            <w:tcBorders>
              <w:top w:val="nil"/>
              <w:left w:val="nil"/>
              <w:bottom w:val="single" w:sz="4" w:space="0" w:color="auto"/>
              <w:right w:val="single" w:sz="4" w:space="0" w:color="auto"/>
            </w:tcBorders>
            <w:shd w:val="clear" w:color="auto" w:fill="auto"/>
            <w:noWrap/>
            <w:vAlign w:val="bottom"/>
            <w:hideMark/>
          </w:tcPr>
          <w:p w14:paraId="710C160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B68CD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14532A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B3F1F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56D31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ED204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CFD08F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24E79B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79F8CD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EE9D7A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C0365E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969444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66C5CB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62C951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5F91C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869638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E1B134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FBF1BF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1A02A0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879D01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3027D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75532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E02BB4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9D8808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101E7205" w14:textId="77777777" w:rsidTr="006B6CAF">
        <w:trPr>
          <w:trHeight w:val="828"/>
          <w:jc w:val="center"/>
        </w:trPr>
        <w:tc>
          <w:tcPr>
            <w:tcW w:w="1572" w:type="dxa"/>
            <w:vMerge/>
            <w:tcBorders>
              <w:top w:val="nil"/>
              <w:left w:val="single" w:sz="4" w:space="0" w:color="auto"/>
              <w:bottom w:val="single" w:sz="4" w:space="0" w:color="auto"/>
              <w:right w:val="single" w:sz="4" w:space="0" w:color="auto"/>
            </w:tcBorders>
            <w:vAlign w:val="center"/>
            <w:hideMark/>
          </w:tcPr>
          <w:p w14:paraId="42C9737E"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4560755A" w14:textId="03C4C354" w:rsidR="003D25F2" w:rsidRPr="008441FC" w:rsidRDefault="003D25F2" w:rsidP="003D25F2">
            <w:pPr>
              <w:rPr>
                <w:rFonts w:eastAsia="Times New Roman"/>
                <w:b/>
                <w:bCs/>
                <w:color w:val="000000"/>
                <w:sz w:val="18"/>
                <w:szCs w:val="18"/>
                <w:lang w:val="ro-RO"/>
              </w:rPr>
            </w:pPr>
            <w:r w:rsidRPr="008441FC">
              <w:rPr>
                <w:b/>
                <w:bCs/>
                <w:sz w:val="18"/>
                <w:szCs w:val="18"/>
                <w:lang w:val="ro-RO"/>
              </w:rPr>
              <w:t>H1.2.6 Elaborarea unui plan de comunicare și de diseminare a activităților pentru a sensibiliza, informa și atrage atenția publicului larg asupra problemei resurselor umane în domeniul sănătății:</w:t>
            </w:r>
          </w:p>
        </w:tc>
        <w:tc>
          <w:tcPr>
            <w:tcW w:w="430" w:type="dxa"/>
            <w:tcBorders>
              <w:top w:val="nil"/>
              <w:left w:val="nil"/>
              <w:bottom w:val="single" w:sz="4" w:space="0" w:color="auto"/>
              <w:right w:val="single" w:sz="4" w:space="0" w:color="auto"/>
            </w:tcBorders>
            <w:shd w:val="clear" w:color="auto" w:fill="auto"/>
            <w:noWrap/>
            <w:vAlign w:val="bottom"/>
            <w:hideMark/>
          </w:tcPr>
          <w:p w14:paraId="2082C99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7CCC7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BDFCC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D97338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CA1E9E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977E3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D2C7E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14B7EF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51F33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EB5A2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1EE11E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531002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3DF344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4E5616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D6B5E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0D916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98FC32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3EABD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53874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78F09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B326E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2E929F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FCAB3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9417B2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2453ADC2" w14:textId="77777777" w:rsidTr="006B6CAF">
        <w:trPr>
          <w:cantSplit/>
          <w:trHeight w:val="552"/>
          <w:jc w:val="center"/>
        </w:trPr>
        <w:tc>
          <w:tcPr>
            <w:tcW w:w="1572" w:type="dxa"/>
            <w:vMerge w:val="restart"/>
            <w:tcBorders>
              <w:top w:val="nil"/>
              <w:left w:val="single" w:sz="4" w:space="0" w:color="auto"/>
              <w:bottom w:val="single" w:sz="4" w:space="0" w:color="auto"/>
              <w:right w:val="single" w:sz="4" w:space="0" w:color="auto"/>
            </w:tcBorders>
            <w:shd w:val="clear" w:color="000000" w:fill="DBE5F1"/>
            <w:hideMark/>
          </w:tcPr>
          <w:p w14:paraId="7B08DE0A" w14:textId="581C58B0" w:rsidR="003D25F2" w:rsidRPr="008441FC" w:rsidRDefault="003D25F2" w:rsidP="003D25F2">
            <w:pPr>
              <w:rPr>
                <w:rFonts w:eastAsia="Times New Roman"/>
                <w:b/>
                <w:bCs/>
                <w:color w:val="000000"/>
                <w:sz w:val="18"/>
                <w:szCs w:val="18"/>
                <w:lang w:val="ro-RO"/>
              </w:rPr>
            </w:pPr>
            <w:r w:rsidRPr="008441FC">
              <w:rPr>
                <w:rFonts w:eastAsia="Times New Roman"/>
                <w:b/>
                <w:bCs/>
                <w:color w:val="000000"/>
                <w:sz w:val="18"/>
                <w:szCs w:val="18"/>
                <w:lang w:val="ro-RO"/>
              </w:rPr>
              <w:t xml:space="preserve">H1.3 </w:t>
            </w:r>
            <w:r w:rsidRPr="008441FC">
              <w:rPr>
                <w:b/>
                <w:bCs/>
                <w:sz w:val="18"/>
                <w:szCs w:val="18"/>
                <w:lang w:val="ro-RO"/>
              </w:rPr>
              <w:t>Adoptarea de măsuri pentru a spori atractivitatea specialităților deficitare din sistemul sanitar, în concordanță cu prioritățile și nevoile sistemului sanitar</w:t>
            </w:r>
          </w:p>
        </w:tc>
        <w:tc>
          <w:tcPr>
            <w:tcW w:w="4252" w:type="dxa"/>
            <w:tcBorders>
              <w:top w:val="nil"/>
              <w:left w:val="nil"/>
              <w:bottom w:val="single" w:sz="4" w:space="0" w:color="auto"/>
              <w:right w:val="single" w:sz="4" w:space="0" w:color="auto"/>
            </w:tcBorders>
            <w:shd w:val="clear" w:color="auto" w:fill="auto"/>
            <w:hideMark/>
          </w:tcPr>
          <w:p w14:paraId="1E3B16A1" w14:textId="5AF42797" w:rsidR="003D25F2" w:rsidRPr="008441FC" w:rsidRDefault="003D25F2" w:rsidP="003D25F2">
            <w:pPr>
              <w:rPr>
                <w:rFonts w:eastAsia="Times New Roman"/>
                <w:b/>
                <w:bCs/>
                <w:color w:val="000000"/>
                <w:sz w:val="18"/>
                <w:szCs w:val="18"/>
                <w:lang w:val="ro-RO"/>
              </w:rPr>
            </w:pPr>
            <w:r w:rsidRPr="008441FC">
              <w:rPr>
                <w:b/>
                <w:bCs/>
                <w:sz w:val="18"/>
                <w:szCs w:val="18"/>
                <w:lang w:val="ro-RO"/>
              </w:rPr>
              <w:t>H1.3.1 Evaluarea nevoilor de sănătate ale populației la nivel național și local -efectuarea de proceduri/studii sistematice de evaluare a nevoilor</w:t>
            </w:r>
          </w:p>
        </w:tc>
        <w:tc>
          <w:tcPr>
            <w:tcW w:w="430" w:type="dxa"/>
            <w:tcBorders>
              <w:top w:val="nil"/>
              <w:left w:val="nil"/>
              <w:bottom w:val="single" w:sz="4" w:space="0" w:color="auto"/>
              <w:right w:val="single" w:sz="4" w:space="0" w:color="auto"/>
            </w:tcBorders>
            <w:shd w:val="clear" w:color="auto" w:fill="auto"/>
            <w:noWrap/>
            <w:vAlign w:val="bottom"/>
            <w:hideMark/>
          </w:tcPr>
          <w:p w14:paraId="5BDFCEA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08481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C28F9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F0C848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44161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5113AC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10932B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8EBA6C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36A8D7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C0FDC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D4409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BF9CE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F329E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9B508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6DC53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B342F0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BFC8A5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54018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BCC3EC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927B1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F881C4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B1DF9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DB206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77285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785AEEBE"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393DB3A2"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0F21249F" w14:textId="00CF3661" w:rsidR="003D25F2" w:rsidRPr="008441FC" w:rsidRDefault="003D25F2" w:rsidP="003D25F2">
            <w:pPr>
              <w:rPr>
                <w:rFonts w:eastAsia="Times New Roman"/>
                <w:b/>
                <w:bCs/>
                <w:color w:val="000000"/>
                <w:sz w:val="18"/>
                <w:szCs w:val="18"/>
                <w:lang w:val="ro-RO"/>
              </w:rPr>
            </w:pPr>
            <w:r w:rsidRPr="008441FC">
              <w:rPr>
                <w:b/>
                <w:bCs/>
                <w:sz w:val="18"/>
                <w:szCs w:val="18"/>
                <w:lang w:val="ro-RO"/>
              </w:rPr>
              <w:t>H1.3.2. Actualizarea listei de specialități deficitare în relație cu nevoile populației</w:t>
            </w:r>
          </w:p>
        </w:tc>
        <w:tc>
          <w:tcPr>
            <w:tcW w:w="430" w:type="dxa"/>
            <w:tcBorders>
              <w:top w:val="nil"/>
              <w:left w:val="nil"/>
              <w:bottom w:val="single" w:sz="4" w:space="0" w:color="auto"/>
              <w:right w:val="single" w:sz="4" w:space="0" w:color="auto"/>
            </w:tcBorders>
            <w:shd w:val="clear" w:color="auto" w:fill="auto"/>
            <w:noWrap/>
            <w:vAlign w:val="bottom"/>
            <w:hideMark/>
          </w:tcPr>
          <w:p w14:paraId="0586A84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F26E5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7F71B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83B6F1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20F8B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AF1F23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EE55C1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00A450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070E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ACE13E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EDF30B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5C5FC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D32ED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B87D8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B5010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F4767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7119F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5FE83D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1541F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8FD58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FE819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BF566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6181C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2BBC40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7BA53D4A" w14:textId="77777777" w:rsidTr="006B6CAF">
        <w:trPr>
          <w:trHeight w:val="828"/>
          <w:jc w:val="center"/>
        </w:trPr>
        <w:tc>
          <w:tcPr>
            <w:tcW w:w="1572" w:type="dxa"/>
            <w:vMerge/>
            <w:tcBorders>
              <w:top w:val="nil"/>
              <w:left w:val="single" w:sz="4" w:space="0" w:color="auto"/>
              <w:bottom w:val="single" w:sz="4" w:space="0" w:color="auto"/>
              <w:right w:val="single" w:sz="4" w:space="0" w:color="auto"/>
            </w:tcBorders>
            <w:vAlign w:val="center"/>
            <w:hideMark/>
          </w:tcPr>
          <w:p w14:paraId="5385D873"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50CD940F" w14:textId="67FCFF36" w:rsidR="003D25F2" w:rsidRPr="008441FC" w:rsidRDefault="003D25F2" w:rsidP="003D25F2">
            <w:pPr>
              <w:rPr>
                <w:rFonts w:eastAsia="Times New Roman"/>
                <w:b/>
                <w:bCs/>
                <w:color w:val="000000"/>
                <w:sz w:val="18"/>
                <w:szCs w:val="18"/>
                <w:lang w:val="ro-RO"/>
              </w:rPr>
            </w:pPr>
            <w:r w:rsidRPr="008441FC">
              <w:rPr>
                <w:b/>
                <w:bCs/>
                <w:sz w:val="18"/>
                <w:szCs w:val="18"/>
                <w:lang w:val="ro-RO"/>
              </w:rPr>
              <w:t>H1.3.3 Analizarea eficienței noilor politici de admitere în specialitățile deficitare, precum și a stimulentelor pentru personalul medical cu experiență care ar putea lua în considerare posibilitatea de a lucra în specialități cu deficit de personal medical</w:t>
            </w:r>
          </w:p>
        </w:tc>
        <w:tc>
          <w:tcPr>
            <w:tcW w:w="430" w:type="dxa"/>
            <w:tcBorders>
              <w:top w:val="nil"/>
              <w:left w:val="nil"/>
              <w:bottom w:val="single" w:sz="4" w:space="0" w:color="auto"/>
              <w:right w:val="single" w:sz="4" w:space="0" w:color="auto"/>
            </w:tcBorders>
            <w:shd w:val="clear" w:color="auto" w:fill="auto"/>
            <w:noWrap/>
            <w:vAlign w:val="bottom"/>
            <w:hideMark/>
          </w:tcPr>
          <w:p w14:paraId="79B5ECF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34FF68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B1613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EAB84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FACFC1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511A2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657C1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579A5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C7BBD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C7EEE1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C80DC4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68F1CD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B51E21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5B1D2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79BBE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A2B68B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5DD50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C25A7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164B4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1536CF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871FA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D7570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31F12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FCF73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277337AA"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0D2D3C31"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1B6AE477" w14:textId="2A007AAB" w:rsidR="003D25F2" w:rsidRPr="008441FC" w:rsidRDefault="003D25F2" w:rsidP="003D25F2">
            <w:pPr>
              <w:rPr>
                <w:rFonts w:eastAsia="Times New Roman"/>
                <w:b/>
                <w:bCs/>
                <w:color w:val="000000"/>
                <w:sz w:val="18"/>
                <w:szCs w:val="18"/>
                <w:lang w:val="ro-RO"/>
              </w:rPr>
            </w:pPr>
            <w:r w:rsidRPr="008441FC">
              <w:rPr>
                <w:b/>
                <w:bCs/>
                <w:sz w:val="18"/>
                <w:szCs w:val="18"/>
                <w:lang w:val="ro-RO"/>
              </w:rPr>
              <w:t>H1.3.4 Promovarea oportunităților de carieră în specialitățile deficitare prin examinarea unui pachet de beneficii diferit</w:t>
            </w:r>
          </w:p>
        </w:tc>
        <w:tc>
          <w:tcPr>
            <w:tcW w:w="430" w:type="dxa"/>
            <w:tcBorders>
              <w:top w:val="nil"/>
              <w:left w:val="nil"/>
              <w:bottom w:val="single" w:sz="4" w:space="0" w:color="auto"/>
              <w:right w:val="single" w:sz="4" w:space="0" w:color="auto"/>
            </w:tcBorders>
            <w:shd w:val="clear" w:color="auto" w:fill="auto"/>
            <w:noWrap/>
            <w:vAlign w:val="bottom"/>
            <w:hideMark/>
          </w:tcPr>
          <w:p w14:paraId="6ECB79B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F08CB6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6F0BBF"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22917A"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33CF2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59F299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60A791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AD34F6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99EE2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752D9F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080934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F9DD2C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4ABA53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7EDD3C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9E20D8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02DA92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2BFA82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DA25EE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91F4DA9"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F3176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D57714"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045F7A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39DE2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0B52C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122CF253"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0A2B2BD5" w14:textId="77777777" w:rsidR="003D25F2" w:rsidRPr="008441FC" w:rsidRDefault="003D25F2" w:rsidP="003D25F2">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353D5143" w14:textId="3F20B316" w:rsidR="003D25F2" w:rsidRPr="008441FC" w:rsidRDefault="003D25F2" w:rsidP="003D25F2">
            <w:pPr>
              <w:rPr>
                <w:rFonts w:eastAsia="Times New Roman"/>
                <w:b/>
                <w:bCs/>
                <w:color w:val="000000"/>
                <w:sz w:val="18"/>
                <w:szCs w:val="18"/>
                <w:lang w:val="ro-RO"/>
              </w:rPr>
            </w:pPr>
            <w:r w:rsidRPr="008441FC">
              <w:rPr>
                <w:b/>
                <w:bCs/>
                <w:sz w:val="18"/>
                <w:szCs w:val="18"/>
                <w:lang w:val="ro-RO"/>
              </w:rPr>
              <w:t>H1.3.5 Ajustarea cadrului de reglementare care va avea în vedere creșterea rolului acestor specialități în sistemul de sănătate</w:t>
            </w:r>
          </w:p>
        </w:tc>
        <w:tc>
          <w:tcPr>
            <w:tcW w:w="430" w:type="dxa"/>
            <w:tcBorders>
              <w:top w:val="nil"/>
              <w:left w:val="nil"/>
              <w:bottom w:val="single" w:sz="4" w:space="0" w:color="auto"/>
              <w:right w:val="single" w:sz="4" w:space="0" w:color="auto"/>
            </w:tcBorders>
            <w:shd w:val="clear" w:color="auto" w:fill="auto"/>
            <w:noWrap/>
            <w:vAlign w:val="bottom"/>
            <w:hideMark/>
          </w:tcPr>
          <w:p w14:paraId="0C634AB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36EE8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68AD6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D0D01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5CABD86"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D56AA3"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F68C87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DEF0C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0C86FBE"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739740"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17E5A2D"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75647B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40A096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016962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D8BD7D8"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8E46CB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E2B438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CCA81D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E3C8E2"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09E4D5C"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40A924B"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9B3937"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EEB105"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D09F5F1" w14:textId="77777777" w:rsidR="003D25F2" w:rsidRPr="008441FC" w:rsidRDefault="003D25F2" w:rsidP="003D25F2">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1FB8CAB5" w14:textId="77777777" w:rsidTr="006B6CAF">
        <w:trPr>
          <w:cantSplit/>
          <w:trHeight w:val="564"/>
          <w:jc w:val="center"/>
        </w:trPr>
        <w:tc>
          <w:tcPr>
            <w:tcW w:w="1572" w:type="dxa"/>
            <w:vMerge w:val="restart"/>
            <w:tcBorders>
              <w:top w:val="nil"/>
              <w:left w:val="single" w:sz="4" w:space="0" w:color="auto"/>
              <w:bottom w:val="single" w:sz="4" w:space="0" w:color="auto"/>
              <w:right w:val="single" w:sz="4" w:space="0" w:color="auto"/>
            </w:tcBorders>
            <w:shd w:val="clear" w:color="auto" w:fill="auto"/>
            <w:hideMark/>
          </w:tcPr>
          <w:p w14:paraId="61591079" w14:textId="3365E917" w:rsidR="00562B73" w:rsidRPr="008441FC" w:rsidRDefault="00562B73" w:rsidP="00562B73">
            <w:pPr>
              <w:rPr>
                <w:rFonts w:eastAsia="Times New Roman"/>
                <w:b/>
                <w:bCs/>
                <w:color w:val="000000"/>
                <w:sz w:val="18"/>
                <w:szCs w:val="18"/>
                <w:lang w:val="ro-RO"/>
              </w:rPr>
            </w:pPr>
            <w:r w:rsidRPr="008441FC">
              <w:rPr>
                <w:rFonts w:eastAsia="Times New Roman"/>
                <w:b/>
                <w:bCs/>
                <w:color w:val="000000"/>
                <w:sz w:val="18"/>
                <w:szCs w:val="18"/>
                <w:lang w:val="ro-RO"/>
              </w:rPr>
              <w:t xml:space="preserve">H1.4 </w:t>
            </w:r>
            <w:r w:rsidRPr="008441FC">
              <w:rPr>
                <w:b/>
                <w:bCs/>
                <w:sz w:val="18"/>
                <w:szCs w:val="18"/>
                <w:lang w:val="ro-RO"/>
              </w:rPr>
              <w:t xml:space="preserve">Acordarea de stimulente pentru practicarea profesiei în zone </w:t>
            </w:r>
            <w:r w:rsidR="002505A7" w:rsidRPr="008441FC">
              <w:rPr>
                <w:b/>
                <w:bCs/>
                <w:sz w:val="18"/>
                <w:szCs w:val="18"/>
                <w:lang w:val="ro-RO"/>
              </w:rPr>
              <w:t>insuficient deservite</w:t>
            </w:r>
            <w:r w:rsidRPr="008441FC">
              <w:rPr>
                <w:b/>
                <w:bCs/>
                <w:sz w:val="18"/>
                <w:szCs w:val="18"/>
                <w:lang w:val="ro-RO"/>
              </w:rPr>
              <w:t xml:space="preserve"> și pentru specialitățile cu deficit de personal</w:t>
            </w:r>
          </w:p>
        </w:tc>
        <w:tc>
          <w:tcPr>
            <w:tcW w:w="4252" w:type="dxa"/>
            <w:tcBorders>
              <w:top w:val="nil"/>
              <w:left w:val="nil"/>
              <w:bottom w:val="single" w:sz="4" w:space="0" w:color="auto"/>
              <w:right w:val="single" w:sz="4" w:space="0" w:color="auto"/>
            </w:tcBorders>
            <w:shd w:val="clear" w:color="auto" w:fill="auto"/>
            <w:hideMark/>
          </w:tcPr>
          <w:p w14:paraId="30D9E63F" w14:textId="5C4EC46E" w:rsidR="00562B73" w:rsidRPr="008441FC" w:rsidRDefault="00562B73" w:rsidP="00562B73">
            <w:pPr>
              <w:rPr>
                <w:rFonts w:eastAsia="Times New Roman"/>
                <w:b/>
                <w:bCs/>
                <w:color w:val="000000"/>
                <w:sz w:val="18"/>
                <w:szCs w:val="18"/>
                <w:lang w:val="ro-RO"/>
              </w:rPr>
            </w:pPr>
            <w:r w:rsidRPr="008441FC">
              <w:rPr>
                <w:b/>
                <w:bCs/>
                <w:sz w:val="18"/>
                <w:szCs w:val="18"/>
                <w:lang w:val="ro-RO"/>
              </w:rPr>
              <w:t xml:space="preserve">H1.4.1 Realizarea de sondaje sistematice pentru a descoperi motivele efective pentru stabilirea în zonele </w:t>
            </w:r>
            <w:r w:rsidR="002505A7" w:rsidRPr="008441FC">
              <w:rPr>
                <w:b/>
                <w:bCs/>
                <w:sz w:val="18"/>
                <w:szCs w:val="18"/>
                <w:lang w:val="ro-RO"/>
              </w:rPr>
              <w:t>insuficient deservite</w:t>
            </w:r>
          </w:p>
        </w:tc>
        <w:tc>
          <w:tcPr>
            <w:tcW w:w="430" w:type="dxa"/>
            <w:tcBorders>
              <w:top w:val="nil"/>
              <w:left w:val="nil"/>
              <w:bottom w:val="single" w:sz="4" w:space="0" w:color="auto"/>
              <w:right w:val="single" w:sz="4" w:space="0" w:color="auto"/>
            </w:tcBorders>
            <w:shd w:val="clear" w:color="auto" w:fill="auto"/>
            <w:noWrap/>
            <w:vAlign w:val="bottom"/>
            <w:hideMark/>
          </w:tcPr>
          <w:p w14:paraId="3262D52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4972F74"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042E2A"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66BBD80"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E51B2D7"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F46A5B2"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44F4AF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0FCEE5C"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50EB1B"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55840AE"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B60CD5"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17150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48DA81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9768DAB"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42590A4"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2AD445"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61E3C1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0F46D8A"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C1B148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EF979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979B86"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3666C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12C1E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EA4B4CC"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6617B56C" w14:textId="77777777" w:rsidTr="006B6CAF">
        <w:trPr>
          <w:trHeight w:val="288"/>
          <w:jc w:val="center"/>
        </w:trPr>
        <w:tc>
          <w:tcPr>
            <w:tcW w:w="1572" w:type="dxa"/>
            <w:vMerge/>
            <w:tcBorders>
              <w:top w:val="nil"/>
              <w:left w:val="single" w:sz="4" w:space="0" w:color="auto"/>
              <w:bottom w:val="single" w:sz="4" w:space="0" w:color="auto"/>
              <w:right w:val="single" w:sz="4" w:space="0" w:color="auto"/>
            </w:tcBorders>
            <w:vAlign w:val="center"/>
            <w:hideMark/>
          </w:tcPr>
          <w:p w14:paraId="0F453801" w14:textId="77777777" w:rsidR="00562B73" w:rsidRPr="008441FC" w:rsidRDefault="00562B73" w:rsidP="00562B73">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6D824551" w14:textId="4B6D8D78" w:rsidR="00562B73" w:rsidRPr="008441FC" w:rsidRDefault="00562B73" w:rsidP="00562B73">
            <w:pPr>
              <w:rPr>
                <w:rFonts w:eastAsia="Times New Roman"/>
                <w:b/>
                <w:bCs/>
                <w:color w:val="000000"/>
                <w:sz w:val="18"/>
                <w:szCs w:val="18"/>
                <w:lang w:val="ro-RO"/>
              </w:rPr>
            </w:pPr>
            <w:r w:rsidRPr="008441FC">
              <w:rPr>
                <w:b/>
                <w:bCs/>
                <w:sz w:val="18"/>
                <w:szCs w:val="18"/>
                <w:lang w:val="ro-RO"/>
              </w:rPr>
              <w:t>H1.4.2 Examinarea eficacității și sustenabilității politicilor</w:t>
            </w:r>
          </w:p>
        </w:tc>
        <w:tc>
          <w:tcPr>
            <w:tcW w:w="430" w:type="dxa"/>
            <w:tcBorders>
              <w:top w:val="nil"/>
              <w:left w:val="nil"/>
              <w:bottom w:val="single" w:sz="4" w:space="0" w:color="auto"/>
              <w:right w:val="single" w:sz="4" w:space="0" w:color="auto"/>
            </w:tcBorders>
            <w:shd w:val="clear" w:color="auto" w:fill="auto"/>
            <w:noWrap/>
            <w:vAlign w:val="bottom"/>
            <w:hideMark/>
          </w:tcPr>
          <w:p w14:paraId="39AA3527"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C5F567"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2646143"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F40FF2"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1149120"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D106D23"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A37C2DD"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83B688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A2617D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26DD5F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AB75C45"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75BAB97"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2D2BF9C"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A0D91F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5A5D02E"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5303C9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9067F0"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F00CD2"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28BBB0"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5B5424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BB7FFE"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2A1EF2"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F2046E"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A0B39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6F13BCE3" w14:textId="77777777" w:rsidTr="006B6CAF">
        <w:trPr>
          <w:trHeight w:val="1380"/>
          <w:jc w:val="center"/>
        </w:trPr>
        <w:tc>
          <w:tcPr>
            <w:tcW w:w="1572" w:type="dxa"/>
            <w:vMerge/>
            <w:tcBorders>
              <w:top w:val="nil"/>
              <w:left w:val="single" w:sz="4" w:space="0" w:color="auto"/>
              <w:bottom w:val="single" w:sz="4" w:space="0" w:color="auto"/>
              <w:right w:val="single" w:sz="4" w:space="0" w:color="auto"/>
            </w:tcBorders>
            <w:vAlign w:val="center"/>
            <w:hideMark/>
          </w:tcPr>
          <w:p w14:paraId="3697E832" w14:textId="77777777" w:rsidR="00562B73" w:rsidRPr="008441FC" w:rsidRDefault="00562B73" w:rsidP="00562B73">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7CB39895" w14:textId="64A980F6" w:rsidR="00562B73" w:rsidRPr="008441FC" w:rsidRDefault="00562B73" w:rsidP="00562B73">
            <w:pPr>
              <w:rPr>
                <w:rFonts w:eastAsia="Times New Roman"/>
                <w:b/>
                <w:bCs/>
                <w:color w:val="000000"/>
                <w:sz w:val="18"/>
                <w:szCs w:val="18"/>
                <w:lang w:val="ro-RO"/>
              </w:rPr>
            </w:pPr>
            <w:r w:rsidRPr="008441FC">
              <w:rPr>
                <w:b/>
                <w:bCs/>
                <w:sz w:val="18"/>
                <w:szCs w:val="18"/>
                <w:lang w:val="ro-RO"/>
              </w:rPr>
              <w:t xml:space="preserve">H1.4.3 Examinarea reformei sistemului de finanțare pentru personalul medical din zonele </w:t>
            </w:r>
            <w:r w:rsidR="002505A7" w:rsidRPr="008441FC">
              <w:rPr>
                <w:b/>
                <w:bCs/>
                <w:sz w:val="18"/>
                <w:szCs w:val="18"/>
                <w:lang w:val="ro-RO"/>
              </w:rPr>
              <w:t>insuficient deservite</w:t>
            </w:r>
            <w:r w:rsidRPr="008441FC">
              <w:rPr>
                <w:b/>
                <w:bCs/>
                <w:sz w:val="18"/>
                <w:szCs w:val="18"/>
                <w:lang w:val="ro-RO"/>
              </w:rPr>
              <w:t xml:space="preserve"> (de exemplu, introducerea unor sisteme de plată diferite, bazate pe variabilitatea condițiilor locale) pentru a stimula recrutarea și retenția, dar cu menținerea furnizării de servicii pentru zonele </w:t>
            </w:r>
            <w:r w:rsidR="002505A7" w:rsidRPr="008441FC">
              <w:rPr>
                <w:b/>
                <w:bCs/>
                <w:sz w:val="18"/>
                <w:szCs w:val="18"/>
                <w:lang w:val="ro-RO"/>
              </w:rPr>
              <w:t>insuficient deservite</w:t>
            </w:r>
            <w:r w:rsidRPr="008441FC">
              <w:rPr>
                <w:b/>
                <w:bCs/>
                <w:sz w:val="18"/>
                <w:szCs w:val="18"/>
                <w:lang w:val="ro-RO"/>
              </w:rPr>
              <w:t xml:space="preserve">, reducerea cererii induse și </w:t>
            </w:r>
            <w:r w:rsidRPr="008441FC">
              <w:rPr>
                <w:b/>
                <w:bCs/>
                <w:sz w:val="18"/>
                <w:szCs w:val="18"/>
                <w:lang w:val="ro-RO"/>
              </w:rPr>
              <w:lastRenderedPageBreak/>
              <w:t xml:space="preserve">creșterea sustenabilității furnizării de servicii, pe baza următoarelor sub-acțiuni: </w:t>
            </w:r>
          </w:p>
        </w:tc>
        <w:tc>
          <w:tcPr>
            <w:tcW w:w="430" w:type="dxa"/>
            <w:tcBorders>
              <w:top w:val="nil"/>
              <w:left w:val="nil"/>
              <w:bottom w:val="single" w:sz="4" w:space="0" w:color="auto"/>
              <w:right w:val="single" w:sz="4" w:space="0" w:color="auto"/>
            </w:tcBorders>
            <w:shd w:val="clear" w:color="auto" w:fill="auto"/>
            <w:noWrap/>
            <w:vAlign w:val="bottom"/>
            <w:hideMark/>
          </w:tcPr>
          <w:p w14:paraId="10F184D7"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lastRenderedPageBreak/>
              <w:t> </w:t>
            </w:r>
          </w:p>
        </w:tc>
        <w:tc>
          <w:tcPr>
            <w:tcW w:w="430" w:type="dxa"/>
            <w:tcBorders>
              <w:top w:val="nil"/>
              <w:left w:val="nil"/>
              <w:bottom w:val="single" w:sz="4" w:space="0" w:color="auto"/>
              <w:right w:val="single" w:sz="4" w:space="0" w:color="auto"/>
            </w:tcBorders>
            <w:shd w:val="clear" w:color="auto" w:fill="auto"/>
            <w:noWrap/>
            <w:vAlign w:val="bottom"/>
            <w:hideMark/>
          </w:tcPr>
          <w:p w14:paraId="1C81F790"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02FF6B"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B0D76E0"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E964265"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57E006C"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DE3000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8841F3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FAEA71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A4D384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F75FA73"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C16001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0F5FEF"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FE00FEB"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1CF77C5"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F32B2C1"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008F6D"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8AFF12"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683166"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3C0A6B"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0688815"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53965F9"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09BADB"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521C48" w14:textId="77777777" w:rsidR="00562B73" w:rsidRPr="008441FC" w:rsidRDefault="00562B73" w:rsidP="00562B73">
            <w:pPr>
              <w:rPr>
                <w:rFonts w:eastAsia="Times New Roman"/>
                <w:color w:val="000000"/>
                <w:sz w:val="18"/>
                <w:szCs w:val="18"/>
                <w:lang w:val="ro-RO"/>
              </w:rPr>
            </w:pPr>
            <w:r w:rsidRPr="008441FC">
              <w:rPr>
                <w:rFonts w:eastAsia="Times New Roman"/>
                <w:color w:val="000000"/>
                <w:sz w:val="18"/>
                <w:szCs w:val="18"/>
                <w:lang w:val="ro-RO"/>
              </w:rPr>
              <w:t> </w:t>
            </w:r>
          </w:p>
        </w:tc>
      </w:tr>
      <w:tr w:rsidR="00896038" w:rsidRPr="008441FC" w14:paraId="3163EA34" w14:textId="77777777" w:rsidTr="006B6CAF">
        <w:trPr>
          <w:cantSplit/>
          <w:trHeight w:val="828"/>
          <w:jc w:val="center"/>
        </w:trPr>
        <w:tc>
          <w:tcPr>
            <w:tcW w:w="1572" w:type="dxa"/>
            <w:tcBorders>
              <w:top w:val="nil"/>
              <w:left w:val="single" w:sz="4" w:space="0" w:color="auto"/>
              <w:bottom w:val="single" w:sz="4" w:space="0" w:color="auto"/>
              <w:right w:val="single" w:sz="4" w:space="0" w:color="auto"/>
            </w:tcBorders>
            <w:shd w:val="clear" w:color="000000" w:fill="DBE5F1"/>
            <w:hideMark/>
          </w:tcPr>
          <w:p w14:paraId="63423C49" w14:textId="4BBA4BAA" w:rsidR="003D25F2" w:rsidRPr="008441FC" w:rsidRDefault="003D25F2"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H1.5 </w:t>
            </w:r>
            <w:r w:rsidR="00562B73" w:rsidRPr="008441FC">
              <w:rPr>
                <w:b/>
                <w:bCs/>
                <w:sz w:val="18"/>
                <w:szCs w:val="18"/>
                <w:lang w:val="ro-RO"/>
              </w:rPr>
              <w:t>Stabilirea priorității politicilor în domeniile de activitate ale asistenților medicali și moașelor</w:t>
            </w:r>
          </w:p>
        </w:tc>
        <w:tc>
          <w:tcPr>
            <w:tcW w:w="4252" w:type="dxa"/>
            <w:tcBorders>
              <w:top w:val="nil"/>
              <w:left w:val="nil"/>
              <w:bottom w:val="single" w:sz="4" w:space="0" w:color="auto"/>
              <w:right w:val="single" w:sz="4" w:space="0" w:color="auto"/>
            </w:tcBorders>
            <w:shd w:val="clear" w:color="auto" w:fill="auto"/>
            <w:hideMark/>
          </w:tcPr>
          <w:p w14:paraId="7F0FA50A" w14:textId="7D7FBDAE" w:rsidR="003D25F2" w:rsidRPr="008441FC" w:rsidRDefault="003D25F2"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H1.5.1 </w:t>
            </w:r>
            <w:r w:rsidR="00562B73" w:rsidRPr="008441FC">
              <w:rPr>
                <w:b/>
                <w:bCs/>
                <w:sz w:val="18"/>
                <w:szCs w:val="18"/>
                <w:lang w:val="ro-RO"/>
              </w:rPr>
              <w:t>Stabilirea unor mecanisme pentru a crește nivelul de implicare a asistenților medicali și a moașelor în procesul de luare a deciziilor privind politicile în domeniu</w:t>
            </w:r>
          </w:p>
        </w:tc>
        <w:tc>
          <w:tcPr>
            <w:tcW w:w="430" w:type="dxa"/>
            <w:tcBorders>
              <w:top w:val="nil"/>
              <w:left w:val="nil"/>
              <w:bottom w:val="single" w:sz="4" w:space="0" w:color="auto"/>
              <w:right w:val="single" w:sz="4" w:space="0" w:color="auto"/>
            </w:tcBorders>
            <w:shd w:val="clear" w:color="auto" w:fill="auto"/>
            <w:noWrap/>
            <w:vAlign w:val="bottom"/>
            <w:hideMark/>
          </w:tcPr>
          <w:p w14:paraId="163B7FC0"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3A099D5"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3A32E1"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ABECBEA"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4A1923E"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74443D"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6AD1C6"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4FE44EB"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9A69063"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5FDF576"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ABEA55B"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EDA66B4"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BA2EEA4"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4A9EF1B"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646BD5E"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DBA1D5"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DC2452"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6A439E"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DB0D879"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6D45CA"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F1B3A2F"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941B2D"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E3822A"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1053F8E"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4DC5E099" w14:textId="77777777" w:rsidTr="006B6CAF">
        <w:trPr>
          <w:cantSplit/>
          <w:trHeight w:val="552"/>
          <w:jc w:val="center"/>
        </w:trPr>
        <w:tc>
          <w:tcPr>
            <w:tcW w:w="1572" w:type="dxa"/>
            <w:vMerge w:val="restart"/>
            <w:tcBorders>
              <w:top w:val="nil"/>
              <w:left w:val="single" w:sz="4" w:space="0" w:color="auto"/>
              <w:bottom w:val="single" w:sz="4" w:space="0" w:color="auto"/>
              <w:right w:val="single" w:sz="4" w:space="0" w:color="auto"/>
            </w:tcBorders>
            <w:shd w:val="clear" w:color="000000" w:fill="FFFFFF"/>
            <w:hideMark/>
          </w:tcPr>
          <w:p w14:paraId="611C8888" w14:textId="2EF7C196" w:rsidR="00E06459" w:rsidRPr="008441FC" w:rsidRDefault="00E06459" w:rsidP="00E06459">
            <w:pPr>
              <w:rPr>
                <w:rFonts w:eastAsia="Times New Roman"/>
                <w:b/>
                <w:bCs/>
                <w:color w:val="000000"/>
                <w:sz w:val="18"/>
                <w:szCs w:val="18"/>
                <w:lang w:val="ro-RO"/>
              </w:rPr>
            </w:pPr>
            <w:r w:rsidRPr="008441FC">
              <w:rPr>
                <w:rFonts w:eastAsia="Times New Roman"/>
                <w:b/>
                <w:bCs/>
                <w:color w:val="000000"/>
                <w:sz w:val="18"/>
                <w:szCs w:val="18"/>
                <w:lang w:val="ro-RO"/>
              </w:rPr>
              <w:t xml:space="preserve">H1.6 </w:t>
            </w:r>
            <w:r w:rsidRPr="008441FC">
              <w:rPr>
                <w:b/>
                <w:bCs/>
                <w:sz w:val="18"/>
                <w:szCs w:val="18"/>
                <w:lang w:val="ro-RO"/>
              </w:rPr>
              <w:t xml:space="preserve">Elaborarea și </w:t>
            </w:r>
            <w:r w:rsidR="002505A7" w:rsidRPr="008441FC">
              <w:rPr>
                <w:b/>
                <w:bCs/>
                <w:sz w:val="18"/>
                <w:szCs w:val="18"/>
                <w:lang w:val="ro-RO"/>
              </w:rPr>
              <w:t>implementarea</w:t>
            </w:r>
            <w:r w:rsidRPr="008441FC">
              <w:rPr>
                <w:b/>
                <w:bCs/>
                <w:sz w:val="18"/>
                <w:szCs w:val="18"/>
                <w:lang w:val="ro-RO"/>
              </w:rPr>
              <w:t xml:space="preserve"> unor mecanisme de </w:t>
            </w:r>
            <w:r w:rsidR="002505A7" w:rsidRPr="008441FC">
              <w:rPr>
                <w:b/>
                <w:bCs/>
                <w:sz w:val="18"/>
                <w:szCs w:val="18"/>
                <w:lang w:val="ro-RO"/>
              </w:rPr>
              <w:t xml:space="preserve">repatriere a profesioniștilor din sănătate și de </w:t>
            </w:r>
            <w:r w:rsidRPr="008441FC">
              <w:rPr>
                <w:b/>
                <w:bCs/>
                <w:sz w:val="18"/>
                <w:szCs w:val="18"/>
                <w:lang w:val="ro-RO"/>
              </w:rPr>
              <w:t>recrutare a personalului medical din țări terțe</w:t>
            </w:r>
          </w:p>
        </w:tc>
        <w:tc>
          <w:tcPr>
            <w:tcW w:w="4252" w:type="dxa"/>
            <w:tcBorders>
              <w:top w:val="nil"/>
              <w:left w:val="nil"/>
              <w:bottom w:val="single" w:sz="4" w:space="0" w:color="auto"/>
              <w:right w:val="single" w:sz="4" w:space="0" w:color="auto"/>
            </w:tcBorders>
            <w:shd w:val="clear" w:color="auto" w:fill="auto"/>
            <w:hideMark/>
          </w:tcPr>
          <w:p w14:paraId="1EAEB9BA" w14:textId="512B6DA5" w:rsidR="00E06459" w:rsidRPr="008441FC" w:rsidRDefault="00E06459" w:rsidP="00E06459">
            <w:pPr>
              <w:rPr>
                <w:rFonts w:eastAsia="Times New Roman"/>
                <w:b/>
                <w:bCs/>
                <w:color w:val="000000"/>
                <w:sz w:val="18"/>
                <w:szCs w:val="18"/>
                <w:lang w:val="ro-RO"/>
              </w:rPr>
            </w:pPr>
            <w:r w:rsidRPr="008441FC">
              <w:rPr>
                <w:b/>
                <w:bCs/>
                <w:sz w:val="18"/>
                <w:szCs w:val="18"/>
                <w:lang w:val="ro-RO"/>
              </w:rPr>
              <w:t>H1.6.1. Revizuirea legislației naționale și europene, conform recomandărilor Codului global OMS de practici privind recrutarea internațională a personalului sanitar</w:t>
            </w:r>
          </w:p>
        </w:tc>
        <w:tc>
          <w:tcPr>
            <w:tcW w:w="430" w:type="dxa"/>
            <w:tcBorders>
              <w:top w:val="nil"/>
              <w:left w:val="nil"/>
              <w:bottom w:val="single" w:sz="4" w:space="0" w:color="auto"/>
              <w:right w:val="single" w:sz="4" w:space="0" w:color="auto"/>
            </w:tcBorders>
            <w:shd w:val="clear" w:color="auto" w:fill="auto"/>
            <w:noWrap/>
            <w:vAlign w:val="bottom"/>
            <w:hideMark/>
          </w:tcPr>
          <w:p w14:paraId="3017D2C3"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CFD538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7AA0A9"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7250D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093C243"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F9057BC"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F82A781"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260E266"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9DA1122"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D03A6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5CF487"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1DD5F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0A5D598"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5000DE6"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22024E"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BF245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E19AFC"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E0381AD"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92924F"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03869E"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B500B6E"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8D33EFF"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B2493C8"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461CA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63DE00ED"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3B4634AF" w14:textId="77777777" w:rsidR="00E06459" w:rsidRPr="008441FC" w:rsidRDefault="00E06459" w:rsidP="00E06459">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0F5FF505" w14:textId="2C3443CD" w:rsidR="00E06459" w:rsidRPr="008441FC" w:rsidRDefault="00E06459" w:rsidP="00E06459">
            <w:pPr>
              <w:rPr>
                <w:rFonts w:eastAsia="Times New Roman"/>
                <w:b/>
                <w:bCs/>
                <w:color w:val="000000"/>
                <w:sz w:val="18"/>
                <w:szCs w:val="18"/>
                <w:lang w:val="ro-RO"/>
              </w:rPr>
            </w:pPr>
            <w:r w:rsidRPr="008441FC">
              <w:rPr>
                <w:b/>
                <w:bCs/>
                <w:sz w:val="18"/>
                <w:szCs w:val="18"/>
                <w:lang w:val="ro-RO"/>
              </w:rPr>
              <w:t>H1.6.2 Definirea și aplicarea unor criterii transparente pentru recrutarea, selecția și angajarea lucrătorilor în domeniul sănătății din țări terțe</w:t>
            </w:r>
          </w:p>
        </w:tc>
        <w:tc>
          <w:tcPr>
            <w:tcW w:w="430" w:type="dxa"/>
            <w:tcBorders>
              <w:top w:val="nil"/>
              <w:left w:val="nil"/>
              <w:bottom w:val="single" w:sz="4" w:space="0" w:color="auto"/>
              <w:right w:val="single" w:sz="4" w:space="0" w:color="auto"/>
            </w:tcBorders>
            <w:shd w:val="clear" w:color="auto" w:fill="auto"/>
            <w:noWrap/>
            <w:vAlign w:val="bottom"/>
            <w:hideMark/>
          </w:tcPr>
          <w:p w14:paraId="6F477351"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1FD49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2BDA42"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60E64E"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86FE707"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7FE9CDB"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DD468EF"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8CA5777"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58A445F"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46DF00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89E8F78"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5F2AE49"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A14E922"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F408330"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8F58700"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E48FE8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159D16B"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DC3D52E"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D62159"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DCA32C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10B58F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60864C"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0CDC8B"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575662F"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36EC7C75" w14:textId="77777777" w:rsidTr="006B6CAF">
        <w:trPr>
          <w:trHeight w:val="828"/>
          <w:jc w:val="center"/>
        </w:trPr>
        <w:tc>
          <w:tcPr>
            <w:tcW w:w="1572" w:type="dxa"/>
            <w:vMerge/>
            <w:tcBorders>
              <w:top w:val="nil"/>
              <w:left w:val="single" w:sz="4" w:space="0" w:color="auto"/>
              <w:bottom w:val="single" w:sz="4" w:space="0" w:color="auto"/>
              <w:right w:val="single" w:sz="4" w:space="0" w:color="auto"/>
            </w:tcBorders>
            <w:vAlign w:val="center"/>
            <w:hideMark/>
          </w:tcPr>
          <w:p w14:paraId="56D65FF5" w14:textId="77777777" w:rsidR="00E06459" w:rsidRPr="008441FC" w:rsidRDefault="00E06459" w:rsidP="00E06459">
            <w:pPr>
              <w:rPr>
                <w:rFonts w:eastAsia="Times New Roman"/>
                <w:b/>
                <w:bCs/>
                <w:color w:val="000000"/>
                <w:sz w:val="18"/>
                <w:szCs w:val="18"/>
                <w:lang w:val="ro-RO"/>
              </w:rPr>
            </w:pPr>
          </w:p>
        </w:tc>
        <w:tc>
          <w:tcPr>
            <w:tcW w:w="4252" w:type="dxa"/>
            <w:tcBorders>
              <w:top w:val="nil"/>
              <w:left w:val="nil"/>
              <w:bottom w:val="single" w:sz="4" w:space="0" w:color="auto"/>
              <w:right w:val="single" w:sz="4" w:space="0" w:color="auto"/>
            </w:tcBorders>
            <w:shd w:val="clear" w:color="auto" w:fill="auto"/>
            <w:hideMark/>
          </w:tcPr>
          <w:p w14:paraId="792C2E5D" w14:textId="290D9A70" w:rsidR="00E06459" w:rsidRPr="008441FC" w:rsidRDefault="00E06459" w:rsidP="00E06459">
            <w:pPr>
              <w:rPr>
                <w:rFonts w:eastAsia="Times New Roman"/>
                <w:b/>
                <w:bCs/>
                <w:color w:val="000000"/>
                <w:sz w:val="18"/>
                <w:szCs w:val="18"/>
                <w:lang w:val="ro-RO"/>
              </w:rPr>
            </w:pPr>
            <w:r w:rsidRPr="008441FC">
              <w:rPr>
                <w:b/>
                <w:bCs/>
                <w:sz w:val="18"/>
                <w:szCs w:val="18"/>
                <w:lang w:val="ro-RO"/>
              </w:rPr>
              <w:t xml:space="preserve">H1.6.3 Examinarea stimulentelor financiare și a altor stimulente menționate mai sus (a se vedea H1.4) pentru a aduce înapoi/repatria MF </w:t>
            </w:r>
            <w:r w:rsidR="002505A7" w:rsidRPr="008441FC">
              <w:rPr>
                <w:b/>
                <w:bCs/>
                <w:sz w:val="18"/>
                <w:szCs w:val="18"/>
                <w:lang w:val="ro-RO"/>
              </w:rPr>
              <w:t xml:space="preserve">și alți profesioniști specializați din sănătate </w:t>
            </w:r>
            <w:r w:rsidRPr="008441FC">
              <w:rPr>
                <w:b/>
                <w:bCs/>
                <w:sz w:val="18"/>
                <w:szCs w:val="18"/>
                <w:lang w:val="ro-RO"/>
              </w:rPr>
              <w:t>care au migrat în străinătate</w:t>
            </w:r>
          </w:p>
        </w:tc>
        <w:tc>
          <w:tcPr>
            <w:tcW w:w="430" w:type="dxa"/>
            <w:tcBorders>
              <w:top w:val="nil"/>
              <w:left w:val="nil"/>
              <w:bottom w:val="single" w:sz="4" w:space="0" w:color="auto"/>
              <w:right w:val="single" w:sz="4" w:space="0" w:color="auto"/>
            </w:tcBorders>
            <w:shd w:val="clear" w:color="auto" w:fill="auto"/>
            <w:noWrap/>
            <w:vAlign w:val="bottom"/>
            <w:hideMark/>
          </w:tcPr>
          <w:p w14:paraId="2EFBA95C"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9D06C4"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E19469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B63AAB"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BF578D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2A2F04"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5A94E7"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20F43D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EAAC52E"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85B5E63"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440CC5D"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4ECE1CD"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E9F6365"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3B4DF13"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CDEBD63"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8143E80"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BAEB5E7"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8852D12"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81ED052"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2AD041"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28407C1"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E2A7584"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EB3EAA"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CFE763" w14:textId="77777777" w:rsidR="00E06459" w:rsidRPr="008441FC" w:rsidRDefault="00E06459" w:rsidP="00E06459">
            <w:pPr>
              <w:rPr>
                <w:rFonts w:eastAsia="Times New Roman"/>
                <w:color w:val="000000"/>
                <w:sz w:val="18"/>
                <w:szCs w:val="18"/>
                <w:lang w:val="ro-RO"/>
              </w:rPr>
            </w:pPr>
            <w:r w:rsidRPr="008441FC">
              <w:rPr>
                <w:rFonts w:eastAsia="Times New Roman"/>
                <w:color w:val="000000"/>
                <w:sz w:val="18"/>
                <w:szCs w:val="18"/>
                <w:lang w:val="ro-RO"/>
              </w:rPr>
              <w:t> </w:t>
            </w:r>
          </w:p>
        </w:tc>
      </w:tr>
      <w:tr w:rsidR="003D25F2" w:rsidRPr="008441FC" w14:paraId="5D554355" w14:textId="77777777" w:rsidTr="006B6CAF">
        <w:trPr>
          <w:cantSplit/>
          <w:trHeight w:val="1932"/>
          <w:jc w:val="center"/>
        </w:trPr>
        <w:tc>
          <w:tcPr>
            <w:tcW w:w="1572" w:type="dxa"/>
            <w:tcBorders>
              <w:top w:val="nil"/>
              <w:left w:val="single" w:sz="4" w:space="0" w:color="auto"/>
              <w:bottom w:val="single" w:sz="4" w:space="0" w:color="auto"/>
              <w:right w:val="single" w:sz="4" w:space="0" w:color="auto"/>
            </w:tcBorders>
            <w:shd w:val="clear" w:color="000000" w:fill="DBE5F1"/>
            <w:hideMark/>
          </w:tcPr>
          <w:p w14:paraId="296F76E3" w14:textId="34C8CE2A" w:rsidR="003D25F2" w:rsidRPr="008441FC" w:rsidRDefault="003D25F2"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H1.7 </w:t>
            </w:r>
            <w:r w:rsidR="00B227EB" w:rsidRPr="008441FC">
              <w:rPr>
                <w:b/>
                <w:bCs/>
                <w:sz w:val="18"/>
                <w:szCs w:val="18"/>
                <w:lang w:val="ro-RO"/>
              </w:rPr>
              <w:t xml:space="preserve">Consolidarea capacității analitice și de cercetare în domeniul resurselor umane pentru sănătate și utilizarea rezultatelor cercetării în dezvoltarea </w:t>
            </w:r>
            <w:r w:rsidR="002505A7" w:rsidRPr="008441FC">
              <w:rPr>
                <w:b/>
                <w:bCs/>
                <w:sz w:val="18"/>
                <w:szCs w:val="18"/>
                <w:lang w:val="ro-RO"/>
              </w:rPr>
              <w:t xml:space="preserve">resurselor umane pentru </w:t>
            </w:r>
            <w:r w:rsidR="00B227EB" w:rsidRPr="008441FC">
              <w:rPr>
                <w:b/>
                <w:bCs/>
                <w:sz w:val="18"/>
                <w:szCs w:val="18"/>
                <w:lang w:val="ro-RO"/>
              </w:rPr>
              <w:t>politici și reglementări</w:t>
            </w:r>
            <w:r w:rsidR="002505A7" w:rsidRPr="008441FC">
              <w:rPr>
                <w:b/>
                <w:bCs/>
                <w:sz w:val="18"/>
                <w:szCs w:val="18"/>
                <w:lang w:val="ro-RO"/>
              </w:rPr>
              <w:t xml:space="preserve"> </w:t>
            </w:r>
            <w:r w:rsidR="00B227EB" w:rsidRPr="008441FC">
              <w:rPr>
                <w:b/>
                <w:bCs/>
                <w:sz w:val="18"/>
                <w:szCs w:val="18"/>
                <w:lang w:val="ro-RO"/>
              </w:rPr>
              <w:t xml:space="preserve">privind </w:t>
            </w:r>
            <w:r w:rsidR="002505A7" w:rsidRPr="008441FC">
              <w:rPr>
                <w:b/>
                <w:bCs/>
                <w:sz w:val="18"/>
                <w:szCs w:val="18"/>
                <w:lang w:val="ro-RO"/>
              </w:rPr>
              <w:t>sănătatea</w:t>
            </w:r>
          </w:p>
        </w:tc>
        <w:tc>
          <w:tcPr>
            <w:tcW w:w="4252" w:type="dxa"/>
            <w:tcBorders>
              <w:top w:val="nil"/>
              <w:left w:val="nil"/>
              <w:bottom w:val="single" w:sz="4" w:space="0" w:color="auto"/>
              <w:right w:val="single" w:sz="4" w:space="0" w:color="auto"/>
            </w:tcBorders>
            <w:shd w:val="clear" w:color="auto" w:fill="auto"/>
            <w:hideMark/>
          </w:tcPr>
          <w:p w14:paraId="3430A8E6" w14:textId="2DFDF8B4" w:rsidR="003D25F2" w:rsidRPr="008441FC" w:rsidRDefault="003D25F2"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H1.7.1 </w:t>
            </w:r>
            <w:r w:rsidR="00B227EB" w:rsidRPr="008441FC">
              <w:rPr>
                <w:b/>
                <w:bCs/>
                <w:sz w:val="18"/>
                <w:szCs w:val="18"/>
                <w:lang w:val="ro-RO"/>
              </w:rPr>
              <w:t>Stabilirea și implementarea unui cadru pentru o colectare eficientă de date, cercetare și schimb de informații cu privire la lucrătorii din domeniul sănătății</w:t>
            </w:r>
            <w:r w:rsidR="00B227EB" w:rsidRPr="008441FC">
              <w:rPr>
                <w:b/>
                <w:bCs/>
                <w:sz w:val="20"/>
                <w:szCs w:val="20"/>
                <w:lang w:val="ro-RO"/>
              </w:rPr>
              <w:t xml:space="preserve"> </w:t>
            </w:r>
          </w:p>
        </w:tc>
        <w:tc>
          <w:tcPr>
            <w:tcW w:w="430" w:type="dxa"/>
            <w:tcBorders>
              <w:top w:val="nil"/>
              <w:left w:val="nil"/>
              <w:bottom w:val="single" w:sz="4" w:space="0" w:color="auto"/>
              <w:right w:val="single" w:sz="4" w:space="0" w:color="auto"/>
            </w:tcBorders>
            <w:shd w:val="clear" w:color="auto" w:fill="auto"/>
            <w:noWrap/>
            <w:vAlign w:val="bottom"/>
            <w:hideMark/>
          </w:tcPr>
          <w:p w14:paraId="49CC4F81"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E12DA6F"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452B49B"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3E787CF"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451E074"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41C63DC"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2FBEB8"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2B483D8"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232B7A2"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EBB843C"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ACCEF75"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30B1713"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B80F6E4"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D8C4B25"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A2B7466"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01D6277"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2576146"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D3B7F70"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E94D0B1"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E16EA73"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02CF093"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7163D74"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B403CF7"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A6FC7EA" w14:textId="77777777" w:rsidR="003D25F2" w:rsidRPr="008441FC" w:rsidRDefault="003D25F2" w:rsidP="006B6CAF">
            <w:pPr>
              <w:rPr>
                <w:rFonts w:eastAsia="Times New Roman"/>
                <w:color w:val="000000"/>
                <w:sz w:val="18"/>
                <w:szCs w:val="18"/>
                <w:lang w:val="ro-RO"/>
              </w:rPr>
            </w:pPr>
            <w:r w:rsidRPr="008441FC">
              <w:rPr>
                <w:rFonts w:eastAsia="Times New Roman"/>
                <w:color w:val="000000"/>
                <w:sz w:val="18"/>
                <w:szCs w:val="18"/>
                <w:lang w:val="ro-RO"/>
              </w:rPr>
              <w:t> </w:t>
            </w:r>
          </w:p>
        </w:tc>
      </w:tr>
      <w:tr w:rsidR="00B227EB" w:rsidRPr="008441FC" w14:paraId="39BE550D" w14:textId="77777777" w:rsidTr="006B6CAF">
        <w:trPr>
          <w:cantSplit/>
          <w:trHeight w:val="828"/>
          <w:jc w:val="center"/>
        </w:trPr>
        <w:tc>
          <w:tcPr>
            <w:tcW w:w="1572" w:type="dxa"/>
            <w:vMerge w:val="restart"/>
            <w:tcBorders>
              <w:top w:val="nil"/>
              <w:left w:val="single" w:sz="4" w:space="0" w:color="auto"/>
              <w:bottom w:val="single" w:sz="4" w:space="0" w:color="auto"/>
              <w:right w:val="single" w:sz="4" w:space="0" w:color="auto"/>
            </w:tcBorders>
            <w:shd w:val="clear" w:color="000000" w:fill="FFFFFF"/>
            <w:hideMark/>
          </w:tcPr>
          <w:p w14:paraId="2B05003A" w14:textId="73D88EE8" w:rsidR="00B227EB" w:rsidRPr="008441FC" w:rsidRDefault="00B227EB" w:rsidP="00B227EB">
            <w:pPr>
              <w:rPr>
                <w:rFonts w:eastAsia="Times New Roman"/>
                <w:b/>
                <w:bCs/>
                <w:color w:val="000000"/>
                <w:sz w:val="18"/>
                <w:szCs w:val="18"/>
                <w:lang w:val="ro-RO"/>
              </w:rPr>
            </w:pPr>
            <w:r w:rsidRPr="008441FC">
              <w:rPr>
                <w:rFonts w:eastAsia="Times New Roman"/>
                <w:b/>
                <w:bCs/>
                <w:color w:val="000000"/>
                <w:sz w:val="18"/>
                <w:szCs w:val="18"/>
                <w:lang w:val="ro-RO"/>
              </w:rPr>
              <w:t xml:space="preserve">H1.8 </w:t>
            </w:r>
            <w:r w:rsidRPr="008441FC">
              <w:rPr>
                <w:b/>
                <w:bCs/>
                <w:sz w:val="18"/>
                <w:szCs w:val="18"/>
                <w:lang w:val="ro-RO"/>
              </w:rPr>
              <w:t xml:space="preserve">Promovarea colaborării regionale, naționale și internaționale în dezvoltarea și </w:t>
            </w:r>
            <w:r w:rsidR="009407A3" w:rsidRPr="008441FC">
              <w:rPr>
                <w:b/>
                <w:bCs/>
                <w:sz w:val="18"/>
                <w:szCs w:val="18"/>
                <w:lang w:val="ro-RO"/>
              </w:rPr>
              <w:t>implementarea</w:t>
            </w:r>
            <w:r w:rsidRPr="008441FC">
              <w:rPr>
                <w:b/>
                <w:bCs/>
                <w:sz w:val="18"/>
                <w:szCs w:val="18"/>
                <w:lang w:val="ro-RO"/>
              </w:rPr>
              <w:t xml:space="preserve"> celor mai bune politici în domeniul dezvoltării resurselor umane în domeniul sănătății.</w:t>
            </w: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14:paraId="79E67D92" w14:textId="778550D8" w:rsidR="00B227EB" w:rsidRPr="008441FC" w:rsidRDefault="00B227EB" w:rsidP="00B227EB">
            <w:pPr>
              <w:rPr>
                <w:rFonts w:eastAsia="Times New Roman"/>
                <w:b/>
                <w:bCs/>
                <w:color w:val="000000"/>
                <w:sz w:val="18"/>
                <w:szCs w:val="18"/>
                <w:lang w:val="ro-RO"/>
              </w:rPr>
            </w:pPr>
            <w:r w:rsidRPr="008441FC">
              <w:rPr>
                <w:b/>
                <w:bCs/>
                <w:sz w:val="18"/>
                <w:szCs w:val="18"/>
                <w:lang w:val="ro-RO"/>
              </w:rPr>
              <w:t xml:space="preserve">H1.8.1 Colaborarea cu alte state membre și cu alte părți interesate, direct sau prin intermediul organismelor internaționale relevante, în vederea consolidării capacității de </w:t>
            </w:r>
            <w:r w:rsidR="003065CE" w:rsidRPr="008441FC">
              <w:rPr>
                <w:b/>
                <w:bCs/>
                <w:sz w:val="18"/>
                <w:szCs w:val="18"/>
                <w:lang w:val="ro-RO"/>
              </w:rPr>
              <w:t>implementare</w:t>
            </w:r>
            <w:r w:rsidRPr="008441FC">
              <w:rPr>
                <w:b/>
                <w:bCs/>
                <w:sz w:val="18"/>
                <w:szCs w:val="18"/>
                <w:lang w:val="ro-RO"/>
              </w:rPr>
              <w:t xml:space="preserve"> a directivelor europene și a standardelor internaționale în domeniul resurselor umane pentru sănătate</w:t>
            </w:r>
          </w:p>
        </w:tc>
        <w:tc>
          <w:tcPr>
            <w:tcW w:w="430" w:type="dxa"/>
            <w:tcBorders>
              <w:top w:val="nil"/>
              <w:left w:val="nil"/>
              <w:bottom w:val="single" w:sz="4" w:space="0" w:color="auto"/>
              <w:right w:val="single" w:sz="4" w:space="0" w:color="auto"/>
            </w:tcBorders>
            <w:shd w:val="clear" w:color="auto" w:fill="auto"/>
            <w:noWrap/>
            <w:vAlign w:val="bottom"/>
            <w:hideMark/>
          </w:tcPr>
          <w:p w14:paraId="1A6C355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447024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32F360E"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539B63D"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2112571"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6D62D74"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19A86F9"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038AB0B"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9067B65"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8B8B216"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094D6CC"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901440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09B7404"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6BEB57D"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4555CD"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7F967B4"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60C09C9"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6E009A3"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BDE6CBC"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FE3CD2"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A6FF392"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3DFF31E"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17E9FE4"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1C8A712"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r>
      <w:tr w:rsidR="00B227EB" w:rsidRPr="008441FC" w14:paraId="5692AE86" w14:textId="77777777" w:rsidTr="006B6CAF">
        <w:trPr>
          <w:trHeight w:val="552"/>
          <w:jc w:val="center"/>
        </w:trPr>
        <w:tc>
          <w:tcPr>
            <w:tcW w:w="1572" w:type="dxa"/>
            <w:vMerge/>
            <w:tcBorders>
              <w:top w:val="nil"/>
              <w:left w:val="single" w:sz="4" w:space="0" w:color="auto"/>
              <w:bottom w:val="single" w:sz="4" w:space="0" w:color="auto"/>
              <w:right w:val="single" w:sz="4" w:space="0" w:color="auto"/>
            </w:tcBorders>
            <w:vAlign w:val="center"/>
            <w:hideMark/>
          </w:tcPr>
          <w:p w14:paraId="55D1AE4F" w14:textId="77777777" w:rsidR="00B227EB" w:rsidRPr="008441FC" w:rsidRDefault="00B227EB" w:rsidP="00B227EB">
            <w:pPr>
              <w:rPr>
                <w:rFonts w:eastAsia="Times New Roman"/>
                <w:b/>
                <w:bCs/>
                <w:color w:val="000000"/>
                <w:sz w:val="18"/>
                <w:szCs w:val="18"/>
                <w:lang w:val="ro-RO"/>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14:paraId="6818FDB0" w14:textId="68AC3A2A" w:rsidR="00B227EB" w:rsidRPr="008441FC" w:rsidRDefault="00B227EB" w:rsidP="00B227EB">
            <w:pPr>
              <w:rPr>
                <w:rFonts w:eastAsia="Times New Roman"/>
                <w:b/>
                <w:bCs/>
                <w:color w:val="000000"/>
                <w:sz w:val="18"/>
                <w:szCs w:val="18"/>
                <w:lang w:val="ro-RO"/>
              </w:rPr>
            </w:pPr>
            <w:r w:rsidRPr="008441FC">
              <w:rPr>
                <w:b/>
                <w:bCs/>
                <w:sz w:val="18"/>
                <w:szCs w:val="18"/>
                <w:lang w:val="ro-RO"/>
              </w:rPr>
              <w:t>H1.8.2 Transpunerea în politicile naționale a recomandărilor Codului global OMS de practici privind recrutarea internațională a personalului sanitar</w:t>
            </w:r>
          </w:p>
        </w:tc>
        <w:tc>
          <w:tcPr>
            <w:tcW w:w="430" w:type="dxa"/>
            <w:tcBorders>
              <w:top w:val="nil"/>
              <w:left w:val="nil"/>
              <w:bottom w:val="single" w:sz="4" w:space="0" w:color="auto"/>
              <w:right w:val="single" w:sz="4" w:space="0" w:color="auto"/>
            </w:tcBorders>
            <w:shd w:val="clear" w:color="auto" w:fill="auto"/>
            <w:noWrap/>
            <w:vAlign w:val="bottom"/>
            <w:hideMark/>
          </w:tcPr>
          <w:p w14:paraId="21C945D8"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894171"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9A05AF3"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7CE0062"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4F17CDB"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F4F9B73"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C0B65F8"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C5390BE"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1CE4A4F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A99465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52C2A55"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A60D79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03BBE74"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F06590F"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71936418"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E73F025"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00D08600"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5AB15736"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6B88B6"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68881C"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7D3A536A"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19F0105"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BF6EBDF"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AC36F54"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r>
      <w:tr w:rsidR="002505A7" w:rsidRPr="008441FC" w14:paraId="3E6A04AA" w14:textId="77777777" w:rsidTr="006B6CAF">
        <w:trPr>
          <w:trHeight w:val="828"/>
          <w:jc w:val="center"/>
        </w:trPr>
        <w:tc>
          <w:tcPr>
            <w:tcW w:w="1572" w:type="dxa"/>
            <w:vMerge/>
            <w:tcBorders>
              <w:top w:val="nil"/>
              <w:left w:val="single" w:sz="4" w:space="0" w:color="auto"/>
              <w:bottom w:val="single" w:sz="4" w:space="0" w:color="auto"/>
              <w:right w:val="single" w:sz="4" w:space="0" w:color="auto"/>
            </w:tcBorders>
            <w:vAlign w:val="center"/>
            <w:hideMark/>
          </w:tcPr>
          <w:p w14:paraId="543E2FAF" w14:textId="77777777" w:rsidR="00B227EB" w:rsidRPr="008441FC" w:rsidRDefault="00B227EB" w:rsidP="00B227EB">
            <w:pPr>
              <w:rPr>
                <w:rFonts w:eastAsia="Times New Roman"/>
                <w:b/>
                <w:bCs/>
                <w:color w:val="000000"/>
                <w:sz w:val="18"/>
                <w:szCs w:val="18"/>
                <w:lang w:val="ro-RO"/>
              </w:rPr>
            </w:pPr>
          </w:p>
        </w:tc>
        <w:tc>
          <w:tcPr>
            <w:tcW w:w="4252" w:type="dxa"/>
            <w:tcBorders>
              <w:top w:val="single" w:sz="4" w:space="0" w:color="000000"/>
              <w:left w:val="single" w:sz="4" w:space="0" w:color="000000"/>
              <w:bottom w:val="single" w:sz="4" w:space="0" w:color="000000"/>
              <w:right w:val="single" w:sz="4" w:space="0" w:color="000000"/>
            </w:tcBorders>
            <w:shd w:val="clear" w:color="auto" w:fill="auto"/>
            <w:hideMark/>
          </w:tcPr>
          <w:p w14:paraId="70B820B7" w14:textId="677FA9DE" w:rsidR="00B227EB" w:rsidRPr="008441FC" w:rsidRDefault="00B227EB" w:rsidP="00B227EB">
            <w:pPr>
              <w:rPr>
                <w:rFonts w:eastAsia="Times New Roman"/>
                <w:b/>
                <w:bCs/>
                <w:color w:val="000000"/>
                <w:sz w:val="18"/>
                <w:szCs w:val="18"/>
                <w:lang w:val="ro-RO"/>
              </w:rPr>
            </w:pPr>
            <w:r w:rsidRPr="008441FC">
              <w:rPr>
                <w:b/>
                <w:bCs/>
                <w:sz w:val="18"/>
                <w:szCs w:val="18"/>
                <w:lang w:val="ro-RO"/>
              </w:rPr>
              <w:t>H1.8.3 Transferul de experiențe naționale și internaționale privind mobilitatea circulară, în special în ceea ce privește acordurile bilaterale care vizează crearea unui cadru juridic pentru gestionarea mobilității circulare a lucrătorilor din domeniul sănătății.</w:t>
            </w:r>
          </w:p>
        </w:tc>
        <w:tc>
          <w:tcPr>
            <w:tcW w:w="430" w:type="dxa"/>
            <w:tcBorders>
              <w:top w:val="nil"/>
              <w:left w:val="nil"/>
              <w:bottom w:val="single" w:sz="4" w:space="0" w:color="auto"/>
              <w:right w:val="single" w:sz="4" w:space="0" w:color="auto"/>
            </w:tcBorders>
            <w:shd w:val="clear" w:color="auto" w:fill="auto"/>
            <w:noWrap/>
            <w:vAlign w:val="bottom"/>
            <w:hideMark/>
          </w:tcPr>
          <w:p w14:paraId="62CC0C02"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8F5888F"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84BC01"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52D34FA"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25620A8"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D2F8B99"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40B39C2"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DB3BBC5"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3372473"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457E05E0"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0EB441C3"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44B9215"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2300AF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8218FAF"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A91D9E8"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28616F00"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3CEC250C"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4A56133A"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000000" w:fill="376091"/>
            <w:noWrap/>
            <w:vAlign w:val="bottom"/>
            <w:hideMark/>
          </w:tcPr>
          <w:p w14:paraId="632C780D"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3C067EB6"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6037ECD9"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5C862DC7"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2297092E"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auto"/>
            </w:tcBorders>
            <w:shd w:val="clear" w:color="auto" w:fill="auto"/>
            <w:noWrap/>
            <w:vAlign w:val="bottom"/>
            <w:hideMark/>
          </w:tcPr>
          <w:p w14:paraId="1747F40B" w14:textId="77777777" w:rsidR="00B227EB" w:rsidRPr="008441FC" w:rsidRDefault="00B227EB" w:rsidP="00B227EB">
            <w:pPr>
              <w:rPr>
                <w:rFonts w:eastAsia="Times New Roman"/>
                <w:color w:val="000000"/>
                <w:sz w:val="18"/>
                <w:szCs w:val="18"/>
                <w:lang w:val="ro-RO"/>
              </w:rPr>
            </w:pPr>
            <w:r w:rsidRPr="008441FC">
              <w:rPr>
                <w:rFonts w:eastAsia="Times New Roman"/>
                <w:color w:val="000000"/>
                <w:sz w:val="18"/>
                <w:szCs w:val="18"/>
                <w:lang w:val="ro-RO"/>
              </w:rPr>
              <w:t> </w:t>
            </w:r>
          </w:p>
        </w:tc>
      </w:tr>
    </w:tbl>
    <w:p w14:paraId="05E352C7" w14:textId="7CEB3EFB" w:rsidR="003D25F2" w:rsidRPr="008441FC" w:rsidRDefault="003D25F2">
      <w:pPr>
        <w:pStyle w:val="Body"/>
        <w:spacing w:after="0" w:line="240" w:lineRule="auto"/>
        <w:jc w:val="both"/>
        <w:rPr>
          <w:rFonts w:ascii="Times New Roman" w:hAnsi="Times New Roman" w:cs="Times New Roman"/>
          <w:sz w:val="24"/>
          <w:szCs w:val="24"/>
          <w:lang w:val="ro-RO"/>
        </w:rPr>
      </w:pPr>
    </w:p>
    <w:p w14:paraId="67DC2735" w14:textId="77777777" w:rsidR="003D25F2" w:rsidRPr="008441FC" w:rsidRDefault="003D25F2">
      <w:pPr>
        <w:pStyle w:val="Body"/>
        <w:spacing w:after="0" w:line="240" w:lineRule="auto"/>
        <w:jc w:val="both"/>
        <w:rPr>
          <w:rFonts w:ascii="Times New Roman" w:hAnsi="Times New Roman" w:cs="Times New Roman"/>
          <w:sz w:val="24"/>
          <w:szCs w:val="24"/>
          <w:lang w:val="ro-RO"/>
        </w:rPr>
      </w:pPr>
    </w:p>
    <w:p w14:paraId="13F08C99"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0E4E957D" w14:textId="77777777" w:rsidR="004A1BD2" w:rsidRPr="008441FC" w:rsidRDefault="004A1BD2">
      <w:pPr>
        <w:pStyle w:val="Body"/>
        <w:spacing w:after="0" w:line="240" w:lineRule="auto"/>
        <w:jc w:val="both"/>
        <w:rPr>
          <w:rFonts w:ascii="Times New Roman" w:hAnsi="Times New Roman" w:cs="Times New Roman"/>
          <w:lang w:val="ro-RO"/>
        </w:rPr>
      </w:pPr>
    </w:p>
    <w:p w14:paraId="77C98FF5" w14:textId="77777777" w:rsidR="004A1BD2" w:rsidRPr="008441FC" w:rsidRDefault="004A1BD2">
      <w:pPr>
        <w:pStyle w:val="Body"/>
        <w:spacing w:after="0" w:line="240" w:lineRule="auto"/>
        <w:rPr>
          <w:rFonts w:ascii="Times New Roman" w:hAnsi="Times New Roman" w:cs="Times New Roman"/>
          <w:lang w:val="ro-RO"/>
        </w:rPr>
        <w:sectPr w:rsidR="004A1BD2" w:rsidRPr="008441FC" w:rsidSect="00DA452B">
          <w:headerReference w:type="default" r:id="rId11"/>
          <w:pgSz w:w="16840" w:h="11900" w:orient="landscape"/>
          <w:pgMar w:top="1440" w:right="1440" w:bottom="1440" w:left="1440" w:header="708" w:footer="566" w:gutter="0"/>
          <w:cols w:space="720"/>
          <w:docGrid w:linePitch="326"/>
        </w:sectPr>
      </w:pPr>
    </w:p>
    <w:p w14:paraId="0AA4A903" w14:textId="25F564C3"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lastRenderedPageBreak/>
        <w:t xml:space="preserve">3.3. Obiectivul strategic orizontal 3 (H3): Îmbunătățirea cadrului pentru educația </w:t>
      </w:r>
      <w:r w:rsidR="008F1811">
        <w:rPr>
          <w:rFonts w:ascii="Times New Roman" w:hAnsi="Times New Roman" w:cs="Times New Roman"/>
          <w:b/>
          <w:bCs/>
          <w:color w:val="365F91"/>
          <w:sz w:val="28"/>
          <w:szCs w:val="28"/>
          <w:u w:color="365F91"/>
          <w:lang w:val="ro-RO"/>
        </w:rPr>
        <w:t xml:space="preserve">de bază </w:t>
      </w:r>
      <w:r w:rsidRPr="008441FC">
        <w:rPr>
          <w:rFonts w:ascii="Times New Roman" w:hAnsi="Times New Roman" w:cs="Times New Roman"/>
          <w:b/>
          <w:bCs/>
          <w:color w:val="365F91"/>
          <w:sz w:val="28"/>
          <w:szCs w:val="28"/>
          <w:u w:color="365F91"/>
          <w:lang w:val="ro-RO"/>
        </w:rPr>
        <w:t xml:space="preserve">inițială/universitară, formarea </w:t>
      </w:r>
      <w:r w:rsidR="008F1811">
        <w:rPr>
          <w:rFonts w:ascii="Times New Roman" w:hAnsi="Times New Roman" w:cs="Times New Roman"/>
          <w:b/>
          <w:bCs/>
          <w:color w:val="365F91"/>
          <w:sz w:val="28"/>
          <w:szCs w:val="28"/>
          <w:u w:color="365F91"/>
          <w:lang w:val="ro-RO"/>
        </w:rPr>
        <w:t>vocațională (rezidențiat)</w:t>
      </w:r>
      <w:r w:rsidRPr="008441FC">
        <w:rPr>
          <w:rFonts w:ascii="Times New Roman" w:hAnsi="Times New Roman" w:cs="Times New Roman"/>
          <w:b/>
          <w:bCs/>
          <w:color w:val="365F91"/>
          <w:sz w:val="28"/>
          <w:szCs w:val="28"/>
          <w:u w:color="365F91"/>
          <w:lang w:val="ro-RO"/>
        </w:rPr>
        <w:t xml:space="preserve">, </w:t>
      </w:r>
      <w:r w:rsidR="008F1811">
        <w:rPr>
          <w:rFonts w:ascii="Times New Roman" w:hAnsi="Times New Roman" w:cs="Times New Roman"/>
          <w:b/>
          <w:bCs/>
          <w:color w:val="365F91"/>
          <w:sz w:val="28"/>
          <w:szCs w:val="28"/>
          <w:u w:color="365F91"/>
          <w:lang w:val="ro-RO"/>
        </w:rPr>
        <w:t>EMC-</w:t>
      </w:r>
      <w:r w:rsidRPr="008441FC">
        <w:rPr>
          <w:rFonts w:ascii="Times New Roman" w:hAnsi="Times New Roman" w:cs="Times New Roman"/>
          <w:b/>
          <w:bCs/>
          <w:color w:val="365F91"/>
          <w:sz w:val="28"/>
          <w:szCs w:val="28"/>
          <w:u w:color="365F91"/>
          <w:lang w:val="ro-RO"/>
        </w:rPr>
        <w:t xml:space="preserve">DPC și educația bazată pe cercetare </w:t>
      </w:r>
    </w:p>
    <w:p w14:paraId="69F48711" w14:textId="77777777" w:rsidR="004A1BD2" w:rsidRPr="008441FC" w:rsidRDefault="004A1BD2">
      <w:pPr>
        <w:pStyle w:val="Body"/>
        <w:spacing w:after="0" w:line="240" w:lineRule="auto"/>
        <w:jc w:val="both"/>
        <w:rPr>
          <w:rFonts w:ascii="Times New Roman" w:hAnsi="Times New Roman" w:cs="Times New Roman"/>
          <w:lang w:val="ro-RO"/>
        </w:rPr>
      </w:pPr>
    </w:p>
    <w:p w14:paraId="64EE931B" w14:textId="77777777" w:rsidR="004A1BD2" w:rsidRPr="008441FC" w:rsidRDefault="004A1BD2">
      <w:pPr>
        <w:pStyle w:val="Body"/>
        <w:spacing w:after="0" w:line="240" w:lineRule="auto"/>
        <w:jc w:val="both"/>
        <w:rPr>
          <w:rFonts w:ascii="Times New Roman" w:hAnsi="Times New Roman" w:cs="Times New Roman"/>
          <w:lang w:val="ro-RO"/>
        </w:rPr>
      </w:pPr>
    </w:p>
    <w:p w14:paraId="2F8E5D48" w14:textId="77777777"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3.3.A. </w:t>
      </w:r>
      <w:r w:rsidRPr="008441FC">
        <w:rPr>
          <w:rFonts w:ascii="Times New Roman" w:hAnsi="Times New Roman" w:cs="Times New Roman"/>
          <w:sz w:val="24"/>
          <w:szCs w:val="24"/>
          <w:lang w:val="ro-RO"/>
        </w:rPr>
        <w:t>Schema generală pentru obiectivul strategic orizontal 3 (H3): Îmbunătățirea cadrului pentru educația absolvenților, formarea postuniversitară, DPC și educația bazată pe cercetare</w:t>
      </w:r>
    </w:p>
    <w:tbl>
      <w:tblPr>
        <w:tblW w:w="1528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37"/>
        <w:gridCol w:w="7627"/>
        <w:gridCol w:w="1775"/>
        <w:gridCol w:w="1190"/>
        <w:gridCol w:w="1152"/>
        <w:gridCol w:w="1900"/>
      </w:tblGrid>
      <w:tr w:rsidR="004A1BD2" w:rsidRPr="008441FC" w14:paraId="2ADBA607" w14:textId="77777777">
        <w:trPr>
          <w:trHeight w:val="1001"/>
          <w:jc w:val="center"/>
        </w:trPr>
        <w:tc>
          <w:tcPr>
            <w:tcW w:w="163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39D7145" w14:textId="4DE87F15" w:rsidR="004A1BD2" w:rsidRPr="008441FC" w:rsidRDefault="006B6CAF">
            <w:pPr>
              <w:pStyle w:val="Body"/>
              <w:spacing w:after="0" w:line="240" w:lineRule="auto"/>
              <w:rPr>
                <w:rFonts w:ascii="Times New Roman" w:hAnsi="Times New Roman" w:cs="Times New Roman"/>
                <w:lang w:val="ro-RO"/>
              </w:rPr>
            </w:pPr>
            <w:bookmarkStart w:id="67" w:name="_Hlk125317261"/>
            <w:r w:rsidRPr="008441FC">
              <w:rPr>
                <w:rFonts w:ascii="Times New Roman" w:hAnsi="Times New Roman" w:cs="Times New Roman"/>
                <w:b/>
                <w:bCs/>
                <w:lang w:val="ro-RO"/>
              </w:rPr>
              <w:t>Opțiuni de politic</w:t>
            </w:r>
            <w:r w:rsidR="00EC3ADE" w:rsidRPr="008441FC">
              <w:rPr>
                <w:rFonts w:ascii="Times New Roman" w:hAnsi="Times New Roman" w:cs="Times New Roman"/>
                <w:b/>
                <w:bCs/>
                <w:lang w:val="ro-RO"/>
              </w:rPr>
              <w:t>i</w:t>
            </w:r>
          </w:p>
        </w:tc>
        <w:tc>
          <w:tcPr>
            <w:tcW w:w="76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A0F1CF0"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177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0D5F7DB"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1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B927023"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15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BE4D7E9"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9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53C06BF"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F97382" w:rsidRPr="008441FC" w14:paraId="5C94FC64" w14:textId="77777777" w:rsidTr="006B6CAF">
        <w:trPr>
          <w:trHeight w:val="486"/>
          <w:jc w:val="center"/>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77D2FD0" w14:textId="56299E2F"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 Colaborarea cu instituțiile de învățământ superior </w:t>
            </w:r>
            <w:r w:rsidR="008F1811">
              <w:rPr>
                <w:rFonts w:ascii="Times New Roman" w:hAnsi="Times New Roman" w:cs="Times New Roman"/>
                <w:b/>
                <w:bCs/>
                <w:sz w:val="20"/>
                <w:szCs w:val="20"/>
                <w:lang w:val="ro-RO"/>
              </w:rPr>
              <w:t xml:space="preserve">și postliceal </w:t>
            </w:r>
            <w:r w:rsidRPr="008441FC">
              <w:rPr>
                <w:rFonts w:ascii="Times New Roman" w:hAnsi="Times New Roman" w:cs="Times New Roman"/>
                <w:b/>
                <w:bCs/>
                <w:sz w:val="20"/>
                <w:szCs w:val="20"/>
                <w:lang w:val="ro-RO"/>
              </w:rPr>
              <w:t>în vederea actualizării educației universitare a cadrelor medicale și a profesioniștilor din domeniul sănătății la nivelul cerințelor europene prin formare bazată pe competențe</w:t>
            </w: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A00D2A" w14:textId="08CDEEF6" w:rsidR="00F97382" w:rsidRPr="008441FC" w:rsidRDefault="00F97382">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H1.1.1 Încurajarea formării bazate pe competențe a personalului medical, aliniată/în conformitate cu standardele europene</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25CC7E" w14:textId="283028E8"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Grup de lucru inițiat de MS, cu universitățile din domeniul medical</w:t>
            </w:r>
            <w:r w:rsidR="00DA6A61" w:rsidRPr="008441FC">
              <w:rPr>
                <w:rFonts w:ascii="Times New Roman" w:hAnsi="Times New Roman" w:cs="Times New Roman"/>
                <w:b/>
                <w:bCs/>
                <w:sz w:val="18"/>
                <w:szCs w:val="18"/>
                <w:lang w:val="ro-RO"/>
              </w:rPr>
              <w:t>, OAMGMAAMR etc</w:t>
            </w:r>
            <w:r w:rsidRPr="008441FC">
              <w:rPr>
                <w:rFonts w:ascii="Times New Roman" w:hAnsi="Times New Roman" w:cs="Times New Roman"/>
                <w:b/>
                <w:bCs/>
                <w:sz w:val="18"/>
                <w:szCs w:val="18"/>
                <w:lang w:val="ro-RO"/>
              </w:rPr>
              <w:t>.</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22B526" w14:textId="598E7B64" w:rsidR="00F97382" w:rsidRPr="008441FC" w:rsidRDefault="00F97382">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52"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368C2F33" w14:textId="77777777" w:rsidR="00F97382" w:rsidRPr="008441FC" w:rsidRDefault="00F9738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FB7A70" w14:textId="77777777" w:rsidR="00F97382" w:rsidRPr="008441FC" w:rsidRDefault="00F97382">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metodele de predare și programele de studii bazate pe competențe</w:t>
            </w:r>
          </w:p>
        </w:tc>
      </w:tr>
      <w:tr w:rsidR="00F97382" w:rsidRPr="008441FC" w14:paraId="158BD269" w14:textId="77777777" w:rsidTr="006B6CAF">
        <w:trPr>
          <w:trHeight w:val="100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5AA38322" w14:textId="77777777" w:rsidR="00F97382" w:rsidRPr="008441FC" w:rsidRDefault="00F9738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4DEAA464" w14:textId="4996D06C" w:rsidR="00F97382" w:rsidRPr="008441FC" w:rsidRDefault="00F97382">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H1.1.1 a) Dezvoltarea și adoptarea metodelor de predare bazate pe competențe care să asigure formarea de profesioniști din domeniul sănătății cu abilități avansate de luare a deciziilor și utilizarea experienței globale în rezolvarea problemelor locale, cu spirit de echipă și comunicare eficientă</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3DB15F87" w14:textId="77777777" w:rsidR="00F97382" w:rsidRPr="008441FC" w:rsidRDefault="00F9738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58AA97A8" w14:textId="77777777" w:rsidR="00F97382" w:rsidRPr="008441FC" w:rsidRDefault="00F97382">
            <w:pPr>
              <w:rPr>
                <w:lang w:val="ro-RO"/>
              </w:rPr>
            </w:pPr>
          </w:p>
        </w:tc>
        <w:tc>
          <w:tcPr>
            <w:tcW w:w="11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2388EB2A" w14:textId="77777777" w:rsidR="00F97382" w:rsidRPr="008441FC" w:rsidRDefault="00F9738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56B269A5" w14:textId="77777777" w:rsidR="00F97382" w:rsidRPr="008441FC" w:rsidRDefault="00F97382">
            <w:pPr>
              <w:rPr>
                <w:lang w:val="ro-RO"/>
              </w:rPr>
            </w:pPr>
          </w:p>
        </w:tc>
      </w:tr>
      <w:tr w:rsidR="00F97382" w:rsidRPr="008441FC" w14:paraId="643C1BCF" w14:textId="77777777" w:rsidTr="006B6CAF">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3013B61A" w14:textId="77777777" w:rsidR="00F97382" w:rsidRPr="008441FC" w:rsidRDefault="00F9738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7F3DC082" w14:textId="429BE1BE" w:rsidR="00F97382" w:rsidRPr="008441FC" w:rsidRDefault="00F97382">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H1.1.1 b) Acoperirea nevoilor sistemului de sănătate printr-un curriculum modern, bazat pe tehnologii informaționale și de comunicare, în conformitate cu standardele europene.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7F0F3CD9" w14:textId="77777777" w:rsidR="00F97382" w:rsidRPr="008441FC" w:rsidRDefault="00F9738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069E5A54" w14:textId="77777777" w:rsidR="00F97382" w:rsidRPr="008441FC" w:rsidRDefault="00F97382">
            <w:pPr>
              <w:rPr>
                <w:lang w:val="ro-RO"/>
              </w:rPr>
            </w:pPr>
          </w:p>
        </w:tc>
        <w:tc>
          <w:tcPr>
            <w:tcW w:w="11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3FC07FC" w14:textId="77777777" w:rsidR="00F97382" w:rsidRPr="008441FC" w:rsidRDefault="00F9738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76CAFC40" w14:textId="77777777" w:rsidR="00F97382" w:rsidRPr="008441FC" w:rsidRDefault="00F97382">
            <w:pPr>
              <w:rPr>
                <w:lang w:val="ro-RO"/>
              </w:rPr>
            </w:pPr>
          </w:p>
        </w:tc>
      </w:tr>
      <w:tr w:rsidR="00F97382" w:rsidRPr="008441FC" w14:paraId="02A5BBEC" w14:textId="77777777" w:rsidTr="006B6CAF">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7103B813" w14:textId="77777777" w:rsidR="00F97382" w:rsidRPr="008441FC" w:rsidRDefault="00F9738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36B9B5FA" w14:textId="6F23DA1F" w:rsidR="00F97382" w:rsidRPr="008441FC" w:rsidRDefault="00F97382">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H1.1.1 c) Actualizarea programelor educaționale în conformitate cu cerințele formării moderne în domeniul sănătății, inclusiv competențe interpersonale, abordări comportamentale, management și leadership în domeniul sănătății etc. </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0D870214" w14:textId="77777777" w:rsidR="00F97382" w:rsidRPr="008441FC" w:rsidRDefault="00F9738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0F676CF8" w14:textId="77777777" w:rsidR="00F97382" w:rsidRPr="008441FC" w:rsidRDefault="00F97382">
            <w:pPr>
              <w:rPr>
                <w:lang w:val="ro-RO"/>
              </w:rPr>
            </w:pPr>
          </w:p>
        </w:tc>
        <w:tc>
          <w:tcPr>
            <w:tcW w:w="1152" w:type="dxa"/>
            <w:vMerge/>
            <w:tcBorders>
              <w:left w:val="single" w:sz="4" w:space="0" w:color="000000"/>
              <w:right w:val="single" w:sz="4" w:space="0" w:color="000000"/>
            </w:tcBorders>
            <w:shd w:val="clear" w:color="auto" w:fill="auto"/>
            <w:tcMar>
              <w:top w:w="80" w:type="dxa"/>
              <w:left w:w="80" w:type="dxa"/>
              <w:bottom w:w="80" w:type="dxa"/>
              <w:right w:w="80" w:type="dxa"/>
            </w:tcMar>
            <w:vAlign w:val="center"/>
          </w:tcPr>
          <w:p w14:paraId="0DCC2650" w14:textId="77777777" w:rsidR="00F97382" w:rsidRPr="008441FC" w:rsidRDefault="00F9738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BE671B9" w14:textId="77777777" w:rsidR="00F97382" w:rsidRPr="008441FC" w:rsidRDefault="00F97382">
            <w:pPr>
              <w:rPr>
                <w:lang w:val="ro-RO"/>
              </w:rPr>
            </w:pPr>
          </w:p>
        </w:tc>
      </w:tr>
      <w:tr w:rsidR="00F97382" w:rsidRPr="008441FC" w14:paraId="0EEEBA1D" w14:textId="77777777" w:rsidTr="006B6CAF">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2B270E00" w14:textId="77777777" w:rsidR="00F97382" w:rsidRPr="008441FC" w:rsidRDefault="00F9738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1450D180" w14:textId="77777777" w:rsidR="00F97382" w:rsidRPr="008441FC" w:rsidRDefault="00F97382">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H1.1.1 d) Facilitarea utilizării pe scară largă a metodelor de formare bazate pe simulare în medicină, eLearning și telemedicină</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7B81C827" w14:textId="77777777" w:rsidR="00F97382" w:rsidRPr="008441FC" w:rsidRDefault="00F9738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3CE88A43" w14:textId="77777777" w:rsidR="00F97382" w:rsidRPr="008441FC" w:rsidRDefault="00F97382">
            <w:pPr>
              <w:rPr>
                <w:lang w:val="ro-RO"/>
              </w:rPr>
            </w:pPr>
          </w:p>
        </w:tc>
        <w:tc>
          <w:tcPr>
            <w:tcW w:w="1152" w:type="dxa"/>
            <w:vMerge/>
            <w:tcBorders>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0CFD30" w14:textId="77777777" w:rsidR="00F97382" w:rsidRPr="008441FC" w:rsidRDefault="00F9738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4D59F3E7" w14:textId="77777777" w:rsidR="00F97382" w:rsidRPr="008441FC" w:rsidRDefault="00F97382">
            <w:pPr>
              <w:rPr>
                <w:lang w:val="ro-RO"/>
              </w:rPr>
            </w:pPr>
          </w:p>
        </w:tc>
      </w:tr>
      <w:tr w:rsidR="004A1BD2" w:rsidRPr="008441FC" w14:paraId="747D07DF" w14:textId="77777777">
        <w:trPr>
          <w:trHeight w:val="152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7766B22A"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CDE7F9" w14:textId="7C192368" w:rsidR="004A1BD2" w:rsidRPr="008441FC" w:rsidRDefault="006B6CAF">
            <w:pPr>
              <w:pStyle w:val="Body"/>
              <w:spacing w:after="0" w:line="240" w:lineRule="auto"/>
              <w:jc w:val="both"/>
              <w:rPr>
                <w:rFonts w:ascii="Times New Roman" w:hAnsi="Times New Roman" w:cs="Times New Roman"/>
                <w:sz w:val="20"/>
                <w:szCs w:val="20"/>
                <w:lang w:val="ro-RO"/>
              </w:rPr>
            </w:pPr>
            <w:r w:rsidRPr="008441FC">
              <w:rPr>
                <w:rFonts w:ascii="Times New Roman" w:hAnsi="Times New Roman" w:cs="Times New Roman"/>
                <w:b/>
                <w:bCs/>
                <w:sz w:val="20"/>
                <w:szCs w:val="20"/>
                <w:lang w:val="ro-RO"/>
              </w:rPr>
              <w:t xml:space="preserve">H1.1.2. </w:t>
            </w:r>
            <w:r w:rsidR="003065CE" w:rsidRPr="008441FC">
              <w:rPr>
                <w:rFonts w:ascii="Times New Roman" w:hAnsi="Times New Roman" w:cs="Times New Roman"/>
                <w:b/>
                <w:bCs/>
                <w:sz w:val="20"/>
                <w:szCs w:val="20"/>
                <w:lang w:val="ro-RO"/>
              </w:rPr>
              <w:t xml:space="preserve">Colaborarea cu instituțiile de învățământ superior în vederea actualizării și îmbunătățirii </w:t>
            </w:r>
            <w:r w:rsidRPr="008441FC">
              <w:rPr>
                <w:rFonts w:ascii="Times New Roman" w:hAnsi="Times New Roman" w:cs="Times New Roman"/>
                <w:b/>
                <w:bCs/>
                <w:sz w:val="20"/>
                <w:szCs w:val="20"/>
                <w:lang w:val="ro-RO"/>
              </w:rPr>
              <w:t>regulamentelor privind efectuarea stagiilor de practică în unitățile sanitare pentru studenții din instituțiile de învățământ medical universitar, ținând cont de capacitatea unităților sanitare, de condițiile de pregătire și de dotarea modernă, în vederea asigurării unei calități ridicate a practicii</w:t>
            </w:r>
          </w:p>
          <w:p w14:paraId="2B4918E5" w14:textId="77777777" w:rsidR="004A1BD2" w:rsidRPr="008441FC" w:rsidRDefault="006B6CAF">
            <w:pPr>
              <w:pStyle w:val="ListParagraph"/>
              <w:numPr>
                <w:ilvl w:val="0"/>
                <w:numId w:val="15"/>
              </w:numPr>
              <w:spacing w:after="0" w:line="240" w:lineRule="auto"/>
              <w:jc w:val="both"/>
              <w:rPr>
                <w:rFonts w:ascii="Times New Roman" w:hAnsi="Times New Roman" w:cs="Times New Roman"/>
                <w:b/>
                <w:bCs/>
                <w:sz w:val="20"/>
                <w:szCs w:val="20"/>
                <w:lang w:val="ro-RO"/>
              </w:rPr>
            </w:pPr>
            <w:r w:rsidRPr="008441FC">
              <w:rPr>
                <w:rFonts w:ascii="Times New Roman" w:hAnsi="Times New Roman" w:cs="Times New Roman"/>
                <w:sz w:val="20"/>
                <w:szCs w:val="20"/>
                <w:lang w:val="ro-RO"/>
              </w:rPr>
              <w:lastRenderedPageBreak/>
              <w:t>Reglementarea în detaliu a relațiilor, drepturilor și responsabilităților dintre instituțiile de învățământ medical și unitățile sanitare</w:t>
            </w:r>
          </w:p>
        </w:tc>
        <w:tc>
          <w:tcPr>
            <w:tcW w:w="1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4CD013" w14:textId="0613255A" w:rsidR="004A1BD2" w:rsidRPr="008441FC" w:rsidRDefault="003065CE">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lastRenderedPageBreak/>
              <w:t>Grup de lucru inițiat de MS, cu universitățile din domeniul medical</w:t>
            </w:r>
            <w:r w:rsidR="00DA6A61" w:rsidRPr="008441FC">
              <w:rPr>
                <w:rFonts w:ascii="Times New Roman" w:hAnsi="Times New Roman" w:cs="Times New Roman"/>
                <w:b/>
                <w:bCs/>
                <w:sz w:val="18"/>
                <w:szCs w:val="18"/>
                <w:lang w:val="ro-RO"/>
              </w:rPr>
              <w:t>, OAMGMAAMR</w:t>
            </w:r>
            <w:r w:rsidRPr="008441FC">
              <w:rPr>
                <w:rFonts w:ascii="Times New Roman" w:hAnsi="Times New Roman" w:cs="Times New Roman"/>
                <w:b/>
                <w:bCs/>
                <w:sz w:val="18"/>
                <w:szCs w:val="18"/>
                <w:lang w:val="ro-RO"/>
              </w:rPr>
              <w:t xml:space="preserve"> și reprezentanții spitalelor</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73C4C" w14:textId="4A9B13BE" w:rsidR="004A1BD2" w:rsidRPr="008441FC" w:rsidRDefault="003065C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310FD2"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38A776"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Documente de reglementare</w:t>
            </w:r>
          </w:p>
        </w:tc>
      </w:tr>
      <w:tr w:rsidR="004A1BD2" w:rsidRPr="008441FC" w14:paraId="429EF9BB"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7BA3FB12"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E3E962"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H1.1.3 Încurajarea participării și creșterea accesului la mobilitatea academică, de cercetare și de practică medicală</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D3A95" w14:textId="7C388283" w:rsidR="004A1BD2" w:rsidRPr="008441FC" w:rsidRDefault="003065CE">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Grup de lucru inițiat de MS, cu universitățile din domeniul medical</w:t>
            </w:r>
            <w:r w:rsidR="00DA6A61" w:rsidRPr="008441FC">
              <w:rPr>
                <w:rFonts w:ascii="Times New Roman" w:hAnsi="Times New Roman" w:cs="Times New Roman"/>
                <w:b/>
                <w:bCs/>
                <w:sz w:val="18"/>
                <w:szCs w:val="18"/>
                <w:lang w:val="ro-RO"/>
              </w:rPr>
              <w:t>, OAMGMAAMR etc.</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3D21C6" w14:textId="5DEB73E9" w:rsidR="004A1BD2" w:rsidRPr="008441FC" w:rsidRDefault="003065C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4572E2" w14:textId="77777777" w:rsidR="004A1BD2" w:rsidRPr="008441FC" w:rsidRDefault="004A1BD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552CA8" w14:textId="632A596C"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0F2E52"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documentație privind dezvoltarea de programe de schimburi academice între instituțiile de învățământ medical</w:t>
            </w:r>
          </w:p>
        </w:tc>
      </w:tr>
      <w:tr w:rsidR="004A1BD2" w:rsidRPr="008441FC" w14:paraId="4A7E727C"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67DF4676"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7B9EFA4D" w14:textId="78FC19BF"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H1.1.3 a) </w:t>
            </w:r>
            <w:r w:rsidR="003065CE" w:rsidRPr="008441FC">
              <w:rPr>
                <w:rFonts w:ascii="Times New Roman" w:hAnsi="Times New Roman" w:cs="Times New Roman"/>
                <w:sz w:val="20"/>
                <w:szCs w:val="20"/>
                <w:lang w:val="ro-RO"/>
              </w:rPr>
              <w:t>Încurajarea</w:t>
            </w:r>
            <w:r w:rsidRPr="008441FC">
              <w:rPr>
                <w:rFonts w:ascii="Times New Roman" w:hAnsi="Times New Roman" w:cs="Times New Roman"/>
                <w:sz w:val="20"/>
                <w:szCs w:val="20"/>
                <w:lang w:val="ro-RO"/>
              </w:rPr>
              <w:t xml:space="preserve"> programe</w:t>
            </w:r>
            <w:r w:rsidR="003065CE" w:rsidRPr="008441FC">
              <w:rPr>
                <w:rFonts w:ascii="Times New Roman" w:hAnsi="Times New Roman" w:cs="Times New Roman"/>
                <w:sz w:val="20"/>
                <w:szCs w:val="20"/>
                <w:lang w:val="ro-RO"/>
              </w:rPr>
              <w:t>lor</w:t>
            </w:r>
            <w:r w:rsidRPr="008441FC">
              <w:rPr>
                <w:rFonts w:ascii="Times New Roman" w:hAnsi="Times New Roman" w:cs="Times New Roman"/>
                <w:sz w:val="20"/>
                <w:szCs w:val="20"/>
                <w:lang w:val="ro-RO"/>
              </w:rPr>
              <w:t xml:space="preserve"> de schimburi academice între instituțiile de învățământ medical</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1CF54938"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0906BCE4"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893E9C"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4633C0F6" w14:textId="77777777" w:rsidR="004A1BD2" w:rsidRPr="008441FC" w:rsidRDefault="004A1BD2">
            <w:pPr>
              <w:rPr>
                <w:lang w:val="ro-RO"/>
              </w:rPr>
            </w:pPr>
          </w:p>
        </w:tc>
      </w:tr>
      <w:tr w:rsidR="004A1BD2" w:rsidRPr="008441FC" w14:paraId="28FF7056"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6FFAE612"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07593761" w14:textId="5CE4AC34"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H1.1.3 b) Promovarea și dezvoltarea mobilității internaționale în domeniul cercetării și practicii pe baza unui acord de re</w:t>
            </w:r>
            <w:r w:rsidR="00352DCA" w:rsidRPr="008441FC">
              <w:rPr>
                <w:rFonts w:ascii="Times New Roman" w:hAnsi="Times New Roman" w:cs="Times New Roman"/>
                <w:sz w:val="20"/>
                <w:szCs w:val="20"/>
                <w:lang w:val="ro-RO"/>
              </w:rPr>
              <w:t>venire</w:t>
            </w:r>
            <w:r w:rsidRPr="008441FC">
              <w:rPr>
                <w:rFonts w:ascii="Times New Roman" w:hAnsi="Times New Roman" w:cs="Times New Roman"/>
                <w:sz w:val="20"/>
                <w:szCs w:val="20"/>
                <w:lang w:val="ro-RO"/>
              </w:rPr>
              <w:t xml:space="preserve"> a beneficiarilor</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04AE3B04"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2B1AB377"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6399BF"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1A0E1319" w14:textId="77777777" w:rsidR="004A1BD2" w:rsidRPr="008441FC" w:rsidRDefault="004A1BD2">
            <w:pPr>
              <w:rPr>
                <w:lang w:val="ro-RO"/>
              </w:rPr>
            </w:pPr>
          </w:p>
        </w:tc>
      </w:tr>
      <w:tr w:rsidR="004A1BD2" w:rsidRPr="008441FC" w14:paraId="54A2FFD5"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6A856D4E"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1BBF2FEA" w14:textId="7CEDA767"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H1.1.3 c) </w:t>
            </w:r>
            <w:r w:rsidR="003065CE" w:rsidRPr="008441FC">
              <w:rPr>
                <w:rFonts w:ascii="Times New Roman" w:hAnsi="Times New Roman" w:cs="Times New Roman"/>
                <w:sz w:val="20"/>
                <w:szCs w:val="20"/>
                <w:lang w:val="ro-RO"/>
              </w:rPr>
              <w:t xml:space="preserve">Analizarea </w:t>
            </w:r>
            <w:r w:rsidRPr="008441FC">
              <w:rPr>
                <w:rFonts w:ascii="Times New Roman" w:hAnsi="Times New Roman" w:cs="Times New Roman"/>
                <w:sz w:val="20"/>
                <w:szCs w:val="20"/>
                <w:lang w:val="ro-RO"/>
              </w:rPr>
              <w:t>mobilit</w:t>
            </w:r>
            <w:r w:rsidR="00352DCA" w:rsidRPr="008441FC">
              <w:rPr>
                <w:rFonts w:ascii="Times New Roman" w:hAnsi="Times New Roman" w:cs="Times New Roman"/>
                <w:sz w:val="20"/>
                <w:szCs w:val="20"/>
                <w:lang w:val="ro-RO"/>
              </w:rPr>
              <w:t xml:space="preserve">ății </w:t>
            </w:r>
            <w:r w:rsidRPr="008441FC">
              <w:rPr>
                <w:rFonts w:ascii="Times New Roman" w:hAnsi="Times New Roman" w:cs="Times New Roman"/>
                <w:sz w:val="20"/>
                <w:szCs w:val="20"/>
                <w:lang w:val="ro-RO"/>
              </w:rPr>
              <w:t>profesioniștilor din domeniul sănătății</w:t>
            </w:r>
            <w:r w:rsidR="003065CE" w:rsidRPr="008441FC">
              <w:rPr>
                <w:rFonts w:ascii="Times New Roman" w:hAnsi="Times New Roman" w:cs="Times New Roman"/>
                <w:sz w:val="20"/>
                <w:szCs w:val="20"/>
                <w:lang w:val="ro-RO"/>
              </w:rPr>
              <w:t xml:space="preserve"> prin</w:t>
            </w:r>
            <w:r w:rsidRPr="008441FC">
              <w:rPr>
                <w:rFonts w:ascii="Times New Roman" w:hAnsi="Times New Roman" w:cs="Times New Roman"/>
                <w:sz w:val="20"/>
                <w:szCs w:val="20"/>
                <w:lang w:val="ro-RO"/>
              </w:rPr>
              <w:t xml:space="preserve"> monitoriza</w:t>
            </w:r>
            <w:r w:rsidR="00967BE4"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fluxul</w:t>
            </w:r>
            <w:r w:rsidR="00967BE4" w:rsidRPr="008441FC">
              <w:rPr>
                <w:rFonts w:ascii="Times New Roman" w:hAnsi="Times New Roman" w:cs="Times New Roman"/>
                <w:sz w:val="20"/>
                <w:szCs w:val="20"/>
                <w:lang w:val="ro-RO"/>
              </w:rPr>
              <w:t>ui</w:t>
            </w:r>
            <w:r w:rsidRPr="008441FC">
              <w:rPr>
                <w:rFonts w:ascii="Times New Roman" w:hAnsi="Times New Roman" w:cs="Times New Roman"/>
                <w:sz w:val="20"/>
                <w:szCs w:val="20"/>
                <w:lang w:val="ro-RO"/>
              </w:rPr>
              <w:t xml:space="preserve"> de stagiari și </w:t>
            </w:r>
            <w:r w:rsidR="00967BE4" w:rsidRPr="008441FC">
              <w:rPr>
                <w:rFonts w:ascii="Times New Roman" w:hAnsi="Times New Roman" w:cs="Times New Roman"/>
                <w:sz w:val="20"/>
                <w:szCs w:val="20"/>
                <w:lang w:val="ro-RO"/>
              </w:rPr>
              <w:t xml:space="preserve">a </w:t>
            </w:r>
            <w:r w:rsidRPr="008441FC">
              <w:rPr>
                <w:rFonts w:ascii="Times New Roman" w:hAnsi="Times New Roman" w:cs="Times New Roman"/>
                <w:sz w:val="20"/>
                <w:szCs w:val="20"/>
                <w:lang w:val="ro-RO"/>
              </w:rPr>
              <w:t>condițiil</w:t>
            </w:r>
            <w:r w:rsidR="00967BE4" w:rsidRPr="008441FC">
              <w:rPr>
                <w:rFonts w:ascii="Times New Roman" w:hAnsi="Times New Roman" w:cs="Times New Roman"/>
                <w:sz w:val="20"/>
                <w:szCs w:val="20"/>
                <w:lang w:val="ro-RO"/>
              </w:rPr>
              <w:t>or</w:t>
            </w:r>
            <w:r w:rsidRPr="008441FC">
              <w:rPr>
                <w:rFonts w:ascii="Times New Roman" w:hAnsi="Times New Roman" w:cs="Times New Roman"/>
                <w:sz w:val="20"/>
                <w:szCs w:val="20"/>
                <w:lang w:val="ro-RO"/>
              </w:rPr>
              <w:t xml:space="preserve"> de muncă și de dezvoltare profesională ale acestora.</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109DF10A"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1634B59F"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855F2"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4976262A" w14:textId="77777777" w:rsidR="004A1BD2" w:rsidRPr="008441FC" w:rsidRDefault="004A1BD2">
            <w:pPr>
              <w:rPr>
                <w:lang w:val="ro-RO"/>
              </w:rPr>
            </w:pPr>
          </w:p>
        </w:tc>
      </w:tr>
      <w:tr w:rsidR="004A1BD2" w:rsidRPr="008441FC" w14:paraId="7A3BAA62"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0C3D81C6"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A831EB" w14:textId="7E3DCDFD"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H1.1.4 Consolidarea cunoștințelor </w:t>
            </w:r>
            <w:r w:rsidR="003065CE" w:rsidRPr="008441FC">
              <w:rPr>
                <w:rFonts w:ascii="Times New Roman" w:hAnsi="Times New Roman" w:cs="Times New Roman"/>
                <w:b/>
                <w:bCs/>
                <w:sz w:val="20"/>
                <w:szCs w:val="20"/>
                <w:lang w:val="ro-RO"/>
              </w:rPr>
              <w:t xml:space="preserve">personalului medical </w:t>
            </w:r>
            <w:r w:rsidRPr="008441FC">
              <w:rPr>
                <w:rFonts w:ascii="Times New Roman" w:hAnsi="Times New Roman" w:cs="Times New Roman"/>
                <w:b/>
                <w:bCs/>
                <w:sz w:val="20"/>
                <w:szCs w:val="20"/>
                <w:lang w:val="ro-RO"/>
              </w:rPr>
              <w:t>privind organizarea sistemului de sănătate</w:t>
            </w:r>
            <w:r w:rsidR="003065CE" w:rsidRPr="008441FC">
              <w:rPr>
                <w:rFonts w:ascii="Times New Roman" w:hAnsi="Times New Roman" w:cs="Times New Roman"/>
                <w:b/>
                <w:bCs/>
                <w:sz w:val="20"/>
                <w:szCs w:val="20"/>
                <w:lang w:val="ro-RO"/>
              </w:rPr>
              <w:t>, guvernanța</w:t>
            </w:r>
            <w:r w:rsidRPr="008441FC">
              <w:rPr>
                <w:rFonts w:ascii="Times New Roman" w:hAnsi="Times New Roman" w:cs="Times New Roman"/>
                <w:b/>
                <w:bCs/>
                <w:sz w:val="20"/>
                <w:szCs w:val="20"/>
                <w:lang w:val="ro-RO"/>
              </w:rPr>
              <w:t xml:space="preserve"> și politicile de sănătate</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8FC590" w14:textId="7A08CF8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9AD9D6" w14:textId="4725E2ED" w:rsidR="004A1BD2" w:rsidRPr="008441FC" w:rsidRDefault="003065C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A3CD3F" w14:textId="77777777" w:rsidR="004A1BD2" w:rsidRPr="008441FC" w:rsidRDefault="004A1BD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05AFF2" w14:textId="6F60052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0F2E52"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platformele electronice</w:t>
            </w:r>
          </w:p>
        </w:tc>
      </w:tr>
      <w:tr w:rsidR="004A1BD2" w:rsidRPr="008441FC" w14:paraId="60597EB8"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5E0458C7"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67CEA8C7" w14:textId="77777777"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H1.1.4 a) Diseminarea cunoștințelor și informațiilor necesare în toate unitățile sanitare, în rândul personalului medical, prin intermediul tehnologiei informației, educației medicale și cercetării științifice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7E2DB600"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3AAC2ACA"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F26CE8"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4490534" w14:textId="77777777" w:rsidR="004A1BD2" w:rsidRPr="008441FC" w:rsidRDefault="004A1BD2">
            <w:pPr>
              <w:rPr>
                <w:lang w:val="ro-RO"/>
              </w:rPr>
            </w:pPr>
          </w:p>
        </w:tc>
      </w:tr>
      <w:tr w:rsidR="004A1BD2" w:rsidRPr="008441FC" w14:paraId="305F3A3B" w14:textId="77777777">
        <w:trPr>
          <w:trHeight w:val="486"/>
          <w:jc w:val="center"/>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058F872E" w14:textId="01DD45FA"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H1.2 Reformarea procesului de formare a asisten</w:t>
            </w:r>
            <w:r w:rsidR="00967BE4" w:rsidRPr="008441FC">
              <w:rPr>
                <w:rFonts w:ascii="Times New Roman" w:hAnsi="Times New Roman" w:cs="Times New Roman"/>
                <w:b/>
                <w:bCs/>
                <w:sz w:val="20"/>
                <w:szCs w:val="20"/>
                <w:lang w:val="ro-RO"/>
              </w:rPr>
              <w:t>ților</w:t>
            </w:r>
            <w:r w:rsidRPr="008441FC">
              <w:rPr>
                <w:rFonts w:ascii="Times New Roman" w:hAnsi="Times New Roman" w:cs="Times New Roman"/>
                <w:b/>
                <w:bCs/>
                <w:sz w:val="20"/>
                <w:szCs w:val="20"/>
                <w:lang w:val="ro-RO"/>
              </w:rPr>
              <w:t xml:space="preserve"> medical</w:t>
            </w:r>
            <w:r w:rsidR="00967BE4"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 xml:space="preserve"> pentru </w:t>
            </w:r>
            <w:r w:rsidRPr="008441FC">
              <w:rPr>
                <w:rFonts w:ascii="Times New Roman" w:hAnsi="Times New Roman" w:cs="Times New Roman"/>
                <w:b/>
                <w:bCs/>
                <w:sz w:val="20"/>
                <w:szCs w:val="20"/>
                <w:lang w:val="ro-RO"/>
              </w:rPr>
              <w:lastRenderedPageBreak/>
              <w:t>creșterea competențelor</w:t>
            </w: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41A548" w14:textId="20D2455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lastRenderedPageBreak/>
              <w:t>H1.2.1 Evaluarea programelor de formare a asistenților medicali și a moașelor atât cantitativ</w:t>
            </w:r>
            <w:r w:rsidR="00967BE4" w:rsidRPr="008441FC">
              <w:rPr>
                <w:rFonts w:ascii="Times New Roman" w:hAnsi="Times New Roman" w:cs="Times New Roman"/>
                <w:b/>
                <w:bCs/>
                <w:sz w:val="20"/>
                <w:szCs w:val="20"/>
                <w:lang w:val="ro-RO"/>
              </w:rPr>
              <w:t>,</w:t>
            </w:r>
            <w:r w:rsidRPr="008441FC">
              <w:rPr>
                <w:rFonts w:ascii="Times New Roman" w:hAnsi="Times New Roman" w:cs="Times New Roman"/>
                <w:b/>
                <w:bCs/>
                <w:sz w:val="20"/>
                <w:szCs w:val="20"/>
                <w:lang w:val="ro-RO"/>
              </w:rPr>
              <w:t xml:space="preserve"> cât și calitativ pentru a asigura conformitatea cu standardele educaționale</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6EB67C" w14:textId="1BC21736" w:rsidR="004A1BD2" w:rsidRPr="008441FC" w:rsidRDefault="00124296">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Grup de lucru inițiat de MS, cu </w:t>
            </w:r>
            <w:r w:rsidR="00DA6A61" w:rsidRPr="008441FC">
              <w:rPr>
                <w:rFonts w:ascii="Times New Roman" w:hAnsi="Times New Roman" w:cs="Times New Roman"/>
                <w:b/>
                <w:bCs/>
                <w:sz w:val="18"/>
                <w:szCs w:val="18"/>
                <w:lang w:val="ro-RO"/>
              </w:rPr>
              <w:t xml:space="preserve">OAMGMAAMR </w:t>
            </w:r>
            <w:r w:rsidRPr="008441FC">
              <w:rPr>
                <w:rFonts w:ascii="Times New Roman" w:hAnsi="Times New Roman" w:cs="Times New Roman"/>
                <w:b/>
                <w:bCs/>
                <w:sz w:val="18"/>
                <w:szCs w:val="18"/>
                <w:lang w:val="ro-RO"/>
              </w:rPr>
              <w:t>și universitățile din domeniul medical</w:t>
            </w: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D5BB2A7" w14:textId="410AE955" w:rsidR="004A1BD2" w:rsidRPr="008441FC" w:rsidRDefault="0012429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1E170F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B73B00"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progresul implementării, Raport privind rezultatele evaluării programelor de formare pentru </w:t>
            </w:r>
            <w:r w:rsidRPr="008441FC">
              <w:rPr>
                <w:rFonts w:ascii="Times New Roman" w:hAnsi="Times New Roman" w:cs="Times New Roman"/>
                <w:b/>
                <w:bCs/>
                <w:sz w:val="18"/>
                <w:szCs w:val="18"/>
                <w:lang w:val="ro-RO"/>
              </w:rPr>
              <w:lastRenderedPageBreak/>
              <w:t>asistenți medicali și moașe, Cadrul legislativ, Conținutul programelor de formare, Numărul de programe și de cursanți</w:t>
            </w:r>
          </w:p>
        </w:tc>
      </w:tr>
      <w:tr w:rsidR="004A1BD2" w:rsidRPr="008441FC" w14:paraId="66CAC809"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5049AAFF"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31D001" w14:textId="2BFBA18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H1.2.2. </w:t>
            </w:r>
            <w:r w:rsidR="00124296" w:rsidRPr="008441FC">
              <w:rPr>
                <w:rFonts w:ascii="Times New Roman" w:hAnsi="Times New Roman" w:cs="Times New Roman"/>
                <w:b/>
                <w:bCs/>
                <w:sz w:val="20"/>
                <w:szCs w:val="20"/>
                <w:lang w:val="ro-RO"/>
              </w:rPr>
              <w:t>Încurajarea</w:t>
            </w:r>
            <w:r w:rsidRPr="008441FC">
              <w:rPr>
                <w:rFonts w:ascii="Times New Roman" w:hAnsi="Times New Roman" w:cs="Times New Roman"/>
                <w:b/>
                <w:bCs/>
                <w:sz w:val="20"/>
                <w:szCs w:val="20"/>
                <w:lang w:val="ro-RO"/>
              </w:rPr>
              <w:t xml:space="preserve"> învățământului superior obligatoriu pentru asistenții medicali având în vedere rolul avansat al universităților în coordonarea programelor educaționale de </w:t>
            </w:r>
            <w:r w:rsidR="00967BE4" w:rsidRPr="008441FC">
              <w:rPr>
                <w:rFonts w:ascii="Times New Roman" w:hAnsi="Times New Roman" w:cs="Times New Roman"/>
                <w:b/>
                <w:bCs/>
                <w:sz w:val="20"/>
                <w:szCs w:val="20"/>
                <w:lang w:val="ro-RO"/>
              </w:rPr>
              <w:t>îngrijiri de sănătate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53058842" w14:textId="77777777" w:rsidR="004A1BD2" w:rsidRPr="008441FC" w:rsidRDefault="004A1BD2">
            <w:pPr>
              <w:rPr>
                <w:lang w:val="ro-RO"/>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Pr>
          <w:p w14:paraId="16493A46" w14:textId="51134480" w:rsidR="004A1BD2" w:rsidRPr="008441FC" w:rsidRDefault="00124296" w:rsidP="00124296">
            <w:pPr>
              <w:jc w:val="center"/>
              <w:rPr>
                <w:b/>
                <w:bCs/>
                <w:color w:val="000000"/>
                <w:sz w:val="20"/>
                <w:szCs w:val="20"/>
                <w:u w:color="000000"/>
                <w:lang w:val="ro-RO"/>
                <w14:textOutline w14:w="0" w14:cap="flat" w14:cmpd="sng" w14:algn="ctr">
                  <w14:noFill/>
                  <w14:prstDash w14:val="solid"/>
                  <w14:bevel/>
                </w14:textOutline>
              </w:rPr>
            </w:pPr>
            <w:r w:rsidRPr="008441FC">
              <w:rPr>
                <w:b/>
                <w:bCs/>
                <w:color w:val="000000"/>
                <w:sz w:val="20"/>
                <w:szCs w:val="20"/>
                <w:u w:color="000000"/>
                <w:lang w:val="ro-RO"/>
                <w14:textOutline w14:w="0" w14:cap="flat" w14:cmpd="sng" w14:algn="ctr">
                  <w14:noFill/>
                  <w14:prstDash w14:val="solid"/>
                  <w14:bevel/>
                </w14:textOutline>
              </w:rPr>
              <w:t>24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D514B"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3B347720" w14:textId="77777777" w:rsidR="004A1BD2" w:rsidRPr="008441FC" w:rsidRDefault="004A1BD2">
            <w:pPr>
              <w:rPr>
                <w:lang w:val="ro-RO"/>
              </w:rPr>
            </w:pPr>
          </w:p>
        </w:tc>
      </w:tr>
      <w:tr w:rsidR="004A1BD2" w:rsidRPr="008441FC" w14:paraId="3C828DEB" w14:textId="77777777" w:rsidTr="00F77D39">
        <w:trPr>
          <w:trHeight w:val="17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2D18B52C"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EB33CD" w14:textId="47BF94A4" w:rsidR="004A1BD2" w:rsidRPr="008441FC" w:rsidRDefault="006B6CAF">
            <w:pPr>
              <w:pStyle w:val="Body"/>
              <w:spacing w:after="0" w:line="240" w:lineRule="auto"/>
              <w:jc w:val="both"/>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H1.2.</w:t>
            </w:r>
            <w:r w:rsidR="00124296" w:rsidRPr="008441FC">
              <w:rPr>
                <w:rFonts w:ascii="Times New Roman" w:hAnsi="Times New Roman" w:cs="Times New Roman"/>
                <w:b/>
                <w:bCs/>
                <w:sz w:val="20"/>
                <w:szCs w:val="20"/>
                <w:lang w:val="ro-RO"/>
              </w:rPr>
              <w:t>3</w:t>
            </w:r>
            <w:r w:rsidRPr="008441FC">
              <w:rPr>
                <w:rFonts w:ascii="Times New Roman" w:hAnsi="Times New Roman" w:cs="Times New Roman"/>
                <w:b/>
                <w:bCs/>
                <w:sz w:val="20"/>
                <w:szCs w:val="20"/>
                <w:lang w:val="ro-RO"/>
              </w:rPr>
              <w:t xml:space="preserve"> Formarea asistenților medicali care dețin diplome postliceale în vederea creșterii competențelor acestora</w:t>
            </w:r>
          </w:p>
          <w:p w14:paraId="052EF8A6" w14:textId="129E4397" w:rsidR="004A1BD2" w:rsidRPr="008441FC" w:rsidRDefault="00967BE4">
            <w:pPr>
              <w:pStyle w:val="ListParagraph"/>
              <w:numPr>
                <w:ilvl w:val="0"/>
                <w:numId w:val="16"/>
              </w:numPr>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elaborarea de programe naționale de formare/specializare/recalificare pentru asistenți medicali și moașe (inclusiv formarea în cadrul național de asigurare și îmbunătățire a calității) </w:t>
            </w:r>
          </w:p>
          <w:p w14:paraId="76059C1E" w14:textId="2B97583B" w:rsidR="004A1BD2" w:rsidRPr="008441FC" w:rsidRDefault="00967BE4">
            <w:pPr>
              <w:pStyle w:val="ListParagraph"/>
              <w:numPr>
                <w:ilvl w:val="0"/>
                <w:numId w:val="16"/>
              </w:numPr>
              <w:spacing w:after="0" w:line="240" w:lineRule="auto"/>
              <w:jc w:val="both"/>
              <w:rPr>
                <w:rFonts w:ascii="Times New Roman" w:hAnsi="Times New Roman" w:cs="Times New Roman"/>
                <w:b/>
                <w:bCs/>
                <w:sz w:val="20"/>
                <w:szCs w:val="20"/>
                <w:lang w:val="ro-RO"/>
              </w:rPr>
            </w:pPr>
            <w:r w:rsidRPr="008441FC">
              <w:rPr>
                <w:rFonts w:ascii="Times New Roman" w:hAnsi="Times New Roman" w:cs="Times New Roman"/>
                <w:sz w:val="20"/>
                <w:szCs w:val="20"/>
                <w:lang w:val="ro-RO"/>
              </w:rPr>
              <w:t>asigurarea accesului la aceste forme de formare pentru toți absolvenții de învățământ postliceal</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5043245B" w14:textId="77777777" w:rsidR="004A1BD2" w:rsidRPr="008441FC" w:rsidRDefault="004A1BD2">
            <w:pPr>
              <w:rPr>
                <w:lang w:val="ro-RO"/>
              </w:rPr>
            </w:pPr>
          </w:p>
        </w:tc>
        <w:tc>
          <w:tcPr>
            <w:tcW w:w="1190" w:type="dxa"/>
            <w:tcBorders>
              <w:top w:val="single" w:sz="4" w:space="0" w:color="000000"/>
              <w:left w:val="single" w:sz="4" w:space="0" w:color="000000"/>
              <w:bottom w:val="single" w:sz="4" w:space="0" w:color="auto"/>
              <w:right w:val="single" w:sz="4" w:space="0" w:color="000000"/>
            </w:tcBorders>
            <w:shd w:val="clear" w:color="auto" w:fill="auto"/>
          </w:tcPr>
          <w:p w14:paraId="3AD6A1D5" w14:textId="6DE4EB34" w:rsidR="004A1BD2" w:rsidRPr="008441FC" w:rsidRDefault="00124296" w:rsidP="00124296">
            <w:pPr>
              <w:jc w:val="center"/>
              <w:rPr>
                <w:lang w:val="ro-RO"/>
              </w:rPr>
            </w:pPr>
            <w:r w:rsidRPr="008441FC">
              <w:rPr>
                <w:b/>
                <w:bCs/>
                <w:color w:val="000000"/>
                <w:sz w:val="20"/>
                <w:szCs w:val="20"/>
                <w:u w:color="000000"/>
                <w:lang w:val="ro-RO"/>
                <w14:textOutline w14:w="0" w14:cap="flat" w14:cmpd="sng" w14:algn="ctr">
                  <w14:noFill/>
                  <w14:prstDash w14:val="solid"/>
                  <w14:bevel/>
                </w14:textOutline>
              </w:rPr>
              <w:t>36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0B3BFF"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5099ABF" w14:textId="77777777" w:rsidR="004A1BD2" w:rsidRPr="008441FC" w:rsidRDefault="004A1BD2">
            <w:pPr>
              <w:rPr>
                <w:lang w:val="ro-RO"/>
              </w:rPr>
            </w:pPr>
          </w:p>
        </w:tc>
      </w:tr>
      <w:tr w:rsidR="00F77D39" w:rsidRPr="008441FC" w14:paraId="14A35237" w14:textId="77777777" w:rsidTr="00F77D39">
        <w:trPr>
          <w:trHeight w:val="486"/>
          <w:jc w:val="center"/>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78B45DC" w14:textId="7509CAD0" w:rsidR="00F77D39" w:rsidRPr="008441FC" w:rsidRDefault="00F77D39">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H1.3 Consolidarea rolului personalului medical și a profesorilor de educație medicală</w:t>
            </w: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0412CA" w14:textId="31CFEF5A" w:rsidR="00F77D39" w:rsidRPr="008441FC" w:rsidRDefault="00F77D39">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H1.3.1 </w:t>
            </w:r>
            <w:r w:rsidRPr="008441FC">
              <w:rPr>
                <w:rFonts w:ascii="Times New Roman" w:hAnsi="Times New Roman" w:cs="Times New Roman"/>
                <w:b/>
                <w:color w:val="auto"/>
                <w:lang w:val="ro-RO"/>
              </w:rPr>
              <w:t>Dezvoltarea în continuare a parteneriatului dintre Ministerul Sănătății și instituțiile de învățământ superior medical în domenii precum integrarea clinică a cadrelor didactice din învățământul medical, ținând cont de standardele internaționale, de formarea competențelor, de practica profesională și de nivelul de satisfacție al beneficiarilor procesului educațional</w:t>
            </w:r>
          </w:p>
        </w:tc>
        <w:tc>
          <w:tcPr>
            <w:tcW w:w="1775" w:type="dxa"/>
            <w:vMerge w:val="restart"/>
            <w:tcBorders>
              <w:top w:val="single" w:sz="4" w:space="0" w:color="000000"/>
              <w:left w:val="single" w:sz="4" w:space="0" w:color="000000"/>
              <w:bottom w:val="single" w:sz="4" w:space="0" w:color="000000"/>
              <w:right w:val="single" w:sz="4" w:space="0" w:color="auto"/>
            </w:tcBorders>
            <w:shd w:val="clear" w:color="auto" w:fill="auto"/>
            <w:tcMar>
              <w:top w:w="80" w:type="dxa"/>
              <w:left w:w="80" w:type="dxa"/>
              <w:bottom w:w="80" w:type="dxa"/>
              <w:right w:w="80" w:type="dxa"/>
            </w:tcMar>
          </w:tcPr>
          <w:p w14:paraId="7851B19C" w14:textId="253C060F" w:rsidR="00F77D39" w:rsidRPr="008441FC" w:rsidRDefault="00F77D39">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1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7117B2E4" w14:textId="111D5EA6" w:rsidR="00F77D39" w:rsidRPr="008441FC" w:rsidRDefault="00F77D39">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536D388" w14:textId="77777777" w:rsidR="00F77D39" w:rsidRPr="008441FC" w:rsidRDefault="00F77D39">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5DE83E" w14:textId="77777777" w:rsidR="00F77D39" w:rsidRPr="008441FC" w:rsidRDefault="00F77D39">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criteriile de recrutare, selecție și angajare în posturi didactice</w:t>
            </w:r>
          </w:p>
        </w:tc>
      </w:tr>
      <w:tr w:rsidR="00F77D39" w:rsidRPr="008441FC" w14:paraId="38EA05DF" w14:textId="77777777" w:rsidTr="00F77D39">
        <w:trPr>
          <w:trHeight w:val="100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5895CA97" w14:textId="77777777" w:rsidR="00F77D39" w:rsidRPr="008441FC" w:rsidRDefault="00F77D39">
            <w:pPr>
              <w:rPr>
                <w:lang w:val="ro-RO"/>
              </w:rPr>
            </w:pPr>
          </w:p>
        </w:tc>
        <w:tc>
          <w:tcPr>
            <w:tcW w:w="7627" w:type="dxa"/>
            <w:tcBorders>
              <w:top w:val="single" w:sz="4" w:space="0" w:color="000000"/>
              <w:left w:val="single" w:sz="4" w:space="0" w:color="000000"/>
              <w:bottom w:val="single" w:sz="4" w:space="0" w:color="auto"/>
              <w:right w:val="single" w:sz="4" w:space="0" w:color="000000"/>
            </w:tcBorders>
            <w:shd w:val="clear" w:color="auto" w:fill="auto"/>
            <w:tcMar>
              <w:top w:w="80" w:type="dxa"/>
              <w:left w:w="342" w:type="dxa"/>
              <w:bottom w:w="80" w:type="dxa"/>
              <w:right w:w="80" w:type="dxa"/>
            </w:tcMar>
          </w:tcPr>
          <w:p w14:paraId="0589EF0E" w14:textId="57C8C4F3" w:rsidR="00F77D39" w:rsidRPr="008441FC" w:rsidRDefault="00F77D39" w:rsidP="00F77D39">
            <w:pPr>
              <w:pStyle w:val="Body"/>
              <w:spacing w:after="0" w:line="240" w:lineRule="auto"/>
              <w:ind w:left="-270"/>
              <w:rPr>
                <w:rFonts w:ascii="Times New Roman" w:hAnsi="Times New Roman" w:cs="Times New Roman"/>
                <w:lang w:val="ro-RO"/>
              </w:rPr>
            </w:pPr>
            <w:r w:rsidRPr="008441FC">
              <w:rPr>
                <w:rFonts w:ascii="Times New Roman" w:hAnsi="Times New Roman" w:cs="Times New Roman"/>
                <w:b/>
                <w:sz w:val="20"/>
                <w:szCs w:val="20"/>
                <w:lang w:val="ro-RO"/>
              </w:rPr>
              <w:t xml:space="preserve">H1.3.2 </w:t>
            </w:r>
            <w:sdt>
              <w:sdtPr>
                <w:rPr>
                  <w:rFonts w:ascii="Times New Roman" w:hAnsi="Times New Roman" w:cs="Times New Roman"/>
                  <w:b/>
                  <w:color w:val="auto"/>
                  <w:lang w:val="ro-RO"/>
                </w:rPr>
                <w:tag w:val="goog_rdk_401"/>
                <w:id w:val="61893681"/>
              </w:sdtPr>
              <w:sdtEndPr/>
              <w:sdtContent>
                <w:r w:rsidRPr="008441FC">
                  <w:rPr>
                    <w:rFonts w:ascii="Times New Roman" w:hAnsi="Times New Roman" w:cs="Times New Roman"/>
                    <w:b/>
                    <w:color w:val="auto"/>
                    <w:lang w:val="ro-RO"/>
                  </w:rPr>
                  <w:t>Clarificarea rolului profesorilor de educație medicală în formarea rezidenților și în programele de formare postuniversitară</w:t>
                </w:r>
              </w:sdtContent>
            </w:sdt>
          </w:p>
        </w:tc>
        <w:tc>
          <w:tcPr>
            <w:tcW w:w="1775" w:type="dxa"/>
            <w:vMerge/>
            <w:tcBorders>
              <w:top w:val="single" w:sz="4" w:space="0" w:color="000000"/>
              <w:left w:val="single" w:sz="4" w:space="0" w:color="000000"/>
              <w:bottom w:val="single" w:sz="4" w:space="0" w:color="auto"/>
              <w:right w:val="single" w:sz="4" w:space="0" w:color="auto"/>
            </w:tcBorders>
            <w:shd w:val="clear" w:color="auto" w:fill="auto"/>
          </w:tcPr>
          <w:p w14:paraId="17A4AAA7" w14:textId="77777777" w:rsidR="00F77D39" w:rsidRPr="008441FC" w:rsidRDefault="00F77D39">
            <w:pPr>
              <w:rPr>
                <w:lang w:val="ro-RO"/>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233395D9" w14:textId="2158F7FA" w:rsidR="00F77D39" w:rsidRPr="008441FC" w:rsidRDefault="00F77D39" w:rsidP="00F77D39">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w:t>
            </w:r>
            <w:r w:rsidRPr="008441FC">
              <w:rPr>
                <w:rFonts w:ascii="Times New Roman" w:hAnsi="Times New Roman" w:cs="Times New Roman"/>
                <w:lang w:val="ro-RO"/>
              </w:rPr>
              <w:t xml:space="preserve"> </w:t>
            </w:r>
            <w:r w:rsidRPr="008441FC">
              <w:rPr>
                <w:rFonts w:ascii="Times New Roman" w:hAnsi="Times New Roman" w:cs="Times New Roman"/>
                <w:b/>
                <w:bCs/>
                <w:sz w:val="20"/>
                <w:szCs w:val="20"/>
                <w:lang w:val="ro-RO"/>
              </w:rPr>
              <w:t>luni</w:t>
            </w:r>
          </w:p>
        </w:tc>
        <w:tc>
          <w:tcPr>
            <w:tcW w:w="1152" w:type="dxa"/>
            <w:tcBorders>
              <w:top w:val="single" w:sz="4" w:space="0" w:color="000000"/>
              <w:left w:val="single" w:sz="4" w:space="0" w:color="auto"/>
              <w:bottom w:val="single" w:sz="4" w:space="0" w:color="auto"/>
              <w:right w:val="single" w:sz="4" w:space="0" w:color="000000"/>
            </w:tcBorders>
            <w:shd w:val="clear" w:color="auto" w:fill="auto"/>
            <w:tcMar>
              <w:top w:w="80" w:type="dxa"/>
              <w:left w:w="80" w:type="dxa"/>
              <w:bottom w:w="80" w:type="dxa"/>
              <w:right w:w="80" w:type="dxa"/>
            </w:tcMar>
            <w:vAlign w:val="center"/>
          </w:tcPr>
          <w:p w14:paraId="0D085CC2" w14:textId="77777777" w:rsidR="00F77D39" w:rsidRPr="008441FC" w:rsidRDefault="00F77D39">
            <w:pPr>
              <w:rPr>
                <w:highlight w:val="yellow"/>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14DB376D" w14:textId="77777777" w:rsidR="00F77D39" w:rsidRPr="008441FC" w:rsidRDefault="00F77D39">
            <w:pPr>
              <w:rPr>
                <w:lang w:val="ro-RO"/>
              </w:rPr>
            </w:pPr>
          </w:p>
        </w:tc>
      </w:tr>
      <w:tr w:rsidR="004A1BD2" w:rsidRPr="008441FC" w14:paraId="4CD9B34D" w14:textId="77777777" w:rsidTr="00F77D39">
        <w:trPr>
          <w:trHeight w:val="486"/>
          <w:jc w:val="center"/>
        </w:trPr>
        <w:tc>
          <w:tcPr>
            <w:tcW w:w="1637" w:type="dxa"/>
            <w:vMerge w:val="restart"/>
            <w:tcBorders>
              <w:top w:val="single" w:sz="4" w:space="0" w:color="000000"/>
              <w:left w:val="single" w:sz="4" w:space="0" w:color="000000"/>
              <w:bottom w:val="single" w:sz="4" w:space="0" w:color="000000"/>
              <w:right w:val="single" w:sz="4" w:space="0" w:color="auto"/>
            </w:tcBorders>
            <w:shd w:val="clear" w:color="auto" w:fill="DBE5F1"/>
            <w:tcMar>
              <w:top w:w="80" w:type="dxa"/>
              <w:left w:w="80" w:type="dxa"/>
              <w:bottom w:w="80" w:type="dxa"/>
              <w:right w:w="80" w:type="dxa"/>
            </w:tcMar>
          </w:tcPr>
          <w:p w14:paraId="2CF7E786"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H1.4 Îmbunătățirea cadrului pentru formarea postuniversitară adecvată a personalului medical</w:t>
            </w:r>
          </w:p>
        </w:tc>
        <w:tc>
          <w:tcPr>
            <w:tcW w:w="7627"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3D79C55D" w14:textId="4C940EDE"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H1.4.1 </w:t>
            </w:r>
            <w:r w:rsidR="004C787F" w:rsidRPr="008441FC">
              <w:rPr>
                <w:rFonts w:ascii="Times New Roman" w:hAnsi="Times New Roman" w:cs="Times New Roman"/>
                <w:b/>
                <w:bCs/>
                <w:sz w:val="20"/>
                <w:szCs w:val="20"/>
                <w:lang w:val="ro-RO"/>
              </w:rPr>
              <w:t>Îmbunătățirea calității</w:t>
            </w:r>
            <w:r w:rsidRPr="008441FC">
              <w:rPr>
                <w:rFonts w:ascii="Times New Roman" w:hAnsi="Times New Roman" w:cs="Times New Roman"/>
                <w:b/>
                <w:bCs/>
                <w:sz w:val="20"/>
                <w:szCs w:val="20"/>
                <w:lang w:val="ro-RO"/>
              </w:rPr>
              <w:t xml:space="preserve"> programelor de rezidențiat privind admiterea, formarea, motivarea și managementul medicilor rezidenți</w:t>
            </w:r>
          </w:p>
        </w:tc>
        <w:tc>
          <w:tcPr>
            <w:tcW w:w="1775"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39557C8" w14:textId="05270072"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190" w:type="dxa"/>
            <w:vMerge w:val="restart"/>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135542B7" w14:textId="518934A0" w:rsidR="004A1BD2" w:rsidRPr="008441FC" w:rsidRDefault="004C787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5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48ED1CA7" w14:textId="77777777" w:rsidR="004A1BD2" w:rsidRPr="008441FC" w:rsidRDefault="004A1BD2">
            <w:pPr>
              <w:rPr>
                <w:lang w:val="ro-RO"/>
              </w:rPr>
            </w:pPr>
          </w:p>
        </w:tc>
        <w:tc>
          <w:tcPr>
            <w:tcW w:w="1900" w:type="dxa"/>
            <w:vMerge w:val="restart"/>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tcPr>
          <w:p w14:paraId="55C9FCE1" w14:textId="77777777" w:rsidR="000F2E5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 xml:space="preserve">Raport privind </w:t>
            </w:r>
            <w:r w:rsidR="000F2E52" w:rsidRPr="008441FC">
              <w:rPr>
                <w:rFonts w:ascii="Times New Roman" w:hAnsi="Times New Roman" w:cs="Times New Roman"/>
                <w:b/>
                <w:bCs/>
                <w:sz w:val="18"/>
                <w:szCs w:val="18"/>
                <w:lang w:val="ro-RO"/>
              </w:rPr>
              <w:t>progresul</w:t>
            </w:r>
          </w:p>
          <w:p w14:paraId="4B711905" w14:textId="70901529" w:rsidR="004A1BD2" w:rsidRPr="008441FC" w:rsidRDefault="006B6CAF">
            <w:pPr>
              <w:pStyle w:val="Body"/>
              <w:spacing w:after="0" w:line="240" w:lineRule="auto"/>
              <w:rPr>
                <w:rFonts w:ascii="Times New Roman" w:hAnsi="Times New Roman" w:cs="Times New Roman"/>
                <w:b/>
                <w:bCs/>
                <w:sz w:val="18"/>
                <w:szCs w:val="18"/>
                <w:lang w:val="ro-RO"/>
              </w:rPr>
            </w:pPr>
            <w:r w:rsidRPr="008441FC">
              <w:rPr>
                <w:rFonts w:ascii="Times New Roman" w:hAnsi="Times New Roman" w:cs="Times New Roman"/>
                <w:b/>
                <w:bCs/>
                <w:sz w:val="18"/>
                <w:szCs w:val="18"/>
                <w:lang w:val="ro-RO"/>
              </w:rPr>
              <w:t xml:space="preserve"> implementării, </w:t>
            </w:r>
            <w:r w:rsidR="000F2E52" w:rsidRPr="008441FC">
              <w:rPr>
                <w:rFonts w:ascii="Times New Roman" w:hAnsi="Times New Roman" w:cs="Times New Roman"/>
                <w:b/>
                <w:bCs/>
                <w:sz w:val="18"/>
                <w:szCs w:val="18"/>
                <w:lang w:val="ro-RO"/>
              </w:rPr>
              <w:t>+</w:t>
            </w:r>
            <w:r w:rsidRPr="008441FC">
              <w:rPr>
                <w:rFonts w:ascii="Times New Roman" w:hAnsi="Times New Roman" w:cs="Times New Roman"/>
                <w:b/>
                <w:bCs/>
                <w:sz w:val="18"/>
                <w:szCs w:val="18"/>
                <w:lang w:val="ro-RO"/>
              </w:rPr>
              <w:t xml:space="preserve">Documente din Registrul de monitorizare a pregătirii rezidențiatului și din Registrul </w:t>
            </w:r>
            <w:r w:rsidR="008A76BE" w:rsidRPr="008441FC">
              <w:rPr>
                <w:rFonts w:ascii="Times New Roman" w:hAnsi="Times New Roman" w:cs="Times New Roman"/>
                <w:b/>
                <w:bCs/>
                <w:sz w:val="18"/>
                <w:szCs w:val="18"/>
                <w:lang w:val="ro-RO"/>
              </w:rPr>
              <w:t>n</w:t>
            </w:r>
            <w:r w:rsidRPr="008441FC">
              <w:rPr>
                <w:rFonts w:ascii="Times New Roman" w:hAnsi="Times New Roman" w:cs="Times New Roman"/>
                <w:b/>
                <w:bCs/>
                <w:sz w:val="18"/>
                <w:szCs w:val="18"/>
                <w:lang w:val="ro-RO"/>
              </w:rPr>
              <w:t xml:space="preserve">ațional al </w:t>
            </w:r>
            <w:r w:rsidR="008A76BE" w:rsidRPr="008441FC">
              <w:rPr>
                <w:rFonts w:ascii="Times New Roman" w:hAnsi="Times New Roman" w:cs="Times New Roman"/>
                <w:b/>
                <w:bCs/>
                <w:sz w:val="18"/>
                <w:szCs w:val="18"/>
                <w:lang w:val="ro-RO"/>
              </w:rPr>
              <w:t>p</w:t>
            </w:r>
            <w:r w:rsidRPr="008441FC">
              <w:rPr>
                <w:rFonts w:ascii="Times New Roman" w:hAnsi="Times New Roman" w:cs="Times New Roman"/>
                <w:b/>
                <w:bCs/>
                <w:sz w:val="18"/>
                <w:szCs w:val="18"/>
                <w:lang w:val="ro-RO"/>
              </w:rPr>
              <w:t xml:space="preserve">rofesioniștilor din </w:t>
            </w:r>
            <w:r w:rsidR="008A76BE" w:rsidRPr="008441FC">
              <w:rPr>
                <w:rFonts w:ascii="Times New Roman" w:hAnsi="Times New Roman" w:cs="Times New Roman"/>
                <w:b/>
                <w:bCs/>
                <w:sz w:val="18"/>
                <w:szCs w:val="18"/>
                <w:lang w:val="ro-RO"/>
              </w:rPr>
              <w:t>s</w:t>
            </w:r>
            <w:r w:rsidRPr="008441FC">
              <w:rPr>
                <w:rFonts w:ascii="Times New Roman" w:hAnsi="Times New Roman" w:cs="Times New Roman"/>
                <w:b/>
                <w:bCs/>
                <w:sz w:val="18"/>
                <w:szCs w:val="18"/>
                <w:lang w:val="ro-RO"/>
              </w:rPr>
              <w:t>ănătate, Raport privind dezvoltarea programelor de studii și a cadrului pentru examenele de specialitate</w:t>
            </w:r>
          </w:p>
        </w:tc>
      </w:tr>
      <w:tr w:rsidR="004A1BD2" w:rsidRPr="008441FC" w14:paraId="3E7D3A6C" w14:textId="77777777" w:rsidTr="00F77D39">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56C06CAF" w14:textId="77777777" w:rsidR="004A1BD2" w:rsidRPr="008441FC" w:rsidRDefault="004A1BD2">
            <w:pPr>
              <w:rPr>
                <w:lang w:val="ro-RO"/>
              </w:rPr>
            </w:pPr>
          </w:p>
        </w:tc>
        <w:tc>
          <w:tcPr>
            <w:tcW w:w="7627" w:type="dxa"/>
            <w:tcBorders>
              <w:top w:val="single" w:sz="4" w:space="0" w:color="auto"/>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2F165C01" w14:textId="183A71B0"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H1.4.1 a) Creșterea capacității registrului național al rezidenților administrat de Ministerul Sănătății și Ministerul Educației p</w:t>
            </w:r>
            <w:r w:rsidR="004C787F" w:rsidRPr="008441FC">
              <w:rPr>
                <w:rFonts w:ascii="Times New Roman" w:hAnsi="Times New Roman" w:cs="Times New Roman"/>
                <w:sz w:val="20"/>
                <w:szCs w:val="20"/>
                <w:lang w:val="ro-RO"/>
              </w:rPr>
              <w:t>rin</w:t>
            </w:r>
            <w:r w:rsidRPr="008441FC">
              <w:rPr>
                <w:rFonts w:ascii="Times New Roman" w:hAnsi="Times New Roman" w:cs="Times New Roman"/>
                <w:sz w:val="20"/>
                <w:szCs w:val="20"/>
                <w:lang w:val="ro-RO"/>
              </w:rPr>
              <w:t xml:space="preserve"> instituțiil</w:t>
            </w:r>
            <w:r w:rsidR="004C787F" w:rsidRPr="008441FC">
              <w:rPr>
                <w:rFonts w:ascii="Times New Roman" w:hAnsi="Times New Roman" w:cs="Times New Roman"/>
                <w:sz w:val="20"/>
                <w:szCs w:val="20"/>
                <w:lang w:val="ro-RO"/>
              </w:rPr>
              <w:t>e</w:t>
            </w:r>
            <w:r w:rsidRPr="008441FC">
              <w:rPr>
                <w:rFonts w:ascii="Times New Roman" w:hAnsi="Times New Roman" w:cs="Times New Roman"/>
                <w:sz w:val="20"/>
                <w:szCs w:val="20"/>
                <w:lang w:val="ro-RO"/>
              </w:rPr>
              <w:t xml:space="preserve"> de învățământ superior medical acreditate, în vederea îmbunătățirii managementului rezidenților </w:t>
            </w:r>
          </w:p>
        </w:tc>
        <w:tc>
          <w:tcPr>
            <w:tcW w:w="1775" w:type="dxa"/>
            <w:vMerge/>
            <w:tcBorders>
              <w:top w:val="single" w:sz="4" w:space="0" w:color="auto"/>
              <w:left w:val="single" w:sz="4" w:space="0" w:color="000000"/>
              <w:bottom w:val="single" w:sz="4" w:space="0" w:color="000000"/>
              <w:right w:val="single" w:sz="4" w:space="0" w:color="000000"/>
            </w:tcBorders>
            <w:shd w:val="clear" w:color="auto" w:fill="auto"/>
          </w:tcPr>
          <w:p w14:paraId="07D45175" w14:textId="77777777" w:rsidR="004A1BD2" w:rsidRPr="008441FC" w:rsidRDefault="004A1BD2">
            <w:pPr>
              <w:rPr>
                <w:lang w:val="ro-RO"/>
              </w:rPr>
            </w:pPr>
          </w:p>
        </w:tc>
        <w:tc>
          <w:tcPr>
            <w:tcW w:w="1190" w:type="dxa"/>
            <w:vMerge/>
            <w:tcBorders>
              <w:top w:val="single" w:sz="4" w:space="0" w:color="auto"/>
              <w:left w:val="single" w:sz="4" w:space="0" w:color="000000"/>
              <w:bottom w:val="single" w:sz="4" w:space="0" w:color="000000"/>
              <w:right w:val="single" w:sz="4" w:space="0" w:color="000000"/>
            </w:tcBorders>
            <w:shd w:val="clear" w:color="auto" w:fill="auto"/>
          </w:tcPr>
          <w:p w14:paraId="7745A6BB" w14:textId="77777777" w:rsidR="004A1BD2" w:rsidRPr="008441FC" w:rsidRDefault="004A1BD2">
            <w:pPr>
              <w:rPr>
                <w:lang w:val="ro-RO"/>
              </w:rPr>
            </w:pPr>
          </w:p>
        </w:tc>
        <w:tc>
          <w:tcPr>
            <w:tcW w:w="115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61A3ABC"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774C203A" w14:textId="77777777" w:rsidR="004A1BD2" w:rsidRPr="008441FC" w:rsidRDefault="004A1BD2">
            <w:pPr>
              <w:rPr>
                <w:lang w:val="ro-RO"/>
              </w:rPr>
            </w:pPr>
          </w:p>
        </w:tc>
      </w:tr>
      <w:tr w:rsidR="004A1BD2" w:rsidRPr="008441FC" w14:paraId="07C8ECEA"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653703B2"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0A95A1ED" w14:textId="09006B7E"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H1.4.1 b) Integrarea și facilitarea schimbului de date între registrul medicilor și farmaciștilor rezidenți și Registrul </w:t>
            </w:r>
            <w:r w:rsidR="00F0411A" w:rsidRPr="008441FC">
              <w:rPr>
                <w:rFonts w:ascii="Times New Roman" w:hAnsi="Times New Roman" w:cs="Times New Roman"/>
                <w:sz w:val="20"/>
                <w:szCs w:val="20"/>
                <w:lang w:val="ro-RO"/>
              </w:rPr>
              <w:t>național al profesioniștilor din sistemul de sănătate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2971C7E8"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0D0EDBB6"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0F9316"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068A6ECA" w14:textId="77777777" w:rsidR="004A1BD2" w:rsidRPr="008441FC" w:rsidRDefault="004A1BD2">
            <w:pPr>
              <w:rPr>
                <w:lang w:val="ro-RO"/>
              </w:rPr>
            </w:pPr>
          </w:p>
        </w:tc>
      </w:tr>
      <w:tr w:rsidR="004A1BD2" w:rsidRPr="008441FC" w14:paraId="098A1988"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423582F5"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19EDC274" w14:textId="5B79477D"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H1.4.1 c) Digitalizarea proceselor administrative necesare activității medicilor și farmaciștilor rezidenți, inclusiv a Registrului de monitorizare a pregătirii pentru rezidențiat și a Registrului </w:t>
            </w:r>
            <w:r w:rsidR="00F0411A" w:rsidRPr="008441FC">
              <w:rPr>
                <w:rFonts w:ascii="Times New Roman" w:hAnsi="Times New Roman" w:cs="Times New Roman"/>
                <w:sz w:val="20"/>
                <w:szCs w:val="20"/>
                <w:lang w:val="ro-RO"/>
              </w:rPr>
              <w:t>național al profesioniștilor din sistemul de sănătate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5149A0A0"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10A3F4B7"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EFDB1B"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18B597B7" w14:textId="77777777" w:rsidR="004A1BD2" w:rsidRPr="008441FC" w:rsidRDefault="004A1BD2">
            <w:pPr>
              <w:rPr>
                <w:lang w:val="ro-RO"/>
              </w:rPr>
            </w:pPr>
          </w:p>
        </w:tc>
      </w:tr>
      <w:tr w:rsidR="004A1BD2" w:rsidRPr="008441FC" w14:paraId="0F2EF722"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120225EA"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77753BA0" w14:textId="5D898171"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H1.4.1 d) Adaptarea </w:t>
            </w:r>
            <w:r w:rsidR="008A76BE" w:rsidRPr="008441FC">
              <w:rPr>
                <w:rFonts w:ascii="Times New Roman" w:hAnsi="Times New Roman" w:cs="Times New Roman"/>
                <w:sz w:val="20"/>
                <w:szCs w:val="20"/>
                <w:lang w:val="ro-RO"/>
              </w:rPr>
              <w:t>școlarizării și a s</w:t>
            </w:r>
            <w:r w:rsidRPr="008441FC">
              <w:rPr>
                <w:rFonts w:ascii="Times New Roman" w:hAnsi="Times New Roman" w:cs="Times New Roman"/>
                <w:sz w:val="20"/>
                <w:szCs w:val="20"/>
                <w:lang w:val="ro-RO"/>
              </w:rPr>
              <w:t>peciali</w:t>
            </w:r>
            <w:r w:rsidR="008A76BE" w:rsidRPr="008441FC">
              <w:rPr>
                <w:rFonts w:ascii="Times New Roman" w:hAnsi="Times New Roman" w:cs="Times New Roman"/>
                <w:sz w:val="20"/>
                <w:szCs w:val="20"/>
                <w:lang w:val="ro-RO"/>
              </w:rPr>
              <w:t xml:space="preserve">tăților </w:t>
            </w:r>
            <w:r w:rsidR="00DE46C7" w:rsidRPr="008441FC">
              <w:rPr>
                <w:rFonts w:ascii="Times New Roman" w:hAnsi="Times New Roman" w:cs="Times New Roman"/>
                <w:sz w:val="20"/>
                <w:szCs w:val="20"/>
                <w:lang w:val="ro-RO"/>
              </w:rPr>
              <w:t>de</w:t>
            </w:r>
            <w:r w:rsidRPr="008441FC">
              <w:rPr>
                <w:rFonts w:ascii="Times New Roman" w:hAnsi="Times New Roman" w:cs="Times New Roman"/>
                <w:sz w:val="20"/>
                <w:szCs w:val="20"/>
                <w:lang w:val="ro-RO"/>
              </w:rPr>
              <w:t xml:space="preserve"> rezidențiat pentru farmacie și medicină dentară la nevoile și oportunitățile de formare la nivel național</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677D5D1D"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4F6A0244"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E5D7A6"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7C8ED930" w14:textId="77777777" w:rsidR="004A1BD2" w:rsidRPr="008441FC" w:rsidRDefault="004A1BD2">
            <w:pPr>
              <w:rPr>
                <w:lang w:val="ro-RO"/>
              </w:rPr>
            </w:pPr>
          </w:p>
        </w:tc>
      </w:tr>
      <w:tr w:rsidR="004A1BD2" w:rsidRPr="008441FC" w14:paraId="0377D1FC"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17CB8E06"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77143845" w14:textId="178777E5"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H1.4.1 e) Actualizarea </w:t>
            </w:r>
            <w:r w:rsidR="004C787F" w:rsidRPr="008441FC">
              <w:rPr>
                <w:rFonts w:ascii="Times New Roman" w:hAnsi="Times New Roman" w:cs="Times New Roman"/>
                <w:sz w:val="20"/>
                <w:szCs w:val="20"/>
                <w:lang w:val="ro-RO"/>
              </w:rPr>
              <w:t>constantă programei</w:t>
            </w:r>
            <w:r w:rsidRPr="008441FC">
              <w:rPr>
                <w:rFonts w:ascii="Times New Roman" w:hAnsi="Times New Roman" w:cs="Times New Roman"/>
                <w:sz w:val="20"/>
                <w:szCs w:val="20"/>
                <w:lang w:val="ro-RO"/>
              </w:rPr>
              <w:t xml:space="preserve"> de </w:t>
            </w:r>
            <w:r w:rsidR="008A76BE" w:rsidRPr="008441FC">
              <w:rPr>
                <w:rFonts w:ascii="Times New Roman" w:hAnsi="Times New Roman" w:cs="Times New Roman"/>
                <w:sz w:val="20"/>
                <w:szCs w:val="20"/>
                <w:lang w:val="ro-RO"/>
              </w:rPr>
              <w:t>studii de</w:t>
            </w:r>
            <w:r w:rsidRPr="008441FC">
              <w:rPr>
                <w:rFonts w:ascii="Times New Roman" w:hAnsi="Times New Roman" w:cs="Times New Roman"/>
                <w:sz w:val="20"/>
                <w:szCs w:val="20"/>
                <w:lang w:val="ro-RO"/>
              </w:rPr>
              <w:t xml:space="preserve"> rezidențiat pentru a o aduce la standarde europene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5DBFA2D4"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1BD69149"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905113"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882F82D" w14:textId="77777777" w:rsidR="004A1BD2" w:rsidRPr="008441FC" w:rsidRDefault="004A1BD2">
            <w:pPr>
              <w:rPr>
                <w:lang w:val="ro-RO"/>
              </w:rPr>
            </w:pPr>
          </w:p>
        </w:tc>
      </w:tr>
      <w:tr w:rsidR="004A1BD2" w:rsidRPr="008441FC" w14:paraId="16BE15AA" w14:textId="77777777">
        <w:trPr>
          <w:trHeight w:val="22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26BF58C9"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15BDDF41" w14:textId="6692A6BC"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H1.4.1 f) </w:t>
            </w:r>
            <w:r w:rsidR="008A76BE" w:rsidRPr="008441FC">
              <w:rPr>
                <w:rFonts w:ascii="Times New Roman" w:hAnsi="Times New Roman" w:cs="Times New Roman"/>
                <w:sz w:val="20"/>
                <w:szCs w:val="20"/>
                <w:lang w:val="ro-RO"/>
              </w:rPr>
              <w:t>Standardizarea</w:t>
            </w:r>
            <w:r w:rsidRPr="008441FC">
              <w:rPr>
                <w:rFonts w:ascii="Times New Roman" w:hAnsi="Times New Roman" w:cs="Times New Roman"/>
                <w:sz w:val="20"/>
                <w:szCs w:val="20"/>
                <w:lang w:val="ro-RO"/>
              </w:rPr>
              <w:t xml:space="preserve"> examenelor de specialitate cu cele susținute la nivel european</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302A77FD"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6849E14D"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55303E"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028C297" w14:textId="77777777" w:rsidR="004A1BD2" w:rsidRPr="008441FC" w:rsidRDefault="004A1BD2">
            <w:pPr>
              <w:rPr>
                <w:lang w:val="ro-RO"/>
              </w:rPr>
            </w:pPr>
          </w:p>
        </w:tc>
      </w:tr>
      <w:tr w:rsidR="004A1BD2" w:rsidRPr="008441FC" w14:paraId="726A609B" w14:textId="77777777">
        <w:trPr>
          <w:trHeight w:val="22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1551E96F"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751687" w14:textId="5C8EE1A2"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 xml:space="preserve">H1.4.2 Sprijinirea, dezvoltarea și extinderea rezidențiatului </w:t>
            </w:r>
            <w:r w:rsidR="008A76BE" w:rsidRPr="008441FC">
              <w:rPr>
                <w:rFonts w:ascii="Times New Roman" w:hAnsi="Times New Roman" w:cs="Times New Roman"/>
                <w:b/>
                <w:bCs/>
                <w:sz w:val="20"/>
                <w:szCs w:val="20"/>
                <w:lang w:val="ro-RO"/>
              </w:rPr>
              <w:t>pe post</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DEC4B" w14:textId="61A0541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w:t>
            </w:r>
            <w:r w:rsidR="004C787F" w:rsidRPr="008441FC">
              <w:rPr>
                <w:rFonts w:ascii="Times New Roman" w:hAnsi="Times New Roman" w:cs="Times New Roman"/>
                <w:b/>
                <w:bCs/>
                <w:sz w:val="18"/>
                <w:szCs w:val="18"/>
                <w:lang w:val="ro-RO"/>
              </w:rPr>
              <w:t>prin diverse grupuri de lucru</w:t>
            </w: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8EDC61" w14:textId="387BC29E" w:rsidR="004A1BD2" w:rsidRPr="008441FC" w:rsidRDefault="004C787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A94BA1" w14:textId="77777777" w:rsidR="004A1BD2" w:rsidRPr="008441FC" w:rsidRDefault="004A1BD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C749E3"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4C787F" w:rsidRPr="008441FC" w14:paraId="3F8870C1" w14:textId="77777777" w:rsidTr="004C787F">
        <w:trPr>
          <w:trHeight w:val="4212"/>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DBE5F1"/>
          </w:tcPr>
          <w:p w14:paraId="7608FDA9" w14:textId="77777777" w:rsidR="004C787F" w:rsidRPr="008441FC" w:rsidRDefault="004C787F">
            <w:pPr>
              <w:rPr>
                <w:lang w:val="ro-RO"/>
              </w:rPr>
            </w:pPr>
          </w:p>
        </w:tc>
        <w:tc>
          <w:tcPr>
            <w:tcW w:w="7627" w:type="dxa"/>
            <w:tcBorders>
              <w:top w:val="single" w:sz="4" w:space="0" w:color="000000"/>
              <w:left w:val="single" w:sz="4" w:space="0" w:color="000000"/>
              <w:bottom w:val="single" w:sz="4" w:space="0" w:color="auto"/>
              <w:right w:val="single" w:sz="4" w:space="0" w:color="000000"/>
            </w:tcBorders>
            <w:shd w:val="clear" w:color="auto" w:fill="auto"/>
            <w:tcMar>
              <w:top w:w="80" w:type="dxa"/>
              <w:left w:w="342" w:type="dxa"/>
              <w:bottom w:w="80" w:type="dxa"/>
              <w:right w:w="80" w:type="dxa"/>
            </w:tcMar>
          </w:tcPr>
          <w:p w14:paraId="0EEE6A77" w14:textId="1AB97846" w:rsidR="004C787F" w:rsidRPr="008441FC" w:rsidRDefault="004C787F" w:rsidP="004C787F">
            <w:pPr>
              <w:pStyle w:val="Body"/>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Stimularea practicii pentru toate specialitățile, în funcție de necesitățile din teritoriu și în contextul deficitului de personal cu care se confruntă România, respectiv:</w:t>
            </w:r>
          </w:p>
          <w:p w14:paraId="6B771C76" w14:textId="77777777" w:rsidR="004C787F" w:rsidRPr="008441FC" w:rsidRDefault="004C787F">
            <w:pPr>
              <w:pStyle w:val="ListParagraph"/>
              <w:numPr>
                <w:ilvl w:val="0"/>
                <w:numId w:val="17"/>
              </w:numPr>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revizuirea contractelor de rezidențiat în vederea îmbunătățirii termenilor, inclusiv a cerințelor privind vechimea în muncă – Eventual crearea unui contract oficial îmbunătățit prin hotărâre de guvern, care să includă motivele de amenzi/penalități în cazul nerespectării contractului la finalul rezidențiatului</w:t>
            </w:r>
          </w:p>
          <w:p w14:paraId="538BD4C6" w14:textId="77777777" w:rsidR="004C787F" w:rsidRPr="008441FC" w:rsidRDefault="004C787F">
            <w:pPr>
              <w:pStyle w:val="ListParagraph"/>
              <w:numPr>
                <w:ilvl w:val="0"/>
                <w:numId w:val="17"/>
              </w:numPr>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crearea de posturi de lucru în zone insuficient deservite și/sau în zone în care medicii urmează să se pensioneze [rezidențiat supravegheat].</w:t>
            </w:r>
          </w:p>
          <w:p w14:paraId="366E9E26" w14:textId="1600E74F" w:rsidR="004C787F" w:rsidRPr="008441FC" w:rsidRDefault="004C787F">
            <w:pPr>
              <w:pStyle w:val="ListParagraph"/>
              <w:numPr>
                <w:ilvl w:val="0"/>
                <w:numId w:val="17"/>
              </w:numPr>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Crearea posibilității de a efectua rotații de scurtă durată în timpul anilor de pregătire în zonele insuficient deservite</w:t>
            </w:r>
          </w:p>
          <w:p w14:paraId="51F83734" w14:textId="5CB7C9CC" w:rsidR="004C787F" w:rsidRPr="008441FC" w:rsidRDefault="004C787F" w:rsidP="004C787F">
            <w:pPr>
              <w:pStyle w:val="ListParagraph"/>
              <w:numPr>
                <w:ilvl w:val="0"/>
                <w:numId w:val="17"/>
              </w:numPr>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examinarea eficacității unui pachet de stimulente constând în beneficii financiare și nefinanciare - de exemplu, stabilirea unui cadru pentru beneficii financiare suplimentare (de exemplu, bonusuri), stimulente pentru localitate, acces adecvat la sprijin familial, condiții de trai - pentru a încuraja medicii rezidenți să lucreze în România, în special în regiunile care se confruntă cu deficit de personal și eventual implementarea unor politici pentru rezidențiatul pe post și includerea acestora în contractele rezidenților (cum ar fi reanalizarea stimulentelor financiare, de exemplu cele privind impozitarea, pentru medicii rezidenți și eventual corelarea lor cu procesul de înregistrare)</w:t>
            </w:r>
          </w:p>
        </w:tc>
        <w:tc>
          <w:tcPr>
            <w:tcW w:w="1775" w:type="dxa"/>
            <w:vMerge/>
            <w:tcBorders>
              <w:top w:val="single" w:sz="4" w:space="0" w:color="000000"/>
              <w:left w:val="single" w:sz="4" w:space="0" w:color="000000"/>
              <w:bottom w:val="single" w:sz="4" w:space="0" w:color="auto"/>
              <w:right w:val="single" w:sz="4" w:space="0" w:color="000000"/>
            </w:tcBorders>
            <w:shd w:val="clear" w:color="auto" w:fill="auto"/>
          </w:tcPr>
          <w:p w14:paraId="3A6A94A4" w14:textId="77777777" w:rsidR="004C787F" w:rsidRPr="008441FC" w:rsidRDefault="004C787F">
            <w:pPr>
              <w:rPr>
                <w:lang w:val="ro-RO"/>
              </w:rPr>
            </w:pPr>
          </w:p>
        </w:tc>
        <w:tc>
          <w:tcPr>
            <w:tcW w:w="1190" w:type="dxa"/>
            <w:vMerge/>
            <w:tcBorders>
              <w:top w:val="single" w:sz="4" w:space="0" w:color="000000"/>
              <w:left w:val="single" w:sz="4" w:space="0" w:color="000000"/>
              <w:bottom w:val="single" w:sz="4" w:space="0" w:color="auto"/>
              <w:right w:val="single" w:sz="4" w:space="0" w:color="000000"/>
            </w:tcBorders>
            <w:shd w:val="clear" w:color="auto" w:fill="auto"/>
          </w:tcPr>
          <w:p w14:paraId="25D52DBF" w14:textId="77777777" w:rsidR="004C787F" w:rsidRPr="008441FC" w:rsidRDefault="004C787F">
            <w:pPr>
              <w:rPr>
                <w:lang w:val="ro-RO"/>
              </w:rPr>
            </w:pPr>
          </w:p>
        </w:tc>
        <w:tc>
          <w:tcPr>
            <w:tcW w:w="1152"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E48CDE0" w14:textId="77777777" w:rsidR="004C787F" w:rsidRPr="008441FC" w:rsidRDefault="004C787F">
            <w:pPr>
              <w:rPr>
                <w:lang w:val="ro-RO"/>
              </w:rPr>
            </w:pPr>
          </w:p>
        </w:tc>
        <w:tc>
          <w:tcPr>
            <w:tcW w:w="1900" w:type="dxa"/>
            <w:vMerge/>
            <w:tcBorders>
              <w:top w:val="single" w:sz="4" w:space="0" w:color="000000"/>
              <w:left w:val="single" w:sz="4" w:space="0" w:color="000000"/>
              <w:bottom w:val="single" w:sz="4" w:space="0" w:color="auto"/>
              <w:right w:val="single" w:sz="4" w:space="0" w:color="000000"/>
            </w:tcBorders>
            <w:shd w:val="clear" w:color="auto" w:fill="auto"/>
          </w:tcPr>
          <w:p w14:paraId="4A0F143E" w14:textId="77777777" w:rsidR="004C787F" w:rsidRPr="008441FC" w:rsidRDefault="004C787F">
            <w:pPr>
              <w:rPr>
                <w:lang w:val="ro-RO"/>
              </w:rPr>
            </w:pPr>
          </w:p>
        </w:tc>
      </w:tr>
      <w:tr w:rsidR="004A1BD2" w:rsidRPr="008441FC" w14:paraId="13442746" w14:textId="77777777" w:rsidTr="004C787F">
        <w:trPr>
          <w:trHeight w:val="1526"/>
          <w:jc w:val="center"/>
        </w:trPr>
        <w:tc>
          <w:tcPr>
            <w:tcW w:w="1637" w:type="dxa"/>
            <w:vMerge/>
            <w:tcBorders>
              <w:top w:val="single" w:sz="4" w:space="0" w:color="000000"/>
              <w:left w:val="single" w:sz="4" w:space="0" w:color="000000"/>
              <w:bottom w:val="single" w:sz="4" w:space="0" w:color="000000"/>
              <w:right w:val="single" w:sz="4" w:space="0" w:color="auto"/>
            </w:tcBorders>
            <w:shd w:val="clear" w:color="auto" w:fill="DBE5F1"/>
          </w:tcPr>
          <w:p w14:paraId="6312F639" w14:textId="77777777" w:rsidR="004A1BD2" w:rsidRPr="008441FC" w:rsidRDefault="004A1BD2">
            <w:pPr>
              <w:rPr>
                <w:lang w:val="ro-RO"/>
              </w:rPr>
            </w:pPr>
          </w:p>
        </w:tc>
        <w:tc>
          <w:tcPr>
            <w:tcW w:w="7627" w:type="dxa"/>
            <w:tcBorders>
              <w:top w:val="single" w:sz="4" w:space="0" w:color="auto"/>
              <w:left w:val="single" w:sz="4" w:space="0" w:color="auto"/>
              <w:bottom w:val="single" w:sz="4" w:space="0" w:color="auto"/>
              <w:right w:val="single" w:sz="4" w:space="0" w:color="000000"/>
            </w:tcBorders>
            <w:shd w:val="clear" w:color="auto" w:fill="auto"/>
            <w:tcMar>
              <w:top w:w="80" w:type="dxa"/>
              <w:left w:w="80" w:type="dxa"/>
              <w:bottom w:w="80" w:type="dxa"/>
              <w:right w:w="80" w:type="dxa"/>
            </w:tcMar>
          </w:tcPr>
          <w:p w14:paraId="697CD1C1" w14:textId="1B9DC4A4" w:rsidR="004A1BD2" w:rsidRPr="008441FC" w:rsidRDefault="006B6CAF">
            <w:pPr>
              <w:pStyle w:val="Body"/>
              <w:spacing w:after="0" w:line="240" w:lineRule="auto"/>
              <w:jc w:val="both"/>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H1.4.3 Revizuirea modalităților de acces a</w:t>
            </w:r>
            <w:r w:rsidR="00C11837" w:rsidRPr="008441FC">
              <w:rPr>
                <w:rFonts w:ascii="Times New Roman" w:hAnsi="Times New Roman" w:cs="Times New Roman"/>
                <w:b/>
                <w:bCs/>
                <w:sz w:val="20"/>
                <w:szCs w:val="20"/>
                <w:lang w:val="ro-RO"/>
              </w:rPr>
              <w:t>l</w:t>
            </w:r>
            <w:r w:rsidRPr="008441FC">
              <w:rPr>
                <w:rFonts w:ascii="Times New Roman" w:hAnsi="Times New Roman" w:cs="Times New Roman"/>
                <w:b/>
                <w:bCs/>
                <w:sz w:val="20"/>
                <w:szCs w:val="20"/>
                <w:lang w:val="ro-RO"/>
              </w:rPr>
              <w:t xml:space="preserve"> medicilor specialiști la programele de rezidențiat în a doua specialitate</w:t>
            </w:r>
          </w:p>
          <w:p w14:paraId="7487CC46" w14:textId="743E7B86" w:rsidR="004A1BD2" w:rsidRPr="008441FC" w:rsidRDefault="00476CE0">
            <w:pPr>
              <w:pStyle w:val="ListParagraph"/>
              <w:numPr>
                <w:ilvl w:val="0"/>
                <w:numId w:val="18"/>
              </w:numPr>
              <w:spacing w:after="0" w:line="240" w:lineRule="auto"/>
              <w:jc w:val="both"/>
              <w:rPr>
                <w:rFonts w:ascii="Times New Roman" w:hAnsi="Times New Roman" w:cs="Times New Roman"/>
                <w:sz w:val="20"/>
                <w:szCs w:val="20"/>
                <w:lang w:val="ro-RO"/>
              </w:rPr>
            </w:pPr>
            <w:r w:rsidRPr="008441FC">
              <w:rPr>
                <w:rFonts w:ascii="Times New Roman" w:hAnsi="Times New Roman" w:cs="Times New Roman"/>
                <w:sz w:val="20"/>
                <w:szCs w:val="20"/>
                <w:lang w:val="ro-RO"/>
              </w:rPr>
              <w:t>modificarea și completarea Ordonanței Guvernului nr. 18/2009 privind organizarea și finanțarea rezidențiatului în vederea stabilirii regulilor de includere în cel de-al doilea stagiu de rezidențiat și a duratei maxime de pregătire prin programe de rezidențiat</w:t>
            </w:r>
          </w:p>
        </w:tc>
        <w:tc>
          <w:tcPr>
            <w:tcW w:w="1775"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8B4A09A" w14:textId="5713D74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p>
        </w:tc>
        <w:tc>
          <w:tcPr>
            <w:tcW w:w="1190"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482017F" w14:textId="0715FBB8" w:rsidR="004A1BD2" w:rsidRPr="008441FC" w:rsidRDefault="004C787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5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A803EE6" w14:textId="77777777" w:rsidR="004A1BD2" w:rsidRPr="008441FC" w:rsidRDefault="004A1BD2">
            <w:pPr>
              <w:rPr>
                <w:lang w:val="ro-RO"/>
              </w:rPr>
            </w:pPr>
          </w:p>
        </w:tc>
        <w:tc>
          <w:tcPr>
            <w:tcW w:w="1900" w:type="dxa"/>
            <w:tcBorders>
              <w:top w:val="single" w:sz="4" w:space="0" w:color="auto"/>
              <w:left w:val="single" w:sz="4" w:space="0" w:color="000000"/>
              <w:bottom w:val="single" w:sz="4" w:space="0" w:color="auto"/>
              <w:right w:val="single" w:sz="4" w:space="0" w:color="auto"/>
            </w:tcBorders>
            <w:shd w:val="clear" w:color="auto" w:fill="auto"/>
            <w:tcMar>
              <w:top w:w="80" w:type="dxa"/>
              <w:left w:w="80" w:type="dxa"/>
              <w:bottom w:w="80" w:type="dxa"/>
              <w:right w:w="80" w:type="dxa"/>
            </w:tcMar>
          </w:tcPr>
          <w:p w14:paraId="54F9EE9F"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Cadrul legislativ</w:t>
            </w:r>
          </w:p>
        </w:tc>
      </w:tr>
      <w:tr w:rsidR="004A1BD2" w:rsidRPr="008441FC" w14:paraId="4DD00879" w14:textId="77777777" w:rsidTr="004C787F">
        <w:trPr>
          <w:trHeight w:val="850"/>
          <w:jc w:val="center"/>
        </w:trPr>
        <w:tc>
          <w:tcPr>
            <w:tcW w:w="163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8A37648"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H1.5 Îmbunătățirea cadrului pentru </w:t>
            </w:r>
            <w:r w:rsidRPr="008441FC">
              <w:rPr>
                <w:rFonts w:ascii="Times New Roman" w:hAnsi="Times New Roman" w:cs="Times New Roman"/>
                <w:b/>
                <w:bCs/>
                <w:sz w:val="20"/>
                <w:szCs w:val="20"/>
                <w:lang w:val="ro-RO"/>
              </w:rPr>
              <w:lastRenderedPageBreak/>
              <w:t>furnizarea de programe de educație medicală continuă (EMC) și de dezvoltare profesională continuă (DPC)</w:t>
            </w:r>
          </w:p>
        </w:tc>
        <w:tc>
          <w:tcPr>
            <w:tcW w:w="7627"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FD776D"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lastRenderedPageBreak/>
              <w:t>H1.5.1 Evaluarea formelor existente de programe de EMC și DPC cu colegii și organizații profesionale</w:t>
            </w:r>
          </w:p>
        </w:tc>
        <w:tc>
          <w:tcPr>
            <w:tcW w:w="1775"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DB978C" w14:textId="00012114" w:rsidR="004A1BD2" w:rsidRPr="008441FC" w:rsidRDefault="00A019AC">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Grup de lucru inițiat de MS, cu colegiile </w:t>
            </w:r>
            <w:r w:rsidR="00DA6A61" w:rsidRPr="008441FC">
              <w:rPr>
                <w:rFonts w:ascii="Times New Roman" w:hAnsi="Times New Roman" w:cs="Times New Roman"/>
                <w:b/>
                <w:bCs/>
                <w:sz w:val="18"/>
                <w:szCs w:val="18"/>
                <w:lang w:val="ro-RO"/>
              </w:rPr>
              <w:t xml:space="preserve">și ordinele </w:t>
            </w:r>
            <w:r w:rsidRPr="008441FC">
              <w:rPr>
                <w:rFonts w:ascii="Times New Roman" w:hAnsi="Times New Roman" w:cs="Times New Roman"/>
                <w:b/>
                <w:bCs/>
                <w:sz w:val="18"/>
                <w:szCs w:val="18"/>
                <w:lang w:val="ro-RO"/>
              </w:rPr>
              <w:t xml:space="preserve">profesionale, </w:t>
            </w:r>
            <w:r w:rsidRPr="008441FC">
              <w:rPr>
                <w:rFonts w:ascii="Times New Roman" w:hAnsi="Times New Roman" w:cs="Times New Roman"/>
                <w:b/>
                <w:bCs/>
                <w:sz w:val="18"/>
                <w:szCs w:val="18"/>
                <w:lang w:val="ro-RO"/>
              </w:rPr>
              <w:lastRenderedPageBreak/>
              <w:t xml:space="preserve">universități și </w:t>
            </w:r>
            <w:r w:rsidR="00ED3CB8" w:rsidRPr="008441FC">
              <w:rPr>
                <w:rFonts w:ascii="Times New Roman" w:hAnsi="Times New Roman" w:cs="Times New Roman"/>
                <w:b/>
                <w:bCs/>
                <w:sz w:val="18"/>
                <w:szCs w:val="18"/>
                <w:lang w:val="ro-RO"/>
              </w:rPr>
              <w:t>INMSS</w:t>
            </w:r>
          </w:p>
        </w:tc>
        <w:tc>
          <w:tcPr>
            <w:tcW w:w="119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A518E95" w14:textId="342F081A" w:rsidR="004A1BD2" w:rsidRPr="008441FC" w:rsidRDefault="00A019AC">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lastRenderedPageBreak/>
              <w:t>12 luni</w:t>
            </w:r>
          </w:p>
        </w:tc>
        <w:tc>
          <w:tcPr>
            <w:tcW w:w="1152"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D7B0DC"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900" w:type="dxa"/>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A8D3BF"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rezultatele evaluării programelor de EMC și DPC</w:t>
            </w:r>
          </w:p>
        </w:tc>
      </w:tr>
      <w:tr w:rsidR="004A1BD2" w:rsidRPr="008441FC" w14:paraId="6A8B978A"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40E1EBBD"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1D8D13" w14:textId="5206FBFD"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H1.5.2 Elaborarea unei strategii naționale de EMC/</w:t>
            </w:r>
            <w:r w:rsidR="00B92BEA" w:rsidRPr="008441FC">
              <w:rPr>
                <w:rFonts w:ascii="Times New Roman" w:hAnsi="Times New Roman" w:cs="Times New Roman"/>
                <w:b/>
                <w:bCs/>
                <w:sz w:val="20"/>
                <w:szCs w:val="20"/>
                <w:lang w:val="ro-RO"/>
              </w:rPr>
              <w:t>DPC</w:t>
            </w:r>
            <w:r w:rsidRPr="008441FC">
              <w:rPr>
                <w:rFonts w:ascii="Times New Roman" w:hAnsi="Times New Roman" w:cs="Times New Roman"/>
                <w:b/>
                <w:bCs/>
                <w:sz w:val="20"/>
                <w:szCs w:val="20"/>
                <w:lang w:val="ro-RO"/>
              </w:rPr>
              <w:t xml:space="preserve"> </w:t>
            </w:r>
            <w:r w:rsidR="00A019AC" w:rsidRPr="008441FC">
              <w:rPr>
                <w:rFonts w:ascii="Times New Roman" w:hAnsi="Times New Roman" w:cs="Times New Roman"/>
                <w:b/>
                <w:bCs/>
                <w:sz w:val="20"/>
                <w:szCs w:val="20"/>
                <w:lang w:val="ro-RO"/>
              </w:rPr>
              <w:t xml:space="preserve">luând în considerare </w:t>
            </w:r>
            <w:r w:rsidRPr="008441FC">
              <w:rPr>
                <w:rFonts w:ascii="Times New Roman" w:hAnsi="Times New Roman" w:cs="Times New Roman"/>
                <w:b/>
                <w:bCs/>
                <w:sz w:val="20"/>
                <w:szCs w:val="20"/>
                <w:lang w:val="ro-RO"/>
              </w:rPr>
              <w:t>un mecanism de finanțare adecvat și nevoile sistemului național de sănătate în ceea ce privește educația continuă pentru toți profesioniștii din domeniul sănătății</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26B9DC75" w14:textId="77777777" w:rsidR="004A1BD2" w:rsidRPr="008441FC" w:rsidRDefault="004A1BD2">
            <w:pPr>
              <w:rPr>
                <w:lang w:val="ro-RO"/>
              </w:rPr>
            </w:pPr>
          </w:p>
        </w:tc>
        <w:tc>
          <w:tcPr>
            <w:tcW w:w="11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4B4414" w14:textId="6B44A51B" w:rsidR="004A1BD2" w:rsidRPr="008441FC" w:rsidRDefault="00A019AC">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7F895C" w14:textId="77777777" w:rsidR="004A1BD2" w:rsidRPr="008441FC" w:rsidRDefault="004A1BD2">
            <w:pPr>
              <w:rPr>
                <w:lang w:val="ro-RO"/>
              </w:rPr>
            </w:pPr>
          </w:p>
        </w:tc>
        <w:tc>
          <w:tcPr>
            <w:tcW w:w="1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C55CF2"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strategia națională de EMC/CPD</w:t>
            </w:r>
          </w:p>
        </w:tc>
      </w:tr>
      <w:tr w:rsidR="004A1BD2" w:rsidRPr="008441FC" w14:paraId="5EBE133E"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08416B11"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B52E29" w14:textId="5354D19D"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H1.5.3 Implementarea programelor EMC/</w:t>
            </w:r>
            <w:r w:rsidR="00476CE0" w:rsidRPr="008441FC">
              <w:rPr>
                <w:rFonts w:ascii="Times New Roman" w:hAnsi="Times New Roman" w:cs="Times New Roman"/>
                <w:b/>
                <w:bCs/>
                <w:sz w:val="20"/>
                <w:szCs w:val="20"/>
                <w:lang w:val="ro-RO"/>
              </w:rPr>
              <w:t>DPC</w:t>
            </w:r>
            <w:r w:rsidRPr="008441FC">
              <w:rPr>
                <w:rFonts w:ascii="Times New Roman" w:hAnsi="Times New Roman" w:cs="Times New Roman"/>
                <w:b/>
                <w:bCs/>
                <w:sz w:val="20"/>
                <w:szCs w:val="20"/>
                <w:lang w:val="ro-RO"/>
              </w:rPr>
              <w:t xml:space="preserve"> concepute pe baza nevoilor de formare individuale și instituționale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51B8C392" w14:textId="77777777" w:rsidR="004A1BD2" w:rsidRPr="008441FC" w:rsidRDefault="004A1BD2">
            <w:pPr>
              <w:rPr>
                <w:lang w:val="ro-RO"/>
              </w:rPr>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833885D" w14:textId="2C68BC83" w:rsidR="004A1BD2" w:rsidRPr="008441FC" w:rsidRDefault="00A019AC">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0326D6" w14:textId="77777777" w:rsidR="004A1BD2" w:rsidRPr="008441FC" w:rsidRDefault="004A1BD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F5AB6C"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 Număr de programe EMC/CPD</w:t>
            </w:r>
          </w:p>
        </w:tc>
      </w:tr>
      <w:tr w:rsidR="004A1BD2" w:rsidRPr="008441FC" w14:paraId="5F618B57"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3CF51687"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216E0D31" w14:textId="5B36E1AC"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H1.5.3 a) Dezvolt</w:t>
            </w:r>
            <w:r w:rsidR="00360314" w:rsidRPr="008441FC">
              <w:rPr>
                <w:rFonts w:ascii="Times New Roman" w:hAnsi="Times New Roman" w:cs="Times New Roman"/>
                <w:sz w:val="20"/>
                <w:szCs w:val="20"/>
                <w:lang w:val="ro-RO"/>
              </w:rPr>
              <w:t>area de</w:t>
            </w:r>
            <w:r w:rsidRPr="008441FC">
              <w:rPr>
                <w:rFonts w:ascii="Times New Roman" w:hAnsi="Times New Roman" w:cs="Times New Roman"/>
                <w:sz w:val="20"/>
                <w:szCs w:val="20"/>
                <w:lang w:val="ro-RO"/>
              </w:rPr>
              <w:t xml:space="preserve"> mecanisme de dezvoltare profesională, inclusiv educație medicală continuă, pe baza nevoilor de formare identificate în procesul de evaluare, cu accent pe necesitatea dezvoltării continue a resurselor umane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15FCC39B"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1CE8CAA2"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25A9B"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3A4AB72A" w14:textId="77777777" w:rsidR="004A1BD2" w:rsidRPr="008441FC" w:rsidRDefault="004A1BD2">
            <w:pPr>
              <w:rPr>
                <w:lang w:val="ro-RO"/>
              </w:rPr>
            </w:pPr>
          </w:p>
        </w:tc>
      </w:tr>
      <w:tr w:rsidR="004A1BD2" w:rsidRPr="008441FC" w14:paraId="22E401C3" w14:textId="77777777" w:rsidTr="00A019AC">
        <w:trPr>
          <w:trHeight w:val="783"/>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3C2B7494"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6A2421C9" w14:textId="6289D2B9"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H1.5.3 b) Reglementarea unui mecanism de sprijin financiar pentru educația medicală continuă prin care personalul medical să poată fi sprijinit </w:t>
            </w:r>
            <w:r w:rsidR="00360314" w:rsidRPr="008441FC">
              <w:rPr>
                <w:rFonts w:ascii="Times New Roman" w:hAnsi="Times New Roman" w:cs="Times New Roman"/>
                <w:sz w:val="20"/>
                <w:szCs w:val="20"/>
                <w:lang w:val="ro-RO"/>
              </w:rPr>
              <w:t>să</w:t>
            </w:r>
            <w:r w:rsidRPr="008441FC">
              <w:rPr>
                <w:rFonts w:ascii="Times New Roman" w:hAnsi="Times New Roman" w:cs="Times New Roman"/>
                <w:sz w:val="20"/>
                <w:szCs w:val="20"/>
                <w:lang w:val="ro-RO"/>
              </w:rPr>
              <w:t xml:space="preserve"> particip</w:t>
            </w:r>
            <w:r w:rsidR="00360314" w:rsidRPr="008441FC">
              <w:rPr>
                <w:rFonts w:ascii="Times New Roman" w:hAnsi="Times New Roman" w:cs="Times New Roman"/>
                <w:sz w:val="20"/>
                <w:szCs w:val="20"/>
                <w:lang w:val="ro-RO"/>
              </w:rPr>
              <w:t>e</w:t>
            </w:r>
            <w:r w:rsidRPr="008441FC">
              <w:rPr>
                <w:rFonts w:ascii="Times New Roman" w:hAnsi="Times New Roman" w:cs="Times New Roman"/>
                <w:sz w:val="20"/>
                <w:szCs w:val="20"/>
                <w:lang w:val="ro-RO"/>
              </w:rPr>
              <w:t xml:space="preserve"> la evenimente, cursuri, programe de specializare, cu condiția să continue să lucreze în România.</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07311BED"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020908E6"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A72311"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39F90FE8" w14:textId="77777777" w:rsidR="004A1BD2" w:rsidRPr="008441FC" w:rsidRDefault="004A1BD2">
            <w:pPr>
              <w:rPr>
                <w:lang w:val="ro-RO"/>
              </w:rPr>
            </w:pPr>
          </w:p>
        </w:tc>
      </w:tr>
      <w:tr w:rsidR="004A1BD2" w:rsidRPr="008441FC" w14:paraId="02E0ACB7"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20245E73"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2E4815A1" w14:textId="77777777"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H1.5.3 c) Furnizarea accesului online gratuit la publicații și resurse educaționale pentru profesioniștii din domeniul sănătății</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1E728FA4"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2BFD4B5D"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40FEE3"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B7F049B" w14:textId="77777777" w:rsidR="004A1BD2" w:rsidRPr="008441FC" w:rsidRDefault="004A1BD2">
            <w:pPr>
              <w:rPr>
                <w:lang w:val="ro-RO"/>
              </w:rPr>
            </w:pPr>
          </w:p>
        </w:tc>
      </w:tr>
      <w:tr w:rsidR="004A1BD2" w:rsidRPr="008441FC" w14:paraId="28E7579E" w14:textId="77777777">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004EAC72"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653A3B39" w14:textId="77777777"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H1.5.3 d) Elaborarea de programe de educație continuă și de dezvoltare profesională care să răspundă nevoilor profesioniștilor din domeniul sănătății din mediul rural și care să fie accesibile în zonele în care aceștia sunt angajați sau locuiesc pentru a consolida retenția</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05FEF82F"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2183DDAC"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DBC49B"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3C126632" w14:textId="77777777" w:rsidR="004A1BD2" w:rsidRPr="008441FC" w:rsidRDefault="004A1BD2">
            <w:pPr>
              <w:rPr>
                <w:lang w:val="ro-RO"/>
              </w:rPr>
            </w:pPr>
          </w:p>
        </w:tc>
      </w:tr>
      <w:tr w:rsidR="004A1BD2" w:rsidRPr="008441FC" w14:paraId="7B29E911"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4E191EDD"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34C1F5A7" w14:textId="6C937AA4" w:rsidR="004A1BD2" w:rsidRPr="008441FC" w:rsidRDefault="006B6CAF" w:rsidP="00DA6A61">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H1.5.3 e) </w:t>
            </w:r>
            <w:r w:rsidR="008963F0" w:rsidRPr="008441FC">
              <w:rPr>
                <w:rFonts w:ascii="Times New Roman" w:hAnsi="Times New Roman" w:cs="Times New Roman"/>
                <w:sz w:val="20"/>
                <w:szCs w:val="20"/>
                <w:lang w:val="ro-RO"/>
              </w:rPr>
              <w:t>Inc</w:t>
            </w:r>
            <w:r w:rsidR="00DA6A61" w:rsidRPr="008441FC">
              <w:rPr>
                <w:rFonts w:ascii="Times New Roman" w:hAnsi="Times New Roman" w:cs="Times New Roman"/>
                <w:sz w:val="20"/>
                <w:szCs w:val="20"/>
                <w:lang w:val="ro-RO"/>
              </w:rPr>
              <w:t>luderea profilului de EMC/DPC</w:t>
            </w:r>
            <w:r w:rsidRPr="008441FC">
              <w:rPr>
                <w:rFonts w:ascii="Times New Roman" w:hAnsi="Times New Roman" w:cs="Times New Roman"/>
                <w:sz w:val="20"/>
                <w:szCs w:val="20"/>
                <w:lang w:val="ro-RO"/>
              </w:rPr>
              <w:t xml:space="preserve"> al fiecărui profesionist din domeniul sănătății în planul de evaluare personalizat.</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0FF9DAB1"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7F4775AA"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9F1E4"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2841B0D7" w14:textId="77777777" w:rsidR="004A1BD2" w:rsidRPr="008441FC" w:rsidRDefault="004A1BD2">
            <w:pPr>
              <w:rPr>
                <w:lang w:val="ro-RO"/>
              </w:rPr>
            </w:pPr>
          </w:p>
        </w:tc>
      </w:tr>
      <w:tr w:rsidR="004A1BD2" w:rsidRPr="008441FC" w14:paraId="5E744799"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11DF1D86"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7C6A55" w14:textId="69147C15"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H1.5.4 Îmbunătățirea procesului de formare medicală continuă a asisten</w:t>
            </w:r>
            <w:r w:rsidR="008963F0" w:rsidRPr="008441FC">
              <w:rPr>
                <w:rFonts w:ascii="Times New Roman" w:hAnsi="Times New Roman" w:cs="Times New Roman"/>
                <w:b/>
                <w:bCs/>
                <w:sz w:val="20"/>
                <w:szCs w:val="20"/>
                <w:lang w:val="ro-RO"/>
              </w:rPr>
              <w:t>ților</w:t>
            </w:r>
            <w:r w:rsidRPr="008441FC">
              <w:rPr>
                <w:rFonts w:ascii="Times New Roman" w:hAnsi="Times New Roman" w:cs="Times New Roman"/>
                <w:b/>
                <w:bCs/>
                <w:sz w:val="20"/>
                <w:szCs w:val="20"/>
                <w:lang w:val="ro-RO"/>
              </w:rPr>
              <w:t xml:space="preserve"> medical</w:t>
            </w:r>
            <w:r w:rsidR="008963F0"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 a moașelor și a altor categorii de personal conex din sistemul public și privat de sănătate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3B0811C0" w14:textId="77777777" w:rsidR="004A1BD2" w:rsidRPr="008441FC" w:rsidRDefault="004A1BD2">
            <w:pPr>
              <w:rPr>
                <w:lang w:val="ro-RO"/>
              </w:rPr>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9DC88B" w14:textId="21CB163B" w:rsidR="004A1BD2" w:rsidRPr="008441FC" w:rsidRDefault="00A019AC">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235583" w14:textId="77777777" w:rsidR="004A1BD2" w:rsidRPr="008441FC" w:rsidRDefault="004A1BD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945457"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 Număr de programe de DPC acreditate</w:t>
            </w:r>
          </w:p>
        </w:tc>
      </w:tr>
      <w:tr w:rsidR="004A1BD2" w:rsidRPr="008441FC" w14:paraId="6362C370" w14:textId="77777777">
        <w:trPr>
          <w:trHeight w:val="1271"/>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2DEBA90D"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44C123DA" w14:textId="465544D9"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H1.5.4 a) Organiz</w:t>
            </w:r>
            <w:r w:rsidR="008963F0"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coordon</w:t>
            </w:r>
            <w:r w:rsidR="008963F0"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xml:space="preserve"> și acredit</w:t>
            </w:r>
            <w:r w:rsidR="008963F0"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xml:space="preserve"> cursuri</w:t>
            </w:r>
            <w:r w:rsidR="008963F0" w:rsidRPr="008441FC">
              <w:rPr>
                <w:rFonts w:ascii="Times New Roman" w:hAnsi="Times New Roman" w:cs="Times New Roman"/>
                <w:sz w:val="20"/>
                <w:szCs w:val="20"/>
                <w:lang w:val="ro-RO"/>
              </w:rPr>
              <w:t>lor</w:t>
            </w:r>
            <w:r w:rsidRPr="008441FC">
              <w:rPr>
                <w:rFonts w:ascii="Times New Roman" w:hAnsi="Times New Roman" w:cs="Times New Roman"/>
                <w:sz w:val="20"/>
                <w:szCs w:val="20"/>
                <w:lang w:val="ro-RO"/>
              </w:rPr>
              <w:t xml:space="preserve"> de formare continuă, de specializare și de pregătire practică pentru asistenții medicali generaliști, asistenții medicali și moașele cu studii medii și superioare și pentru alte categorii de personal din sistemul public și privat de sănătate</w:t>
            </w:r>
            <w:r w:rsidRPr="008441FC">
              <w:rPr>
                <w:rFonts w:ascii="Times New Roman" w:hAnsi="Times New Roman" w:cs="Times New Roman"/>
                <w:lang w:val="ro-RO"/>
              </w:rPr>
              <w:t>, pe baza nevoilor de sănătate în schimbare ale populației și a progreselor în domeniul cunoștințelor bazate pe dovezi științifice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40892AA7"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693614F1"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CE5E4E"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3A04C0BC" w14:textId="77777777" w:rsidR="004A1BD2" w:rsidRPr="008441FC" w:rsidRDefault="004A1BD2">
            <w:pPr>
              <w:rPr>
                <w:lang w:val="ro-RO"/>
              </w:rPr>
            </w:pPr>
          </w:p>
        </w:tc>
      </w:tr>
      <w:tr w:rsidR="004A1BD2" w:rsidRPr="008441FC" w14:paraId="08C153F1" w14:textId="77777777">
        <w:trPr>
          <w:trHeight w:val="100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5EF0830A"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4BE0114A" w14:textId="77777777"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H1.5.4 b) Dezvoltarea oportunităților de calificare/recalificare a angajaților prin participarea acestora la programe integrate de formare profesională care să corespundă cerințelor pieței muncii și standardelor de calificare profesională, calificări conexe sau combinate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6E042AFB"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30F1DCFD"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B7AEDA"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26BBABFA" w14:textId="77777777" w:rsidR="004A1BD2" w:rsidRPr="008441FC" w:rsidRDefault="004A1BD2">
            <w:pPr>
              <w:rPr>
                <w:lang w:val="ro-RO"/>
              </w:rPr>
            </w:pPr>
          </w:p>
        </w:tc>
      </w:tr>
      <w:tr w:rsidR="004A1BD2" w:rsidRPr="008441FC" w14:paraId="32BC6717"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7BBDE7EA"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6F205" w14:textId="77777777"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H1.5.5 Înființarea și dotarea centrelor de dezvoltare a competențelor pentru personalul unităților sanitare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512F86F4" w14:textId="77777777" w:rsidR="004A1BD2" w:rsidRPr="008441FC" w:rsidRDefault="004A1BD2">
            <w:pPr>
              <w:rPr>
                <w:lang w:val="ro-RO"/>
              </w:rPr>
            </w:pPr>
          </w:p>
        </w:tc>
        <w:tc>
          <w:tcPr>
            <w:tcW w:w="11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591004" w14:textId="639A6823" w:rsidR="004A1BD2" w:rsidRPr="008441FC" w:rsidRDefault="00A019AC">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C826F9" w14:textId="77777777" w:rsidR="004A1BD2" w:rsidRPr="008441FC" w:rsidRDefault="004A1BD2">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BD6CD" w14:textId="0046F36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0F2E52"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numărul de cursanți</w:t>
            </w:r>
          </w:p>
        </w:tc>
      </w:tr>
      <w:tr w:rsidR="004A1BD2" w:rsidRPr="008441FC" w14:paraId="38FC6EED"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00CBB780"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224B4A52" w14:textId="77777777"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H1.5.5 a) Înființarea și dotarea a cel puțin trei centre de dezvoltare a competențelor în spitalele regionale</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3D6EF4B2"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64AE2BE3"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8D6961C"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2B496034" w14:textId="77777777" w:rsidR="004A1BD2" w:rsidRPr="008441FC" w:rsidRDefault="004A1BD2">
            <w:pPr>
              <w:rPr>
                <w:lang w:val="ro-RO"/>
              </w:rPr>
            </w:pPr>
          </w:p>
        </w:tc>
      </w:tr>
      <w:tr w:rsidR="004A1BD2" w:rsidRPr="008441FC" w14:paraId="714B3545" w14:textId="77777777">
        <w:trPr>
          <w:trHeight w:val="48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4738513D"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56917484" w14:textId="7597942A"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H1.5.5 b) Înființarea și dotarea a două centre de dezvoltare a competențelor pentru personalul din unitățile sanitare publice din cadrul P</w:t>
            </w:r>
            <w:r w:rsidR="008963F0" w:rsidRPr="008441FC">
              <w:rPr>
                <w:rFonts w:ascii="Times New Roman" w:hAnsi="Times New Roman" w:cs="Times New Roman"/>
                <w:sz w:val="20"/>
                <w:szCs w:val="20"/>
                <w:lang w:val="ro-RO"/>
              </w:rPr>
              <w:t>NRR</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252FC040"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000000"/>
              <w:right w:val="single" w:sz="4" w:space="0" w:color="000000"/>
            </w:tcBorders>
            <w:shd w:val="clear" w:color="auto" w:fill="auto"/>
          </w:tcPr>
          <w:p w14:paraId="33EF17FD"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81C59"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78E4818F" w14:textId="77777777" w:rsidR="004A1BD2" w:rsidRPr="008441FC" w:rsidRDefault="004A1BD2">
            <w:pPr>
              <w:rPr>
                <w:lang w:val="ro-RO"/>
              </w:rPr>
            </w:pPr>
          </w:p>
        </w:tc>
      </w:tr>
      <w:tr w:rsidR="004A1BD2" w:rsidRPr="008441FC" w14:paraId="635B0D6E" w14:textId="77777777" w:rsidTr="00A019AC">
        <w:trPr>
          <w:trHeight w:val="100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6D478EAD" w14:textId="77777777" w:rsidR="004A1BD2" w:rsidRPr="008441FC" w:rsidRDefault="004A1BD2">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6D39715D" w14:textId="32000E76" w:rsidR="004A1BD2" w:rsidRPr="008441FC" w:rsidRDefault="006B6CAF">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H1.5.5 c) Formarea a cel puțin 1</w:t>
            </w:r>
            <w:r w:rsidR="008963F0" w:rsidRPr="008441FC">
              <w:rPr>
                <w:rFonts w:ascii="Times New Roman" w:hAnsi="Times New Roman" w:cs="Times New Roman"/>
                <w:sz w:val="20"/>
                <w:szCs w:val="20"/>
                <w:lang w:val="ro-RO"/>
              </w:rPr>
              <w:t>.</w:t>
            </w:r>
            <w:r w:rsidRPr="008441FC">
              <w:rPr>
                <w:rFonts w:ascii="Times New Roman" w:hAnsi="Times New Roman" w:cs="Times New Roman"/>
                <w:sz w:val="20"/>
                <w:szCs w:val="20"/>
                <w:lang w:val="ro-RO"/>
              </w:rPr>
              <w:t xml:space="preserve">000 de profesioniști în domeniul asistenței medicale comunitare, primare, ambulatorii, spitalicești și </w:t>
            </w:r>
            <w:r w:rsidR="008963F0" w:rsidRPr="008441FC">
              <w:rPr>
                <w:rFonts w:ascii="Times New Roman" w:hAnsi="Times New Roman" w:cs="Times New Roman"/>
                <w:sz w:val="20"/>
                <w:szCs w:val="20"/>
                <w:lang w:val="ro-RO"/>
              </w:rPr>
              <w:t xml:space="preserve">de sănătatea publică </w:t>
            </w:r>
            <w:r w:rsidRPr="008441FC">
              <w:rPr>
                <w:rFonts w:ascii="Times New Roman" w:hAnsi="Times New Roman" w:cs="Times New Roman"/>
                <w:sz w:val="20"/>
                <w:szCs w:val="20"/>
                <w:lang w:val="ro-RO"/>
              </w:rPr>
              <w:t>prin cursuri de dezvoltare a competențelor, management al serviciilor de sănătate, organizare și finanțare, legislație, comunicare, digitalizare etc.</w:t>
            </w: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tcPr>
          <w:p w14:paraId="4FBEF9FD" w14:textId="77777777" w:rsidR="004A1BD2" w:rsidRPr="008441FC" w:rsidRDefault="004A1BD2">
            <w:pPr>
              <w:rPr>
                <w:lang w:val="ro-RO"/>
              </w:rPr>
            </w:pPr>
          </w:p>
        </w:tc>
        <w:tc>
          <w:tcPr>
            <w:tcW w:w="1190" w:type="dxa"/>
            <w:vMerge/>
            <w:tcBorders>
              <w:top w:val="single" w:sz="4" w:space="0" w:color="000000"/>
              <w:left w:val="single" w:sz="4" w:space="0" w:color="000000"/>
              <w:bottom w:val="single" w:sz="4" w:space="0" w:color="auto"/>
              <w:right w:val="single" w:sz="4" w:space="0" w:color="000000"/>
            </w:tcBorders>
            <w:shd w:val="clear" w:color="auto" w:fill="auto"/>
          </w:tcPr>
          <w:p w14:paraId="6C894CD4" w14:textId="77777777" w:rsidR="004A1BD2" w:rsidRPr="008441FC" w:rsidRDefault="004A1BD2">
            <w:pPr>
              <w:rPr>
                <w:lang w:val="ro-RO"/>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554CC3" w14:textId="77777777" w:rsidR="004A1BD2" w:rsidRPr="008441FC" w:rsidRDefault="004A1BD2">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656EB678" w14:textId="77777777" w:rsidR="004A1BD2" w:rsidRPr="008441FC" w:rsidRDefault="004A1BD2">
            <w:pPr>
              <w:rPr>
                <w:lang w:val="ro-RO"/>
              </w:rPr>
            </w:pPr>
          </w:p>
        </w:tc>
      </w:tr>
      <w:tr w:rsidR="00A019AC" w:rsidRPr="008441FC" w14:paraId="4E44CAD4" w14:textId="77777777" w:rsidTr="00A019AC">
        <w:trPr>
          <w:trHeight w:val="22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371F2E1F" w14:textId="77777777" w:rsidR="00A019AC" w:rsidRPr="008441FC" w:rsidRDefault="00A019AC">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392A16" w14:textId="68D95216" w:rsidR="00A019AC" w:rsidRPr="008441FC" w:rsidRDefault="00A019AC">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sz w:val="20"/>
                <w:szCs w:val="20"/>
                <w:lang w:val="ro-RO"/>
              </w:rPr>
              <w:t>H1.5.6 Implementarea programelor de perfecționare în domeniul integrității</w:t>
            </w:r>
          </w:p>
        </w:tc>
        <w:tc>
          <w:tcPr>
            <w:tcW w:w="1775" w:type="dxa"/>
            <w:vMerge/>
            <w:tcBorders>
              <w:top w:val="single" w:sz="4" w:space="0" w:color="000000"/>
              <w:left w:val="single" w:sz="4" w:space="0" w:color="000000"/>
              <w:bottom w:val="single" w:sz="4" w:space="0" w:color="000000"/>
              <w:right w:val="single" w:sz="4" w:space="0" w:color="auto"/>
            </w:tcBorders>
            <w:shd w:val="clear" w:color="auto" w:fill="auto"/>
          </w:tcPr>
          <w:p w14:paraId="26106B21" w14:textId="77777777" w:rsidR="00A019AC" w:rsidRPr="008441FC" w:rsidRDefault="00A019AC">
            <w:pPr>
              <w:rPr>
                <w:lang w:val="ro-RO"/>
              </w:rPr>
            </w:pPr>
          </w:p>
        </w:tc>
        <w:tc>
          <w:tcPr>
            <w:tcW w:w="1190"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5EEAA25C" w14:textId="325A2BAB" w:rsidR="00A019AC" w:rsidRPr="008441FC" w:rsidRDefault="00A019AC" w:rsidP="00A019AC">
            <w:pPr>
              <w:pStyle w:val="Body"/>
              <w:spacing w:after="0" w:line="240" w:lineRule="auto"/>
              <w:jc w:val="center"/>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24 luni</w:t>
            </w:r>
          </w:p>
        </w:tc>
        <w:tc>
          <w:tcPr>
            <w:tcW w:w="11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A63874D" w14:textId="77777777" w:rsidR="00A019AC" w:rsidRPr="008441FC" w:rsidRDefault="00A019AC">
            <w:pPr>
              <w:rPr>
                <w:lang w:val="ro-RO"/>
              </w:rPr>
            </w:pPr>
          </w:p>
        </w:tc>
        <w:tc>
          <w:tcPr>
            <w:tcW w:w="19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4A73B0" w14:textId="58629B4F" w:rsidR="00A019AC" w:rsidRPr="008441FC" w:rsidRDefault="00A019AC">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Numărul de cursanți, Raport privind implementarea măsurilor de eliminare a plăților informale în unitățile sanitare publice</w:t>
            </w:r>
          </w:p>
        </w:tc>
      </w:tr>
      <w:tr w:rsidR="00A019AC" w:rsidRPr="008441FC" w14:paraId="2586B823" w14:textId="77777777" w:rsidTr="00A019AC">
        <w:trPr>
          <w:trHeight w:val="746"/>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40260114" w14:textId="77777777" w:rsidR="00A019AC" w:rsidRPr="008441FC" w:rsidRDefault="00A019AC">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0D0442D9" w14:textId="691BDA1A" w:rsidR="00A019AC" w:rsidRPr="008441FC" w:rsidRDefault="00A019AC">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H1.5.6 a) Instruirea a 3.000 de persoane care lucrează în instituțiile sanitare centrale, instituțiile deconcentrate, conducerea unităților sanitare publice prin programul de formare în domeniul integrității</w:t>
            </w:r>
          </w:p>
        </w:tc>
        <w:tc>
          <w:tcPr>
            <w:tcW w:w="1775" w:type="dxa"/>
            <w:vMerge/>
            <w:tcBorders>
              <w:top w:val="single" w:sz="4" w:space="0" w:color="000000"/>
              <w:left w:val="single" w:sz="4" w:space="0" w:color="000000"/>
              <w:bottom w:val="single" w:sz="4" w:space="0" w:color="000000"/>
              <w:right w:val="single" w:sz="4" w:space="0" w:color="auto"/>
            </w:tcBorders>
            <w:shd w:val="clear" w:color="auto" w:fill="auto"/>
          </w:tcPr>
          <w:p w14:paraId="7785257E" w14:textId="77777777" w:rsidR="00A019AC" w:rsidRPr="008441FC" w:rsidRDefault="00A019AC">
            <w:pPr>
              <w:rPr>
                <w:lang w:val="ro-RO"/>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9FC487C" w14:textId="41E87584" w:rsidR="00A019AC" w:rsidRPr="008441FC" w:rsidRDefault="00A019AC" w:rsidP="00A019AC">
            <w:pPr>
              <w:jc w:val="center"/>
              <w:rPr>
                <w:b/>
                <w:bCs/>
                <w:color w:val="000000"/>
                <w:sz w:val="20"/>
                <w:szCs w:val="20"/>
                <w:u w:color="000000"/>
                <w:lang w:val="ro-RO"/>
                <w14:textOutline w14:w="0" w14:cap="flat" w14:cmpd="sng" w14:algn="ctr">
                  <w14:noFill/>
                  <w14:prstDash w14:val="solid"/>
                  <w14:bevel/>
                </w14:textOutline>
              </w:rPr>
            </w:pPr>
            <w:r w:rsidRPr="008441FC">
              <w:rPr>
                <w:b/>
                <w:bCs/>
                <w:color w:val="000000"/>
                <w:sz w:val="20"/>
                <w:szCs w:val="20"/>
                <w:u w:color="000000"/>
                <w:lang w:val="ro-RO"/>
                <w14:textOutline w14:w="0" w14:cap="flat" w14:cmpd="sng" w14:algn="ctr">
                  <w14:noFill/>
                  <w14:prstDash w14:val="solid"/>
                  <w14:bevel/>
                </w14:textOutline>
              </w:rPr>
              <w:t>12 luni</w:t>
            </w:r>
          </w:p>
        </w:tc>
        <w:tc>
          <w:tcPr>
            <w:tcW w:w="11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6E75A4AC" w14:textId="77777777" w:rsidR="00A019AC" w:rsidRPr="008441FC" w:rsidRDefault="00A019AC">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323B3C58" w14:textId="77777777" w:rsidR="00A019AC" w:rsidRPr="008441FC" w:rsidRDefault="00A019AC">
            <w:pPr>
              <w:rPr>
                <w:lang w:val="ro-RO"/>
              </w:rPr>
            </w:pPr>
          </w:p>
        </w:tc>
      </w:tr>
      <w:tr w:rsidR="00A019AC" w:rsidRPr="008441FC" w14:paraId="7C3B1AD6" w14:textId="77777777" w:rsidTr="00A019AC">
        <w:trPr>
          <w:trHeight w:val="531"/>
          <w:jc w:val="center"/>
        </w:trPr>
        <w:tc>
          <w:tcPr>
            <w:tcW w:w="1637" w:type="dxa"/>
            <w:vMerge/>
            <w:tcBorders>
              <w:top w:val="single" w:sz="4" w:space="0" w:color="000000"/>
              <w:left w:val="single" w:sz="4" w:space="0" w:color="000000"/>
              <w:bottom w:val="single" w:sz="4" w:space="0" w:color="000000"/>
              <w:right w:val="single" w:sz="4" w:space="0" w:color="000000"/>
            </w:tcBorders>
            <w:shd w:val="clear" w:color="auto" w:fill="FFFFFF"/>
          </w:tcPr>
          <w:p w14:paraId="3C52EB16" w14:textId="77777777" w:rsidR="00A019AC" w:rsidRPr="008441FC" w:rsidRDefault="00A019AC">
            <w:pPr>
              <w:rPr>
                <w:lang w:val="ro-RO"/>
              </w:rPr>
            </w:pPr>
          </w:p>
        </w:tc>
        <w:tc>
          <w:tcPr>
            <w:tcW w:w="7627" w:type="dxa"/>
            <w:tcBorders>
              <w:top w:val="single" w:sz="4" w:space="0" w:color="000000"/>
              <w:left w:val="single" w:sz="4" w:space="0" w:color="000000"/>
              <w:bottom w:val="single" w:sz="4" w:space="0" w:color="000000"/>
              <w:right w:val="single" w:sz="4" w:space="0" w:color="000000"/>
            </w:tcBorders>
            <w:shd w:val="clear" w:color="auto" w:fill="auto"/>
            <w:tcMar>
              <w:top w:w="80" w:type="dxa"/>
              <w:left w:w="342" w:type="dxa"/>
              <w:bottom w:w="80" w:type="dxa"/>
              <w:right w:w="80" w:type="dxa"/>
            </w:tcMar>
          </w:tcPr>
          <w:p w14:paraId="541172B3" w14:textId="1C2A2E4D" w:rsidR="00A019AC" w:rsidRPr="008441FC" w:rsidRDefault="00A019AC">
            <w:pPr>
              <w:pStyle w:val="Body"/>
              <w:spacing w:after="0" w:line="240" w:lineRule="auto"/>
              <w:ind w:left="262" w:hanging="262"/>
              <w:jc w:val="both"/>
              <w:rPr>
                <w:rFonts w:ascii="Times New Roman" w:hAnsi="Times New Roman" w:cs="Times New Roman"/>
                <w:lang w:val="ro-RO"/>
              </w:rPr>
            </w:pPr>
            <w:r w:rsidRPr="008441FC">
              <w:rPr>
                <w:rFonts w:ascii="Times New Roman" w:hAnsi="Times New Roman" w:cs="Times New Roman"/>
                <w:sz w:val="20"/>
                <w:szCs w:val="20"/>
                <w:lang w:val="ro-RO"/>
              </w:rPr>
              <w:t xml:space="preserve">    H1.5.6 b) Elaborarea și implementarea unor măsuri de eliminare a plăților informale în unitățile sanitare publice</w:t>
            </w:r>
          </w:p>
        </w:tc>
        <w:tc>
          <w:tcPr>
            <w:tcW w:w="1775" w:type="dxa"/>
            <w:vMerge/>
            <w:tcBorders>
              <w:top w:val="single" w:sz="4" w:space="0" w:color="000000"/>
              <w:left w:val="single" w:sz="4" w:space="0" w:color="000000"/>
              <w:bottom w:val="single" w:sz="4" w:space="0" w:color="000000"/>
              <w:right w:val="single" w:sz="4" w:space="0" w:color="auto"/>
            </w:tcBorders>
            <w:shd w:val="clear" w:color="auto" w:fill="auto"/>
          </w:tcPr>
          <w:p w14:paraId="3C6A1059" w14:textId="77777777" w:rsidR="00A019AC" w:rsidRPr="008441FC" w:rsidRDefault="00A019AC">
            <w:pPr>
              <w:rPr>
                <w:lang w:val="ro-RO"/>
              </w:rPr>
            </w:pPr>
          </w:p>
        </w:tc>
        <w:tc>
          <w:tcPr>
            <w:tcW w:w="1190" w:type="dxa"/>
            <w:tcBorders>
              <w:top w:val="single" w:sz="4" w:space="0" w:color="auto"/>
              <w:left w:val="single" w:sz="4" w:space="0" w:color="auto"/>
              <w:bottom w:val="single" w:sz="4" w:space="0" w:color="auto"/>
              <w:right w:val="single" w:sz="4" w:space="0" w:color="auto"/>
            </w:tcBorders>
            <w:shd w:val="clear" w:color="auto" w:fill="auto"/>
          </w:tcPr>
          <w:p w14:paraId="4C01FF92" w14:textId="00EAB8C8" w:rsidR="00A019AC" w:rsidRPr="008441FC" w:rsidRDefault="00A019AC" w:rsidP="00A019AC">
            <w:pPr>
              <w:jc w:val="center"/>
              <w:rPr>
                <w:b/>
                <w:bCs/>
                <w:color w:val="000000"/>
                <w:sz w:val="20"/>
                <w:szCs w:val="20"/>
                <w:u w:color="000000"/>
                <w:lang w:val="ro-RO"/>
                <w14:textOutline w14:w="0" w14:cap="flat" w14:cmpd="sng" w14:algn="ctr">
                  <w14:noFill/>
                  <w14:prstDash w14:val="solid"/>
                  <w14:bevel/>
                </w14:textOutline>
              </w:rPr>
            </w:pPr>
            <w:r w:rsidRPr="008441FC">
              <w:rPr>
                <w:b/>
                <w:bCs/>
                <w:color w:val="000000"/>
                <w:sz w:val="20"/>
                <w:szCs w:val="20"/>
                <w:u w:color="000000"/>
                <w:lang w:val="ro-RO"/>
                <w14:textOutline w14:w="0" w14:cap="flat" w14:cmpd="sng" w14:algn="ctr">
                  <w14:noFill/>
                  <w14:prstDash w14:val="solid"/>
                  <w14:bevel/>
                </w14:textOutline>
              </w:rPr>
              <w:t>12 luni</w:t>
            </w:r>
          </w:p>
        </w:tc>
        <w:tc>
          <w:tcPr>
            <w:tcW w:w="1152"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03B66AB2" w14:textId="77777777" w:rsidR="00A019AC" w:rsidRPr="008441FC" w:rsidRDefault="00A019AC">
            <w:pPr>
              <w:rPr>
                <w:lang w:val="ro-RO"/>
              </w:rPr>
            </w:pPr>
          </w:p>
        </w:tc>
        <w:tc>
          <w:tcPr>
            <w:tcW w:w="1900" w:type="dxa"/>
            <w:vMerge/>
            <w:tcBorders>
              <w:top w:val="single" w:sz="4" w:space="0" w:color="000000"/>
              <w:left w:val="single" w:sz="4" w:space="0" w:color="000000"/>
              <w:bottom w:val="single" w:sz="4" w:space="0" w:color="000000"/>
              <w:right w:val="single" w:sz="4" w:space="0" w:color="000000"/>
            </w:tcBorders>
            <w:shd w:val="clear" w:color="auto" w:fill="auto"/>
          </w:tcPr>
          <w:p w14:paraId="0827DC4D" w14:textId="77777777" w:rsidR="00A019AC" w:rsidRPr="008441FC" w:rsidRDefault="00A019AC">
            <w:pPr>
              <w:rPr>
                <w:lang w:val="ro-RO"/>
              </w:rPr>
            </w:pPr>
          </w:p>
        </w:tc>
      </w:tr>
      <w:bookmarkEnd w:id="67"/>
    </w:tbl>
    <w:p w14:paraId="02816BAC" w14:textId="77777777" w:rsidR="004A1BD2" w:rsidRPr="008441FC" w:rsidRDefault="004A1BD2" w:rsidP="00A019AC">
      <w:pPr>
        <w:pStyle w:val="Body"/>
        <w:widowControl w:val="0"/>
        <w:spacing w:after="0" w:line="240" w:lineRule="auto"/>
        <w:jc w:val="center"/>
        <w:rPr>
          <w:rFonts w:ascii="Times New Roman" w:hAnsi="Times New Roman" w:cs="Times New Roman"/>
          <w:sz w:val="24"/>
          <w:szCs w:val="24"/>
          <w:lang w:val="ro-RO"/>
        </w:rPr>
      </w:pPr>
    </w:p>
    <w:p w14:paraId="3A0C5690" w14:textId="77777777" w:rsidR="004A1BD2" w:rsidRPr="008441FC" w:rsidRDefault="004A1BD2" w:rsidP="00A019AC">
      <w:pPr>
        <w:pStyle w:val="Body"/>
        <w:spacing w:after="0" w:line="240" w:lineRule="auto"/>
        <w:jc w:val="both"/>
        <w:rPr>
          <w:rFonts w:ascii="Times New Roman" w:hAnsi="Times New Roman" w:cs="Times New Roman"/>
          <w:shd w:val="clear" w:color="auto" w:fill="FFFF00"/>
          <w:lang w:val="ro-RO"/>
        </w:rPr>
      </w:pPr>
    </w:p>
    <w:p w14:paraId="0661AB2F" w14:textId="77777777" w:rsidR="004A1BD2" w:rsidRPr="008441FC" w:rsidRDefault="004A1BD2" w:rsidP="00A019AC">
      <w:pPr>
        <w:pStyle w:val="Body"/>
        <w:spacing w:after="0" w:line="240" w:lineRule="auto"/>
        <w:jc w:val="both"/>
        <w:rPr>
          <w:rFonts w:ascii="Times New Roman" w:hAnsi="Times New Roman" w:cs="Times New Roman"/>
          <w:shd w:val="clear" w:color="auto" w:fill="FFFF00"/>
          <w:lang w:val="ro-RO"/>
        </w:rPr>
      </w:pPr>
    </w:p>
    <w:p w14:paraId="6BF0DE86" w14:textId="3F421F33" w:rsidR="004A1BD2" w:rsidRPr="008441FC" w:rsidRDefault="006B6CAF" w:rsidP="00A019AC">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3.3.B. </w:t>
      </w:r>
      <w:r w:rsidRPr="008441FC">
        <w:rPr>
          <w:rFonts w:ascii="Times New Roman" w:hAnsi="Times New Roman" w:cs="Times New Roman"/>
          <w:sz w:val="24"/>
          <w:szCs w:val="24"/>
          <w:lang w:val="ro-RO"/>
        </w:rPr>
        <w:t xml:space="preserve">Diagrama Gantt pentru obiectivul strategic orizontal 3 (H3): Îmbunătățirea cadrului pentru educația </w:t>
      </w:r>
      <w:r w:rsidR="008F1811">
        <w:rPr>
          <w:rFonts w:ascii="Times New Roman" w:hAnsi="Times New Roman" w:cs="Times New Roman"/>
          <w:sz w:val="24"/>
          <w:szCs w:val="24"/>
          <w:lang w:val="ro-RO"/>
        </w:rPr>
        <w:t>de bază inițială/universitară</w:t>
      </w:r>
      <w:r w:rsidRPr="008441FC">
        <w:rPr>
          <w:rFonts w:ascii="Times New Roman" w:hAnsi="Times New Roman" w:cs="Times New Roman"/>
          <w:sz w:val="24"/>
          <w:szCs w:val="24"/>
          <w:lang w:val="ro-RO"/>
        </w:rPr>
        <w:t xml:space="preserve">, formarea </w:t>
      </w:r>
      <w:r w:rsidR="008F1811">
        <w:rPr>
          <w:rFonts w:ascii="Times New Roman" w:hAnsi="Times New Roman" w:cs="Times New Roman"/>
          <w:sz w:val="24"/>
          <w:szCs w:val="24"/>
          <w:lang w:val="ro-RO"/>
        </w:rPr>
        <w:t>vocațională (rezidențiat)</w:t>
      </w:r>
      <w:r w:rsidRPr="008441FC">
        <w:rPr>
          <w:rFonts w:ascii="Times New Roman" w:hAnsi="Times New Roman" w:cs="Times New Roman"/>
          <w:sz w:val="24"/>
          <w:szCs w:val="24"/>
          <w:lang w:val="ro-RO"/>
        </w:rPr>
        <w:t xml:space="preserve">, </w:t>
      </w:r>
      <w:r w:rsidR="008F1811">
        <w:rPr>
          <w:rFonts w:ascii="Times New Roman" w:hAnsi="Times New Roman" w:cs="Times New Roman"/>
          <w:sz w:val="24"/>
          <w:szCs w:val="24"/>
          <w:lang w:val="ro-RO"/>
        </w:rPr>
        <w:t>EMC-</w:t>
      </w:r>
      <w:r w:rsidRPr="008441FC">
        <w:rPr>
          <w:rFonts w:ascii="Times New Roman" w:hAnsi="Times New Roman" w:cs="Times New Roman"/>
          <w:sz w:val="24"/>
          <w:szCs w:val="24"/>
          <w:lang w:val="ro-RO"/>
        </w:rPr>
        <w:t>DPC și educația bazată pe cercetare</w:t>
      </w:r>
    </w:p>
    <w:tbl>
      <w:tblPr>
        <w:tblW w:w="16157" w:type="dxa"/>
        <w:jc w:val="center"/>
        <w:tblLook w:val="04A0" w:firstRow="1" w:lastRow="0" w:firstColumn="1" w:lastColumn="0" w:noHBand="0" w:noVBand="1"/>
      </w:tblPr>
      <w:tblGrid>
        <w:gridCol w:w="1631"/>
        <w:gridCol w:w="4206"/>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5442B9" w:rsidRPr="008441FC" w14:paraId="1A926B7E" w14:textId="77777777" w:rsidTr="006B6CAF">
        <w:trPr>
          <w:cantSplit/>
          <w:trHeight w:val="288"/>
          <w:jc w:val="center"/>
        </w:trPr>
        <w:tc>
          <w:tcPr>
            <w:tcW w:w="1631"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1457430E" w14:textId="4CBD0671"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4206"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72B42F8C" w14:textId="0F3FB915"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591084C" w14:textId="77777777"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27F7F798" w14:textId="77777777"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6EE24D98" w14:textId="77777777"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AC7B614" w14:textId="77777777"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AA112D4" w14:textId="77777777"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05C28B4" w14:textId="77777777" w:rsidR="00104F5A" w:rsidRPr="008441FC" w:rsidRDefault="00104F5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5442B9" w:rsidRPr="008441FC" w14:paraId="59353BC0" w14:textId="77777777" w:rsidTr="006B6CAF">
        <w:trPr>
          <w:trHeight w:val="300"/>
          <w:jc w:val="center"/>
        </w:trPr>
        <w:tc>
          <w:tcPr>
            <w:tcW w:w="1631" w:type="dxa"/>
            <w:vMerge/>
            <w:tcBorders>
              <w:top w:val="single" w:sz="4" w:space="0" w:color="000000"/>
              <w:left w:val="single" w:sz="4" w:space="0" w:color="000000"/>
              <w:bottom w:val="single" w:sz="4" w:space="0" w:color="000000"/>
              <w:right w:val="single" w:sz="4" w:space="0" w:color="000000"/>
            </w:tcBorders>
            <w:vAlign w:val="center"/>
            <w:hideMark/>
          </w:tcPr>
          <w:p w14:paraId="7E327C0A" w14:textId="77777777" w:rsidR="00104F5A" w:rsidRPr="008441FC" w:rsidRDefault="00104F5A" w:rsidP="006B6CAF">
            <w:pPr>
              <w:jc w:val="center"/>
              <w:rPr>
                <w:rFonts w:eastAsia="Times New Roman"/>
                <w:b/>
                <w:bCs/>
                <w:color w:val="000000"/>
                <w:sz w:val="18"/>
                <w:szCs w:val="18"/>
                <w:lang w:val="ro-RO"/>
              </w:rPr>
            </w:pPr>
          </w:p>
        </w:tc>
        <w:tc>
          <w:tcPr>
            <w:tcW w:w="4206" w:type="dxa"/>
            <w:vMerge/>
            <w:tcBorders>
              <w:top w:val="single" w:sz="4" w:space="0" w:color="000000"/>
              <w:left w:val="single" w:sz="4" w:space="0" w:color="000000"/>
              <w:bottom w:val="single" w:sz="4" w:space="0" w:color="000000"/>
              <w:right w:val="single" w:sz="4" w:space="0" w:color="000000"/>
            </w:tcBorders>
            <w:vAlign w:val="center"/>
            <w:hideMark/>
          </w:tcPr>
          <w:p w14:paraId="71CD7F78" w14:textId="77777777" w:rsidR="00104F5A" w:rsidRPr="008441FC" w:rsidRDefault="00104F5A" w:rsidP="006B6CAF">
            <w:pPr>
              <w:jc w:val="cente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73A017E6" w14:textId="54A33F1E"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5FC1D5C1" w14:textId="01FB67E2"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A32290D" w14:textId="6667526C"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615DACB1" w14:textId="22D757D7"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1B6DB64" w14:textId="68288B52"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3F0B640B" w14:textId="1C0653FB"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3309D63C" w14:textId="0CFBA689"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1B6C8647" w14:textId="3C1EEFC3"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2D681A66" w14:textId="151FC724"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DC99546" w14:textId="29675F1E"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9704638" w14:textId="330FEA2B"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3429721" w14:textId="38DD1810"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1CAC9D17" w14:textId="778DFF0D"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5133580" w14:textId="183FA568"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CF8478A" w14:textId="4813F220"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BDD6362" w14:textId="6C8F8E76"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473A6FF5" w14:textId="2E2030D6"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7E5DD2D" w14:textId="6DB36FD4"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3862D2A7" w14:textId="0832F323"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2381933" w14:textId="73E18A7F"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7D2B8CC5" w14:textId="2BC47EB4"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AC45A34" w14:textId="4D669512"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9C54174" w14:textId="69072B93"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F6CBA56" w14:textId="7E41F141" w:rsidR="00104F5A" w:rsidRPr="008441FC" w:rsidRDefault="00104F5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5442B9" w:rsidRPr="008441FC" w14:paraId="499C2BF8" w14:textId="77777777" w:rsidTr="006B6CAF">
        <w:trPr>
          <w:cantSplit/>
          <w:trHeight w:val="480"/>
          <w:jc w:val="center"/>
        </w:trPr>
        <w:tc>
          <w:tcPr>
            <w:tcW w:w="1631" w:type="dxa"/>
            <w:vMerge w:val="restart"/>
            <w:tcBorders>
              <w:top w:val="nil"/>
              <w:left w:val="single" w:sz="4" w:space="0" w:color="000000"/>
              <w:bottom w:val="single" w:sz="4" w:space="0" w:color="000000"/>
              <w:right w:val="single" w:sz="4" w:space="0" w:color="000000"/>
            </w:tcBorders>
            <w:shd w:val="clear" w:color="000000" w:fill="FFFFFF"/>
            <w:hideMark/>
          </w:tcPr>
          <w:p w14:paraId="6A420BAA" w14:textId="3F61D187" w:rsidR="00104F5A" w:rsidRPr="008441FC" w:rsidRDefault="00104F5A" w:rsidP="00104F5A">
            <w:pPr>
              <w:rPr>
                <w:rFonts w:eastAsia="Times New Roman"/>
                <w:b/>
                <w:bCs/>
                <w:sz w:val="18"/>
                <w:szCs w:val="18"/>
                <w:lang w:val="ro-RO"/>
              </w:rPr>
            </w:pPr>
            <w:r w:rsidRPr="008441FC">
              <w:rPr>
                <w:rFonts w:eastAsia="Times New Roman"/>
                <w:b/>
                <w:bCs/>
                <w:sz w:val="18"/>
                <w:szCs w:val="18"/>
                <w:lang w:val="ro-RO"/>
              </w:rPr>
              <w:lastRenderedPageBreak/>
              <w:t xml:space="preserve">H1.1 </w:t>
            </w:r>
            <w:r w:rsidR="0098508C" w:rsidRPr="008441FC">
              <w:rPr>
                <w:b/>
                <w:bCs/>
                <w:sz w:val="18"/>
                <w:szCs w:val="18"/>
                <w:lang w:val="ro-RO"/>
              </w:rPr>
              <w:t xml:space="preserve">Colaborarea cu instituțiile din învățământul superior în vederea actualizării </w:t>
            </w:r>
            <w:r w:rsidRPr="008441FC">
              <w:rPr>
                <w:b/>
                <w:bCs/>
                <w:sz w:val="18"/>
                <w:szCs w:val="18"/>
                <w:lang w:val="ro-RO"/>
              </w:rPr>
              <w:t>educației universitare a cadrelor medicale și a profesioniștilor din domeniul sănătății la nivelul cerințelor europene prin formare bazată pe competențe</w:t>
            </w:r>
          </w:p>
        </w:tc>
        <w:tc>
          <w:tcPr>
            <w:tcW w:w="4206" w:type="dxa"/>
            <w:tcBorders>
              <w:top w:val="nil"/>
              <w:left w:val="nil"/>
              <w:bottom w:val="single" w:sz="4" w:space="0" w:color="000000"/>
              <w:right w:val="single" w:sz="4" w:space="0" w:color="000000"/>
            </w:tcBorders>
            <w:shd w:val="clear" w:color="auto" w:fill="auto"/>
            <w:hideMark/>
          </w:tcPr>
          <w:p w14:paraId="02C66D93" w14:textId="295D438F" w:rsidR="00104F5A" w:rsidRPr="008441FC" w:rsidRDefault="00104F5A" w:rsidP="00104F5A">
            <w:pPr>
              <w:rPr>
                <w:rFonts w:eastAsia="Times New Roman"/>
                <w:b/>
                <w:bCs/>
                <w:color w:val="000000"/>
                <w:sz w:val="18"/>
                <w:szCs w:val="18"/>
                <w:lang w:val="ro-RO"/>
              </w:rPr>
            </w:pPr>
            <w:r w:rsidRPr="008441FC">
              <w:rPr>
                <w:b/>
                <w:bCs/>
                <w:sz w:val="18"/>
                <w:szCs w:val="18"/>
                <w:lang w:val="ro-RO"/>
              </w:rPr>
              <w:t xml:space="preserve">H1.1.1 </w:t>
            </w:r>
            <w:r w:rsidR="0098508C" w:rsidRPr="008441FC">
              <w:rPr>
                <w:b/>
                <w:bCs/>
                <w:sz w:val="18"/>
                <w:szCs w:val="18"/>
                <w:lang w:val="ro-RO"/>
              </w:rPr>
              <w:t>Încurajarea</w:t>
            </w:r>
            <w:r w:rsidRPr="008441FC">
              <w:rPr>
                <w:b/>
                <w:bCs/>
                <w:sz w:val="18"/>
                <w:szCs w:val="18"/>
                <w:lang w:val="ro-RO"/>
              </w:rPr>
              <w:t xml:space="preserve"> unei formări bazate pe competențe a personalului medical aliniată/în conformitate cu standardele europene</w:t>
            </w:r>
          </w:p>
        </w:tc>
        <w:tc>
          <w:tcPr>
            <w:tcW w:w="430" w:type="dxa"/>
            <w:tcBorders>
              <w:top w:val="nil"/>
              <w:left w:val="nil"/>
              <w:bottom w:val="single" w:sz="4" w:space="0" w:color="000000"/>
              <w:right w:val="single" w:sz="4" w:space="0" w:color="000000"/>
            </w:tcBorders>
            <w:shd w:val="clear" w:color="auto" w:fill="auto"/>
            <w:noWrap/>
            <w:vAlign w:val="bottom"/>
            <w:hideMark/>
          </w:tcPr>
          <w:p w14:paraId="11665AB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B244A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00409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BAA1B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DBDB6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37CCF1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6227D6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4329C0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498CC2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DCC79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4E0BF8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2033D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71E03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B2F29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11AAE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D6392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5B9A3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836D112"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FF6AC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AFC92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C3CE6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D32AD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1ECAD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A57E94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2A1C1D7C" w14:textId="77777777" w:rsidTr="006B6CAF">
        <w:trPr>
          <w:trHeight w:val="960"/>
          <w:jc w:val="center"/>
        </w:trPr>
        <w:tc>
          <w:tcPr>
            <w:tcW w:w="1631" w:type="dxa"/>
            <w:vMerge/>
            <w:tcBorders>
              <w:top w:val="nil"/>
              <w:left w:val="single" w:sz="4" w:space="0" w:color="000000"/>
              <w:bottom w:val="single" w:sz="4" w:space="0" w:color="000000"/>
              <w:right w:val="single" w:sz="4" w:space="0" w:color="000000"/>
            </w:tcBorders>
            <w:vAlign w:val="center"/>
            <w:hideMark/>
          </w:tcPr>
          <w:p w14:paraId="074F9C45" w14:textId="77777777" w:rsidR="00104F5A" w:rsidRPr="008441FC" w:rsidRDefault="00104F5A"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142AA802" w14:textId="0F2ADF0C" w:rsidR="00104F5A" w:rsidRPr="008441FC" w:rsidRDefault="00104F5A" w:rsidP="00104F5A">
            <w:pPr>
              <w:rPr>
                <w:rFonts w:eastAsia="Times New Roman"/>
                <w:b/>
                <w:bCs/>
                <w:sz w:val="18"/>
                <w:szCs w:val="18"/>
                <w:lang w:val="ro-RO"/>
              </w:rPr>
            </w:pPr>
            <w:r w:rsidRPr="008441FC">
              <w:rPr>
                <w:b/>
                <w:bCs/>
                <w:sz w:val="18"/>
                <w:szCs w:val="18"/>
                <w:lang w:val="ro-RO"/>
              </w:rPr>
              <w:t xml:space="preserve">H1.1.2. </w:t>
            </w:r>
            <w:r w:rsidR="005442B9" w:rsidRPr="008441FC">
              <w:rPr>
                <w:b/>
                <w:bCs/>
                <w:sz w:val="18"/>
                <w:szCs w:val="18"/>
                <w:lang w:val="ro-RO"/>
              </w:rPr>
              <w:t xml:space="preserve">Colaborarea cu instituțiile din învățământul superior în vederea actualizării și îmbunătățirii </w:t>
            </w:r>
            <w:r w:rsidRPr="008441FC">
              <w:rPr>
                <w:b/>
                <w:bCs/>
                <w:sz w:val="18"/>
                <w:szCs w:val="18"/>
                <w:lang w:val="ro-RO"/>
              </w:rPr>
              <w:t>regulamentelor privind efectuarea stagiilor de practică în unitățile sanitare pentru studenții din instituțiile de învățământ medical universitar, ținând cont de capacitatea unităților sanitare, de condițiile de pregătire și de dotarea modernă, în vederea asigurării unei calități ridicate a practicii</w:t>
            </w:r>
          </w:p>
        </w:tc>
        <w:tc>
          <w:tcPr>
            <w:tcW w:w="430" w:type="dxa"/>
            <w:tcBorders>
              <w:top w:val="nil"/>
              <w:left w:val="nil"/>
              <w:bottom w:val="single" w:sz="4" w:space="0" w:color="000000"/>
              <w:right w:val="single" w:sz="4" w:space="0" w:color="000000"/>
            </w:tcBorders>
            <w:shd w:val="clear" w:color="auto" w:fill="auto"/>
            <w:noWrap/>
            <w:vAlign w:val="bottom"/>
            <w:hideMark/>
          </w:tcPr>
          <w:p w14:paraId="437C1D42"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7B403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5B9CF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A20D9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F053D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CD2DD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66500B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D9B50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A040A5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0CA7A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88B6E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DD210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488EA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94EA8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F69C7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DDE73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FAE15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A4D78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EDEE2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D51A6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6337B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5D2DD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B45A1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F0D4A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1680EE14" w14:textId="77777777" w:rsidTr="006B6CAF">
        <w:trPr>
          <w:trHeight w:val="480"/>
          <w:jc w:val="center"/>
        </w:trPr>
        <w:tc>
          <w:tcPr>
            <w:tcW w:w="1631" w:type="dxa"/>
            <w:vMerge/>
            <w:tcBorders>
              <w:top w:val="nil"/>
              <w:left w:val="single" w:sz="4" w:space="0" w:color="000000"/>
              <w:bottom w:val="single" w:sz="4" w:space="0" w:color="000000"/>
              <w:right w:val="single" w:sz="4" w:space="0" w:color="000000"/>
            </w:tcBorders>
            <w:vAlign w:val="center"/>
            <w:hideMark/>
          </w:tcPr>
          <w:p w14:paraId="13A3E4B5" w14:textId="77777777" w:rsidR="00104F5A" w:rsidRPr="008441FC" w:rsidRDefault="00104F5A"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1189B23F" w14:textId="1837D62B" w:rsidR="00104F5A" w:rsidRPr="008441FC" w:rsidRDefault="00104F5A" w:rsidP="00104F5A">
            <w:pPr>
              <w:rPr>
                <w:rFonts w:eastAsia="Times New Roman"/>
                <w:b/>
                <w:bCs/>
                <w:sz w:val="18"/>
                <w:szCs w:val="18"/>
                <w:lang w:val="ro-RO"/>
              </w:rPr>
            </w:pPr>
            <w:r w:rsidRPr="008441FC">
              <w:rPr>
                <w:b/>
                <w:bCs/>
                <w:sz w:val="18"/>
                <w:szCs w:val="18"/>
                <w:lang w:val="ro-RO"/>
              </w:rPr>
              <w:t>H1.1.3 Încurajarea participării și creșterea accesului la mobilitatea academică, de cercetare și de practică medicală</w:t>
            </w:r>
          </w:p>
        </w:tc>
        <w:tc>
          <w:tcPr>
            <w:tcW w:w="430" w:type="dxa"/>
            <w:tcBorders>
              <w:top w:val="nil"/>
              <w:left w:val="nil"/>
              <w:bottom w:val="single" w:sz="4" w:space="0" w:color="000000"/>
              <w:right w:val="single" w:sz="4" w:space="0" w:color="000000"/>
            </w:tcBorders>
            <w:shd w:val="clear" w:color="auto" w:fill="auto"/>
            <w:noWrap/>
            <w:vAlign w:val="bottom"/>
            <w:hideMark/>
          </w:tcPr>
          <w:p w14:paraId="6A87E11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D3371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F6A58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3A3E2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87065B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FC0D9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A2B62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32842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05B15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719EF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AEC385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39DD1C"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E458E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C339F0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36905B2"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F0C470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0D5DFC"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DB7E3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85CC8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0390D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D8340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5041D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FB8EE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A6290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2E5CC954" w14:textId="77777777" w:rsidTr="006B6CAF">
        <w:trPr>
          <w:trHeight w:val="288"/>
          <w:jc w:val="center"/>
        </w:trPr>
        <w:tc>
          <w:tcPr>
            <w:tcW w:w="1631" w:type="dxa"/>
            <w:vMerge/>
            <w:tcBorders>
              <w:top w:val="nil"/>
              <w:left w:val="single" w:sz="4" w:space="0" w:color="000000"/>
              <w:bottom w:val="single" w:sz="4" w:space="0" w:color="000000"/>
              <w:right w:val="single" w:sz="4" w:space="0" w:color="000000"/>
            </w:tcBorders>
            <w:vAlign w:val="center"/>
            <w:hideMark/>
          </w:tcPr>
          <w:p w14:paraId="6B3A2465" w14:textId="77777777" w:rsidR="00104F5A" w:rsidRPr="008441FC" w:rsidRDefault="00104F5A"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30931A33" w14:textId="58C1C1B1" w:rsidR="00104F5A" w:rsidRPr="008441FC" w:rsidRDefault="00104F5A" w:rsidP="00104F5A">
            <w:pPr>
              <w:rPr>
                <w:rFonts w:eastAsia="Times New Roman"/>
                <w:b/>
                <w:bCs/>
                <w:sz w:val="18"/>
                <w:szCs w:val="18"/>
                <w:lang w:val="ro-RO"/>
              </w:rPr>
            </w:pPr>
            <w:r w:rsidRPr="008441FC">
              <w:rPr>
                <w:b/>
                <w:bCs/>
                <w:sz w:val="18"/>
                <w:szCs w:val="18"/>
                <w:lang w:val="ro-RO"/>
              </w:rPr>
              <w:t xml:space="preserve">H1.1.4 Consolidarea cunoștințelor </w:t>
            </w:r>
            <w:r w:rsidR="005442B9" w:rsidRPr="008441FC">
              <w:rPr>
                <w:b/>
                <w:bCs/>
                <w:sz w:val="18"/>
                <w:szCs w:val="18"/>
                <w:lang w:val="ro-RO"/>
              </w:rPr>
              <w:t xml:space="preserve">personalului medical </w:t>
            </w:r>
            <w:r w:rsidRPr="008441FC">
              <w:rPr>
                <w:b/>
                <w:bCs/>
                <w:sz w:val="18"/>
                <w:szCs w:val="18"/>
                <w:lang w:val="ro-RO"/>
              </w:rPr>
              <w:t>privind organizarea sistemului de sănătate</w:t>
            </w:r>
            <w:r w:rsidR="005442B9" w:rsidRPr="008441FC">
              <w:rPr>
                <w:b/>
                <w:bCs/>
                <w:sz w:val="18"/>
                <w:szCs w:val="18"/>
                <w:lang w:val="ro-RO"/>
              </w:rPr>
              <w:t>, guvernanța</w:t>
            </w:r>
            <w:r w:rsidRPr="008441FC">
              <w:rPr>
                <w:b/>
                <w:bCs/>
                <w:sz w:val="18"/>
                <w:szCs w:val="18"/>
                <w:lang w:val="ro-RO"/>
              </w:rPr>
              <w:t xml:space="preserve"> și politicile de sănătate</w:t>
            </w:r>
          </w:p>
        </w:tc>
        <w:tc>
          <w:tcPr>
            <w:tcW w:w="430" w:type="dxa"/>
            <w:tcBorders>
              <w:top w:val="nil"/>
              <w:left w:val="nil"/>
              <w:bottom w:val="single" w:sz="4" w:space="0" w:color="000000"/>
              <w:right w:val="single" w:sz="4" w:space="0" w:color="000000"/>
            </w:tcBorders>
            <w:shd w:val="clear" w:color="auto" w:fill="auto"/>
            <w:noWrap/>
            <w:vAlign w:val="bottom"/>
            <w:hideMark/>
          </w:tcPr>
          <w:p w14:paraId="1660D26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744B8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83386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180C5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9DD9D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BAF97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00A3A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92B5E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58306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B46046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365F91" w:themeFill="accent1" w:themeFillShade="BF"/>
            <w:noWrap/>
            <w:vAlign w:val="bottom"/>
            <w:hideMark/>
          </w:tcPr>
          <w:p w14:paraId="382408E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365F91" w:themeFill="accent1" w:themeFillShade="BF"/>
            <w:noWrap/>
            <w:vAlign w:val="bottom"/>
            <w:hideMark/>
          </w:tcPr>
          <w:p w14:paraId="59779C0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365F91" w:themeFill="accent1" w:themeFillShade="BF"/>
            <w:noWrap/>
            <w:vAlign w:val="bottom"/>
            <w:hideMark/>
          </w:tcPr>
          <w:p w14:paraId="5CA9A54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365F91" w:themeFill="accent1" w:themeFillShade="BF"/>
            <w:noWrap/>
            <w:vAlign w:val="bottom"/>
            <w:hideMark/>
          </w:tcPr>
          <w:p w14:paraId="7335EAA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79124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BE9AB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411FA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6797E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3BD4D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60CDA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BDD362"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63496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0365A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25FC03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4C49A511" w14:textId="77777777" w:rsidTr="006B6CAF">
        <w:trPr>
          <w:cantSplit/>
          <w:trHeight w:val="480"/>
          <w:jc w:val="center"/>
        </w:trPr>
        <w:tc>
          <w:tcPr>
            <w:tcW w:w="1631" w:type="dxa"/>
            <w:vMerge w:val="restart"/>
            <w:tcBorders>
              <w:top w:val="nil"/>
              <w:left w:val="single" w:sz="4" w:space="0" w:color="000000"/>
              <w:bottom w:val="single" w:sz="4" w:space="0" w:color="000000"/>
              <w:right w:val="single" w:sz="4" w:space="0" w:color="000000"/>
            </w:tcBorders>
            <w:shd w:val="clear" w:color="000000" w:fill="DBE5F1"/>
            <w:hideMark/>
          </w:tcPr>
          <w:p w14:paraId="38A477D5" w14:textId="4E4E4B8A"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H1.2 </w:t>
            </w:r>
            <w:r w:rsidR="005442B9" w:rsidRPr="008441FC">
              <w:rPr>
                <w:rFonts w:eastAsia="Times New Roman"/>
                <w:b/>
                <w:bCs/>
                <w:sz w:val="18"/>
                <w:szCs w:val="18"/>
                <w:lang w:val="ro-RO"/>
              </w:rPr>
              <w:t>Colaborarea cu instituțiile din învățământul superior în vederea îmbunătățirii</w:t>
            </w:r>
            <w:r w:rsidRPr="008441FC">
              <w:rPr>
                <w:b/>
                <w:bCs/>
                <w:sz w:val="18"/>
                <w:szCs w:val="18"/>
                <w:lang w:val="ro-RO"/>
              </w:rPr>
              <w:t xml:space="preserve"> procesului de formare a asistenților medicali pentru creșterea competențelor</w:t>
            </w:r>
          </w:p>
        </w:tc>
        <w:tc>
          <w:tcPr>
            <w:tcW w:w="4206" w:type="dxa"/>
            <w:tcBorders>
              <w:top w:val="nil"/>
              <w:left w:val="nil"/>
              <w:bottom w:val="single" w:sz="4" w:space="0" w:color="000000"/>
              <w:right w:val="single" w:sz="4" w:space="0" w:color="000000"/>
            </w:tcBorders>
            <w:shd w:val="clear" w:color="auto" w:fill="auto"/>
            <w:hideMark/>
          </w:tcPr>
          <w:p w14:paraId="1895E878" w14:textId="50C77ECC"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H1.2.1 </w:t>
            </w:r>
            <w:r w:rsidRPr="008441FC">
              <w:rPr>
                <w:b/>
                <w:bCs/>
                <w:sz w:val="18"/>
                <w:szCs w:val="18"/>
                <w:lang w:val="ro-RO"/>
              </w:rPr>
              <w:t>Evaluarea programelor de formare a asistenților medicali și a moașelor atât cantitativ, cât și calitativ pentru a asigura conformitatea cu standardele educaționale</w:t>
            </w:r>
          </w:p>
        </w:tc>
        <w:tc>
          <w:tcPr>
            <w:tcW w:w="430" w:type="dxa"/>
            <w:tcBorders>
              <w:top w:val="nil"/>
              <w:left w:val="nil"/>
              <w:bottom w:val="single" w:sz="4" w:space="0" w:color="000000"/>
              <w:right w:val="single" w:sz="4" w:space="0" w:color="000000"/>
            </w:tcBorders>
            <w:shd w:val="clear" w:color="auto" w:fill="auto"/>
            <w:noWrap/>
            <w:vAlign w:val="bottom"/>
            <w:hideMark/>
          </w:tcPr>
          <w:p w14:paraId="4A03FF0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5AF18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EFAC6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B6547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D26F8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0C9CC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E6596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4FF99B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CB97D5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30952D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BC91D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34EAA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1B164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32AD8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383164"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CBB44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CEDCC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F9B7B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0971A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5AA1E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032E7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1B0AA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74D76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78545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661D0E5C" w14:textId="77777777" w:rsidTr="006B6CAF">
        <w:trPr>
          <w:trHeight w:val="480"/>
          <w:jc w:val="center"/>
        </w:trPr>
        <w:tc>
          <w:tcPr>
            <w:tcW w:w="1631" w:type="dxa"/>
            <w:vMerge/>
            <w:tcBorders>
              <w:top w:val="nil"/>
              <w:left w:val="single" w:sz="4" w:space="0" w:color="000000"/>
              <w:bottom w:val="single" w:sz="4" w:space="0" w:color="000000"/>
              <w:right w:val="single" w:sz="4" w:space="0" w:color="000000"/>
            </w:tcBorders>
            <w:vAlign w:val="center"/>
            <w:hideMark/>
          </w:tcPr>
          <w:p w14:paraId="404E4DE0" w14:textId="77777777" w:rsidR="00104F5A" w:rsidRPr="008441FC" w:rsidRDefault="00104F5A" w:rsidP="006B6CAF">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170E55E8" w14:textId="5D5E7692"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H1.2.2 </w:t>
            </w:r>
            <w:r w:rsidR="00140933" w:rsidRPr="008441FC">
              <w:rPr>
                <w:b/>
                <w:bCs/>
                <w:sz w:val="18"/>
                <w:szCs w:val="18"/>
                <w:lang w:val="ro-RO"/>
              </w:rPr>
              <w:t>Încurajarea învățământului superior obligatoriu pentru asistenții medicali având în vedere rolul avansat al universităților în coordonarea programelor educaționale de îngrijiri de sănătate</w:t>
            </w:r>
          </w:p>
        </w:tc>
        <w:tc>
          <w:tcPr>
            <w:tcW w:w="430" w:type="dxa"/>
            <w:tcBorders>
              <w:top w:val="nil"/>
              <w:left w:val="nil"/>
              <w:bottom w:val="single" w:sz="4" w:space="0" w:color="000000"/>
              <w:right w:val="single" w:sz="4" w:space="0" w:color="000000"/>
            </w:tcBorders>
            <w:shd w:val="clear" w:color="auto" w:fill="auto"/>
            <w:noWrap/>
            <w:vAlign w:val="bottom"/>
            <w:hideMark/>
          </w:tcPr>
          <w:p w14:paraId="1C025C5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9DD5F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2551F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C5912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5D34C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BF241E"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D95A9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575BFA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1455CB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D03323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EAA88D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50EC5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E88651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19B950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AFF2D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03499D"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2BF86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E4941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1294BE"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E11B0E"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4D7E6B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BAD34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47E14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9A00C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151335F1" w14:textId="77777777" w:rsidTr="006B6CAF">
        <w:trPr>
          <w:trHeight w:val="480"/>
          <w:jc w:val="center"/>
        </w:trPr>
        <w:tc>
          <w:tcPr>
            <w:tcW w:w="1631" w:type="dxa"/>
            <w:vMerge/>
            <w:tcBorders>
              <w:top w:val="nil"/>
              <w:left w:val="single" w:sz="4" w:space="0" w:color="000000"/>
              <w:bottom w:val="single" w:sz="4" w:space="0" w:color="000000"/>
              <w:right w:val="single" w:sz="4" w:space="0" w:color="000000"/>
            </w:tcBorders>
            <w:vAlign w:val="center"/>
            <w:hideMark/>
          </w:tcPr>
          <w:p w14:paraId="03BCDC7B" w14:textId="77777777" w:rsidR="00104F5A" w:rsidRPr="008441FC" w:rsidRDefault="00104F5A" w:rsidP="006B6CAF">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7F63143A" w14:textId="6B3F94AD"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H1.2.3 </w:t>
            </w:r>
            <w:r w:rsidR="005442B9" w:rsidRPr="008441FC">
              <w:rPr>
                <w:rFonts w:eastAsia="Times New Roman"/>
                <w:b/>
                <w:bCs/>
                <w:sz w:val="18"/>
                <w:szCs w:val="18"/>
                <w:lang w:val="ro-RO"/>
              </w:rPr>
              <w:t>Formarea asistenților medicali cu diploma postliceală în vederea sporirii competențelor acestora</w:t>
            </w:r>
          </w:p>
        </w:tc>
        <w:tc>
          <w:tcPr>
            <w:tcW w:w="430" w:type="dxa"/>
            <w:tcBorders>
              <w:top w:val="nil"/>
              <w:left w:val="nil"/>
              <w:bottom w:val="single" w:sz="4" w:space="0" w:color="000000"/>
              <w:right w:val="single" w:sz="4" w:space="0" w:color="000000"/>
            </w:tcBorders>
            <w:shd w:val="clear" w:color="auto" w:fill="auto"/>
            <w:noWrap/>
            <w:vAlign w:val="bottom"/>
            <w:hideMark/>
          </w:tcPr>
          <w:p w14:paraId="170BE21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ED714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1FCAB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AFEBF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FBA89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7F5E2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4AF78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0699D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49600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F5642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D0FF8D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C9632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EDF1B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5DC60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F82D34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EF673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57737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F53E7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6A822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10A02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DC238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4AB59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258F1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EF3D6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17A6C329" w14:textId="77777777" w:rsidTr="006B6CAF">
        <w:trPr>
          <w:cantSplit/>
          <w:trHeight w:val="1200"/>
          <w:jc w:val="center"/>
        </w:trPr>
        <w:tc>
          <w:tcPr>
            <w:tcW w:w="1631" w:type="dxa"/>
            <w:vMerge w:val="restart"/>
            <w:tcBorders>
              <w:top w:val="nil"/>
              <w:left w:val="single" w:sz="4" w:space="0" w:color="000000"/>
              <w:bottom w:val="single" w:sz="4" w:space="0" w:color="000000"/>
              <w:right w:val="single" w:sz="4" w:space="0" w:color="000000"/>
            </w:tcBorders>
            <w:shd w:val="clear" w:color="000000" w:fill="FFFFFF"/>
            <w:hideMark/>
          </w:tcPr>
          <w:p w14:paraId="1D0927C2" w14:textId="6EE44741"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H1.3 </w:t>
            </w:r>
            <w:r w:rsidR="005442B9" w:rsidRPr="008441FC">
              <w:rPr>
                <w:b/>
                <w:bCs/>
                <w:sz w:val="18"/>
                <w:szCs w:val="18"/>
                <w:lang w:val="ro-RO"/>
              </w:rPr>
              <w:t xml:space="preserve">Consolidarea rolului </w:t>
            </w:r>
            <w:r w:rsidRPr="008441FC">
              <w:rPr>
                <w:b/>
                <w:bCs/>
                <w:sz w:val="18"/>
                <w:szCs w:val="18"/>
                <w:lang w:val="ro-RO"/>
              </w:rPr>
              <w:t>personalului medical și a profesorilor de educație medicală</w:t>
            </w:r>
          </w:p>
        </w:tc>
        <w:tc>
          <w:tcPr>
            <w:tcW w:w="4206" w:type="dxa"/>
            <w:tcBorders>
              <w:top w:val="nil"/>
              <w:left w:val="nil"/>
              <w:bottom w:val="single" w:sz="4" w:space="0" w:color="000000"/>
              <w:right w:val="single" w:sz="4" w:space="0" w:color="000000"/>
            </w:tcBorders>
            <w:shd w:val="clear" w:color="auto" w:fill="auto"/>
            <w:hideMark/>
          </w:tcPr>
          <w:p w14:paraId="034702B7" w14:textId="4E819454"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H1.3.1 </w:t>
            </w:r>
            <w:r w:rsidR="000528DA" w:rsidRPr="008441FC">
              <w:rPr>
                <w:rFonts w:eastAsia="Times New Roman"/>
                <w:b/>
                <w:bCs/>
                <w:sz w:val="18"/>
                <w:szCs w:val="18"/>
                <w:lang w:val="ro-RO"/>
              </w:rPr>
              <w:t>Dezvoltarea în continuare a parteneriatului între MS și instituțiile din învățământul superior medical în domenii precum integrarea clinică a profesorilor de educație medical, luând în considerare standardele internaționale, formarea competențelor</w:t>
            </w:r>
            <w:r w:rsidRPr="008441FC">
              <w:rPr>
                <w:rFonts w:eastAsia="Times New Roman"/>
                <w:b/>
                <w:bCs/>
                <w:sz w:val="18"/>
                <w:szCs w:val="18"/>
                <w:lang w:val="ro-RO"/>
              </w:rPr>
              <w:t xml:space="preserve">, </w:t>
            </w:r>
            <w:r w:rsidR="000528DA" w:rsidRPr="008441FC">
              <w:rPr>
                <w:rFonts w:eastAsia="Times New Roman"/>
                <w:b/>
                <w:bCs/>
                <w:sz w:val="18"/>
                <w:szCs w:val="18"/>
                <w:lang w:val="ro-RO"/>
              </w:rPr>
              <w:t>practica profesională și nivelul de satisfacție al beneficiarilor procesului educațional</w:t>
            </w:r>
          </w:p>
        </w:tc>
        <w:tc>
          <w:tcPr>
            <w:tcW w:w="430" w:type="dxa"/>
            <w:tcBorders>
              <w:top w:val="nil"/>
              <w:left w:val="nil"/>
              <w:bottom w:val="single" w:sz="4" w:space="0" w:color="000000"/>
              <w:right w:val="single" w:sz="4" w:space="0" w:color="000000"/>
            </w:tcBorders>
            <w:shd w:val="clear" w:color="auto" w:fill="auto"/>
            <w:noWrap/>
            <w:vAlign w:val="bottom"/>
            <w:hideMark/>
          </w:tcPr>
          <w:p w14:paraId="563FD3A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A7E88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90E76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0B0CA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F1242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04E31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885A4D"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FCDBE4"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8CA235"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378B2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8E2C82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F24C68D"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0E1CEE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CBA99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D36FE9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D1F22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E4368F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B1F427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45EBE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77F5D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1F8C7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5D0DD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E8018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8FD33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01B08ECA" w14:textId="77777777" w:rsidTr="006B6CAF">
        <w:trPr>
          <w:trHeight w:val="480"/>
          <w:jc w:val="center"/>
        </w:trPr>
        <w:tc>
          <w:tcPr>
            <w:tcW w:w="1631" w:type="dxa"/>
            <w:vMerge/>
            <w:tcBorders>
              <w:top w:val="nil"/>
              <w:left w:val="single" w:sz="4" w:space="0" w:color="000000"/>
              <w:bottom w:val="single" w:sz="4" w:space="0" w:color="000000"/>
              <w:right w:val="single" w:sz="4" w:space="0" w:color="000000"/>
            </w:tcBorders>
            <w:vAlign w:val="center"/>
            <w:hideMark/>
          </w:tcPr>
          <w:p w14:paraId="7399AC72" w14:textId="77777777" w:rsidR="00104F5A" w:rsidRPr="008441FC" w:rsidRDefault="00104F5A" w:rsidP="006B6CAF">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6979863A" w14:textId="21E914EB" w:rsidR="00104F5A" w:rsidRPr="008441FC" w:rsidRDefault="00104F5A" w:rsidP="006B6CAF">
            <w:pPr>
              <w:rPr>
                <w:rFonts w:eastAsia="Times New Roman"/>
                <w:b/>
                <w:bCs/>
                <w:sz w:val="18"/>
                <w:szCs w:val="18"/>
                <w:lang w:val="ro-RO"/>
              </w:rPr>
            </w:pPr>
            <w:r w:rsidRPr="008441FC">
              <w:rPr>
                <w:rFonts w:eastAsia="Times New Roman"/>
                <w:b/>
                <w:bCs/>
                <w:sz w:val="18"/>
                <w:szCs w:val="18"/>
                <w:lang w:val="ro-RO"/>
              </w:rPr>
              <w:t xml:space="preserve">H1.3.2 </w:t>
            </w:r>
            <w:r w:rsidR="005442B9" w:rsidRPr="008441FC">
              <w:rPr>
                <w:rFonts w:eastAsia="Times New Roman"/>
                <w:b/>
                <w:bCs/>
                <w:sz w:val="18"/>
                <w:szCs w:val="18"/>
                <w:lang w:val="ro-RO"/>
              </w:rPr>
              <w:t>Clarificarea rolului profesorilor de educație medical în formarea rezidenților și în programele de formare postuniversitare</w:t>
            </w:r>
          </w:p>
        </w:tc>
        <w:tc>
          <w:tcPr>
            <w:tcW w:w="430" w:type="dxa"/>
            <w:tcBorders>
              <w:top w:val="nil"/>
              <w:left w:val="nil"/>
              <w:bottom w:val="single" w:sz="4" w:space="0" w:color="000000"/>
              <w:right w:val="single" w:sz="4" w:space="0" w:color="000000"/>
            </w:tcBorders>
            <w:shd w:val="clear" w:color="auto" w:fill="auto"/>
            <w:noWrap/>
            <w:vAlign w:val="bottom"/>
            <w:hideMark/>
          </w:tcPr>
          <w:p w14:paraId="761F3FCD"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DF886C"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814EE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BCF28D"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B1BDA6"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C56C8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E0A3F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FE6A4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3F3CA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074C1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FF7570"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49040E"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2D7A09"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AF62F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F738FD1"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611DB8"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BDD8A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2E9E4B"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07B92AA"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FB6617F"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C70187"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928152"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77E223"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2B06CD" w14:textId="77777777" w:rsidR="00104F5A" w:rsidRPr="008441FC" w:rsidRDefault="00104F5A" w:rsidP="006B6CAF">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3A956078" w14:textId="77777777" w:rsidTr="006B6CAF">
        <w:trPr>
          <w:cantSplit/>
          <w:trHeight w:val="480"/>
          <w:jc w:val="center"/>
        </w:trPr>
        <w:tc>
          <w:tcPr>
            <w:tcW w:w="1631" w:type="dxa"/>
            <w:vMerge w:val="restart"/>
            <w:tcBorders>
              <w:top w:val="nil"/>
              <w:left w:val="single" w:sz="4" w:space="0" w:color="000000"/>
              <w:bottom w:val="single" w:sz="4" w:space="0" w:color="000000"/>
              <w:right w:val="single" w:sz="4" w:space="0" w:color="000000"/>
            </w:tcBorders>
            <w:shd w:val="clear" w:color="000000" w:fill="DBE5F1"/>
            <w:hideMark/>
          </w:tcPr>
          <w:p w14:paraId="6D628437" w14:textId="095C32CB" w:rsidR="00104F5A" w:rsidRPr="008441FC" w:rsidRDefault="00104F5A" w:rsidP="00104F5A">
            <w:pPr>
              <w:rPr>
                <w:rFonts w:eastAsia="Times New Roman"/>
                <w:b/>
                <w:bCs/>
                <w:sz w:val="18"/>
                <w:szCs w:val="18"/>
                <w:lang w:val="ro-RO"/>
              </w:rPr>
            </w:pPr>
            <w:r w:rsidRPr="008441FC">
              <w:rPr>
                <w:rFonts w:eastAsia="Times New Roman"/>
                <w:b/>
                <w:bCs/>
                <w:sz w:val="18"/>
                <w:szCs w:val="18"/>
                <w:lang w:val="ro-RO"/>
              </w:rPr>
              <w:t xml:space="preserve">H1.4 </w:t>
            </w:r>
            <w:r w:rsidRPr="008441FC">
              <w:rPr>
                <w:b/>
                <w:bCs/>
                <w:sz w:val="18"/>
                <w:szCs w:val="18"/>
                <w:lang w:val="ro-RO"/>
              </w:rPr>
              <w:t xml:space="preserve">Îmbunătățirea cadrului pentru </w:t>
            </w:r>
            <w:r w:rsidRPr="008441FC">
              <w:rPr>
                <w:b/>
                <w:bCs/>
                <w:sz w:val="18"/>
                <w:szCs w:val="18"/>
                <w:lang w:val="ro-RO"/>
              </w:rPr>
              <w:lastRenderedPageBreak/>
              <w:t>formarea postuniversitară adecvată a personalului medical</w:t>
            </w:r>
          </w:p>
        </w:tc>
        <w:tc>
          <w:tcPr>
            <w:tcW w:w="4206" w:type="dxa"/>
            <w:tcBorders>
              <w:top w:val="nil"/>
              <w:left w:val="nil"/>
              <w:bottom w:val="single" w:sz="4" w:space="0" w:color="000000"/>
              <w:right w:val="single" w:sz="4" w:space="0" w:color="000000"/>
            </w:tcBorders>
            <w:shd w:val="clear" w:color="auto" w:fill="auto"/>
            <w:hideMark/>
          </w:tcPr>
          <w:p w14:paraId="777731F5" w14:textId="0B62BE15" w:rsidR="00104F5A" w:rsidRPr="008441FC" w:rsidRDefault="00104F5A" w:rsidP="00104F5A">
            <w:pPr>
              <w:rPr>
                <w:rFonts w:eastAsia="Times New Roman"/>
                <w:b/>
                <w:bCs/>
                <w:sz w:val="18"/>
                <w:szCs w:val="18"/>
                <w:lang w:val="ro-RO"/>
              </w:rPr>
            </w:pPr>
            <w:r w:rsidRPr="008441FC">
              <w:rPr>
                <w:b/>
                <w:bCs/>
                <w:sz w:val="18"/>
                <w:szCs w:val="18"/>
                <w:lang w:val="ro-RO"/>
              </w:rPr>
              <w:lastRenderedPageBreak/>
              <w:t xml:space="preserve">H1.4.1 </w:t>
            </w:r>
            <w:r w:rsidR="000528DA" w:rsidRPr="008441FC">
              <w:rPr>
                <w:b/>
                <w:bCs/>
                <w:sz w:val="18"/>
                <w:szCs w:val="18"/>
                <w:lang w:val="ro-RO"/>
              </w:rPr>
              <w:t xml:space="preserve">Îmbunătățirea calității </w:t>
            </w:r>
            <w:r w:rsidRPr="008441FC">
              <w:rPr>
                <w:b/>
                <w:bCs/>
                <w:sz w:val="18"/>
                <w:szCs w:val="18"/>
                <w:lang w:val="ro-RO"/>
              </w:rPr>
              <w:t>programelor de rezidențiat privind admiterea, formarea, motivarea și managementul medicilor rezidenți</w:t>
            </w:r>
          </w:p>
        </w:tc>
        <w:tc>
          <w:tcPr>
            <w:tcW w:w="430" w:type="dxa"/>
            <w:tcBorders>
              <w:top w:val="nil"/>
              <w:left w:val="nil"/>
              <w:bottom w:val="single" w:sz="4" w:space="0" w:color="000000"/>
              <w:right w:val="single" w:sz="4" w:space="0" w:color="000000"/>
            </w:tcBorders>
            <w:shd w:val="clear" w:color="auto" w:fill="auto"/>
            <w:noWrap/>
            <w:vAlign w:val="bottom"/>
            <w:hideMark/>
          </w:tcPr>
          <w:p w14:paraId="32C47E3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2AC15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48441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69924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1E93B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1614C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28A1DC"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D6674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44565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B25CF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6A5637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1E6CB0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E08188C"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7A28B8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CE82C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A7B8E2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109CFD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077D2F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FE3F48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282FB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BA549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64B3283"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DDC4E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FD7885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235FD694" w14:textId="77777777" w:rsidTr="006B6CAF">
        <w:trPr>
          <w:trHeight w:val="288"/>
          <w:jc w:val="center"/>
        </w:trPr>
        <w:tc>
          <w:tcPr>
            <w:tcW w:w="1631" w:type="dxa"/>
            <w:vMerge/>
            <w:tcBorders>
              <w:top w:val="nil"/>
              <w:left w:val="single" w:sz="4" w:space="0" w:color="000000"/>
              <w:bottom w:val="single" w:sz="4" w:space="0" w:color="000000"/>
              <w:right w:val="single" w:sz="4" w:space="0" w:color="000000"/>
            </w:tcBorders>
            <w:vAlign w:val="center"/>
            <w:hideMark/>
          </w:tcPr>
          <w:p w14:paraId="0FA2BBBB" w14:textId="77777777" w:rsidR="00104F5A" w:rsidRPr="008441FC" w:rsidRDefault="00104F5A"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7108AA21" w14:textId="117C3B3D" w:rsidR="00104F5A" w:rsidRPr="008441FC" w:rsidRDefault="00104F5A" w:rsidP="00104F5A">
            <w:pPr>
              <w:rPr>
                <w:rFonts w:eastAsia="Times New Roman"/>
                <w:b/>
                <w:bCs/>
                <w:sz w:val="18"/>
                <w:szCs w:val="18"/>
                <w:lang w:val="ro-RO"/>
              </w:rPr>
            </w:pPr>
            <w:r w:rsidRPr="008441FC">
              <w:rPr>
                <w:b/>
                <w:bCs/>
                <w:sz w:val="18"/>
                <w:szCs w:val="18"/>
                <w:lang w:val="ro-RO"/>
              </w:rPr>
              <w:t>H1.4.2 Sprijinirea, dezvoltarea și extinderea rezidențiatului pe post</w:t>
            </w:r>
          </w:p>
        </w:tc>
        <w:tc>
          <w:tcPr>
            <w:tcW w:w="430" w:type="dxa"/>
            <w:tcBorders>
              <w:top w:val="nil"/>
              <w:left w:val="nil"/>
              <w:bottom w:val="single" w:sz="4" w:space="0" w:color="000000"/>
              <w:right w:val="single" w:sz="4" w:space="0" w:color="000000"/>
            </w:tcBorders>
            <w:shd w:val="clear" w:color="auto" w:fill="auto"/>
            <w:noWrap/>
            <w:vAlign w:val="bottom"/>
            <w:hideMark/>
          </w:tcPr>
          <w:p w14:paraId="7473B2D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A0CFE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53A242"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84AEAC"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2DB72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D835A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8E08A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EFAE9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0A9EB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178B37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89D14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82E136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AABB10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7B46757"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EED34B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0D4971"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1C76DF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AD23E3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EA9F1F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B461B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16040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A6144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64D26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E9188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5442B9" w:rsidRPr="008441FC" w14:paraId="74A42788" w14:textId="77777777" w:rsidTr="006B6CAF">
        <w:trPr>
          <w:trHeight w:val="480"/>
          <w:jc w:val="center"/>
        </w:trPr>
        <w:tc>
          <w:tcPr>
            <w:tcW w:w="1631" w:type="dxa"/>
            <w:vMerge/>
            <w:tcBorders>
              <w:top w:val="nil"/>
              <w:left w:val="single" w:sz="4" w:space="0" w:color="000000"/>
              <w:bottom w:val="single" w:sz="4" w:space="0" w:color="000000"/>
              <w:right w:val="single" w:sz="4" w:space="0" w:color="000000"/>
            </w:tcBorders>
            <w:vAlign w:val="center"/>
            <w:hideMark/>
          </w:tcPr>
          <w:p w14:paraId="2EB7C12F" w14:textId="77777777" w:rsidR="00104F5A" w:rsidRPr="008441FC" w:rsidRDefault="00104F5A"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5A7B049C" w14:textId="2A1A0A3B" w:rsidR="00104F5A" w:rsidRPr="008441FC" w:rsidRDefault="00104F5A" w:rsidP="00104F5A">
            <w:pPr>
              <w:rPr>
                <w:rFonts w:eastAsia="Times New Roman"/>
                <w:b/>
                <w:bCs/>
                <w:sz w:val="18"/>
                <w:szCs w:val="18"/>
                <w:lang w:val="ro-RO"/>
              </w:rPr>
            </w:pPr>
            <w:r w:rsidRPr="008441FC">
              <w:rPr>
                <w:b/>
                <w:bCs/>
                <w:sz w:val="18"/>
                <w:szCs w:val="18"/>
                <w:lang w:val="ro-RO"/>
              </w:rPr>
              <w:t>H1.4.3 Revizuirea modalităților de acces al medicilor specialiști la programele de rezidențiat în a doua specialitate</w:t>
            </w:r>
          </w:p>
        </w:tc>
        <w:tc>
          <w:tcPr>
            <w:tcW w:w="430" w:type="dxa"/>
            <w:tcBorders>
              <w:top w:val="nil"/>
              <w:left w:val="nil"/>
              <w:bottom w:val="single" w:sz="4" w:space="0" w:color="000000"/>
              <w:right w:val="single" w:sz="4" w:space="0" w:color="000000"/>
            </w:tcBorders>
            <w:shd w:val="clear" w:color="auto" w:fill="auto"/>
            <w:noWrap/>
            <w:vAlign w:val="bottom"/>
            <w:hideMark/>
          </w:tcPr>
          <w:p w14:paraId="3C6CBB0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4FB3A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AC5C7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644E06"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11FB4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E15DA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D2DCD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6EB950"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C7F50D"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10B60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24479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DB614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2F5FB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78E76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651F2B2"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0D86ACF"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986605E"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2BAF78"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DF766B5"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2C1EF9"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ACFB8A"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13AC91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41E0D4"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5B24EB" w14:textId="77777777" w:rsidR="00104F5A" w:rsidRPr="008441FC" w:rsidRDefault="00104F5A"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132568B6" w14:textId="77777777" w:rsidTr="006B6CAF">
        <w:trPr>
          <w:cantSplit/>
          <w:trHeight w:val="480"/>
          <w:jc w:val="center"/>
        </w:trPr>
        <w:tc>
          <w:tcPr>
            <w:tcW w:w="1631" w:type="dxa"/>
            <w:vMerge w:val="restart"/>
            <w:tcBorders>
              <w:top w:val="nil"/>
              <w:left w:val="single" w:sz="4" w:space="0" w:color="000000"/>
              <w:right w:val="single" w:sz="4" w:space="0" w:color="000000"/>
            </w:tcBorders>
            <w:shd w:val="clear" w:color="000000" w:fill="FFFFFF"/>
            <w:hideMark/>
          </w:tcPr>
          <w:p w14:paraId="588D7647" w14:textId="0A087587" w:rsidR="00C13A98" w:rsidRPr="008441FC" w:rsidRDefault="00C13A98" w:rsidP="00104F5A">
            <w:pPr>
              <w:rPr>
                <w:rFonts w:eastAsia="Times New Roman"/>
                <w:b/>
                <w:bCs/>
                <w:sz w:val="18"/>
                <w:szCs w:val="18"/>
                <w:lang w:val="ro-RO"/>
              </w:rPr>
            </w:pPr>
            <w:r w:rsidRPr="008441FC">
              <w:rPr>
                <w:rFonts w:eastAsia="Times New Roman"/>
                <w:b/>
                <w:bCs/>
                <w:sz w:val="18"/>
                <w:szCs w:val="18"/>
                <w:lang w:val="ro-RO"/>
              </w:rPr>
              <w:t xml:space="preserve">H1.5 </w:t>
            </w:r>
            <w:r w:rsidRPr="008441FC">
              <w:rPr>
                <w:b/>
                <w:bCs/>
                <w:sz w:val="18"/>
                <w:szCs w:val="18"/>
                <w:lang w:val="ro-RO"/>
              </w:rPr>
              <w:t>Îmbunătățirea cadrului de desfășurare a programelor de educație medicală continuă (EMC) și de dezvoltare profesională continuă (DPC)</w:t>
            </w:r>
          </w:p>
        </w:tc>
        <w:tc>
          <w:tcPr>
            <w:tcW w:w="4206" w:type="dxa"/>
            <w:tcBorders>
              <w:top w:val="nil"/>
              <w:left w:val="nil"/>
              <w:bottom w:val="single" w:sz="4" w:space="0" w:color="000000"/>
              <w:right w:val="single" w:sz="4" w:space="0" w:color="000000"/>
            </w:tcBorders>
            <w:shd w:val="clear" w:color="auto" w:fill="auto"/>
            <w:hideMark/>
          </w:tcPr>
          <w:p w14:paraId="45FF74F5" w14:textId="05CE66E6" w:rsidR="00C13A98" w:rsidRPr="008441FC" w:rsidRDefault="00C13A98" w:rsidP="00104F5A">
            <w:pPr>
              <w:rPr>
                <w:rFonts w:eastAsia="Times New Roman"/>
                <w:b/>
                <w:bCs/>
                <w:sz w:val="18"/>
                <w:szCs w:val="18"/>
                <w:lang w:val="ro-RO"/>
              </w:rPr>
            </w:pPr>
            <w:r w:rsidRPr="008441FC">
              <w:rPr>
                <w:b/>
                <w:bCs/>
                <w:sz w:val="18"/>
                <w:szCs w:val="18"/>
                <w:lang w:val="ro-RO"/>
              </w:rPr>
              <w:t>H1.5.1 Evaluarea formelor existente de programe de EMC și DPC cu colegii și organizații profesionale</w:t>
            </w:r>
          </w:p>
        </w:tc>
        <w:tc>
          <w:tcPr>
            <w:tcW w:w="430" w:type="dxa"/>
            <w:tcBorders>
              <w:top w:val="nil"/>
              <w:left w:val="nil"/>
              <w:bottom w:val="single" w:sz="4" w:space="0" w:color="000000"/>
              <w:right w:val="single" w:sz="4" w:space="0" w:color="000000"/>
            </w:tcBorders>
            <w:shd w:val="clear" w:color="auto" w:fill="auto"/>
            <w:noWrap/>
            <w:vAlign w:val="bottom"/>
            <w:hideMark/>
          </w:tcPr>
          <w:p w14:paraId="7436BBC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CFE81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087A6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4B869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78621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59095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CC9274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BF4973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5B3E8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47A977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1067B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67FB5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2268B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16FC3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D74A8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53413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F98D7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B591D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A9672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E7594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57BF6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575D8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AC3FA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13300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151FD258" w14:textId="77777777" w:rsidTr="006B6CAF">
        <w:trPr>
          <w:trHeight w:val="720"/>
          <w:jc w:val="center"/>
        </w:trPr>
        <w:tc>
          <w:tcPr>
            <w:tcW w:w="1631" w:type="dxa"/>
            <w:vMerge/>
            <w:tcBorders>
              <w:left w:val="single" w:sz="4" w:space="0" w:color="000000"/>
              <w:right w:val="single" w:sz="4" w:space="0" w:color="000000"/>
            </w:tcBorders>
            <w:vAlign w:val="center"/>
            <w:hideMark/>
          </w:tcPr>
          <w:p w14:paraId="1D2ED993" w14:textId="77777777" w:rsidR="00C13A98" w:rsidRPr="008441FC" w:rsidRDefault="00C13A98"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295D8C82" w14:textId="06F16DF1" w:rsidR="00C13A98" w:rsidRPr="008441FC" w:rsidRDefault="00C13A98" w:rsidP="00104F5A">
            <w:pPr>
              <w:rPr>
                <w:rFonts w:eastAsia="Times New Roman"/>
                <w:b/>
                <w:bCs/>
                <w:sz w:val="18"/>
                <w:szCs w:val="18"/>
                <w:lang w:val="ro-RO"/>
              </w:rPr>
            </w:pPr>
            <w:r w:rsidRPr="008441FC">
              <w:rPr>
                <w:b/>
                <w:bCs/>
                <w:sz w:val="18"/>
                <w:szCs w:val="18"/>
                <w:lang w:val="ro-RO"/>
              </w:rPr>
              <w:t>H1.5.2 Elaborarea unei strategii naționale de EMC/DPC bazată pe un mecanism de finanțare adecvat și pe nevoile sistemului național de sănătate în ceea ce privește educația continuă pentru toți profesioniștii din domeniul sănătății</w:t>
            </w:r>
          </w:p>
        </w:tc>
        <w:tc>
          <w:tcPr>
            <w:tcW w:w="430" w:type="dxa"/>
            <w:tcBorders>
              <w:top w:val="nil"/>
              <w:left w:val="nil"/>
              <w:bottom w:val="single" w:sz="4" w:space="0" w:color="000000"/>
              <w:right w:val="single" w:sz="4" w:space="0" w:color="000000"/>
            </w:tcBorders>
            <w:shd w:val="clear" w:color="auto" w:fill="auto"/>
            <w:noWrap/>
            <w:vAlign w:val="bottom"/>
            <w:hideMark/>
          </w:tcPr>
          <w:p w14:paraId="04E4223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020474"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71B9D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4F470C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97A18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1C1E4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C20452"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2CB40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033C2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273BD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2FB69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7CB8F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D19EB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C3E152"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A8022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663881"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926D2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7250AA"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8D63A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35962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CD1EE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2705CB"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1604FA"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C9C88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55CA2CC8" w14:textId="77777777" w:rsidTr="006B6CAF">
        <w:trPr>
          <w:trHeight w:val="480"/>
          <w:jc w:val="center"/>
        </w:trPr>
        <w:tc>
          <w:tcPr>
            <w:tcW w:w="1631" w:type="dxa"/>
            <w:vMerge/>
            <w:tcBorders>
              <w:left w:val="single" w:sz="4" w:space="0" w:color="000000"/>
              <w:right w:val="single" w:sz="4" w:space="0" w:color="000000"/>
            </w:tcBorders>
            <w:vAlign w:val="center"/>
            <w:hideMark/>
          </w:tcPr>
          <w:p w14:paraId="00D53CE2" w14:textId="77777777" w:rsidR="00C13A98" w:rsidRPr="008441FC" w:rsidRDefault="00C13A98"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0F8D6573" w14:textId="40AECB01" w:rsidR="00C13A98" w:rsidRPr="008441FC" w:rsidRDefault="00C13A98" w:rsidP="00104F5A">
            <w:pPr>
              <w:rPr>
                <w:rFonts w:eastAsia="Times New Roman"/>
                <w:b/>
                <w:bCs/>
                <w:sz w:val="18"/>
                <w:szCs w:val="18"/>
                <w:lang w:val="ro-RO"/>
              </w:rPr>
            </w:pPr>
            <w:r w:rsidRPr="008441FC">
              <w:rPr>
                <w:b/>
                <w:bCs/>
                <w:sz w:val="18"/>
                <w:szCs w:val="18"/>
                <w:lang w:val="ro-RO"/>
              </w:rPr>
              <w:t>H1.5.3 Implementarea programelor EMC/DPC concepute pe baza nevoilor de formare individuală și instituțională</w:t>
            </w:r>
          </w:p>
        </w:tc>
        <w:tc>
          <w:tcPr>
            <w:tcW w:w="430" w:type="dxa"/>
            <w:tcBorders>
              <w:top w:val="nil"/>
              <w:left w:val="nil"/>
              <w:bottom w:val="single" w:sz="4" w:space="0" w:color="000000"/>
              <w:right w:val="single" w:sz="4" w:space="0" w:color="000000"/>
            </w:tcBorders>
            <w:shd w:val="clear" w:color="auto" w:fill="auto"/>
            <w:noWrap/>
            <w:vAlign w:val="bottom"/>
            <w:hideMark/>
          </w:tcPr>
          <w:p w14:paraId="3E799AD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36C41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20DD0E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13A48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9C9A6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DB4DF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4A9E3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A4D1F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C17C1E2"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675A3B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A16683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A7E8E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9FD71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0B651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323E74"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592E85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FE849B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60D1D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65EEF3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0BB6D3"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37165B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57E5A3"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118BF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734205B"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4E1BCCB1" w14:textId="77777777" w:rsidTr="006B6CAF">
        <w:trPr>
          <w:trHeight w:val="480"/>
          <w:jc w:val="center"/>
        </w:trPr>
        <w:tc>
          <w:tcPr>
            <w:tcW w:w="1631" w:type="dxa"/>
            <w:vMerge/>
            <w:tcBorders>
              <w:left w:val="single" w:sz="4" w:space="0" w:color="000000"/>
              <w:right w:val="single" w:sz="4" w:space="0" w:color="000000"/>
            </w:tcBorders>
            <w:vAlign w:val="center"/>
            <w:hideMark/>
          </w:tcPr>
          <w:p w14:paraId="4824D9CF" w14:textId="77777777" w:rsidR="00C13A98" w:rsidRPr="008441FC" w:rsidRDefault="00C13A98"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48C4BC48" w14:textId="2911E6BC" w:rsidR="00C13A98" w:rsidRPr="008441FC" w:rsidRDefault="00C13A98" w:rsidP="00104F5A">
            <w:pPr>
              <w:rPr>
                <w:rFonts w:eastAsia="Times New Roman"/>
                <w:b/>
                <w:bCs/>
                <w:sz w:val="18"/>
                <w:szCs w:val="18"/>
                <w:lang w:val="ro-RO"/>
              </w:rPr>
            </w:pPr>
            <w:r w:rsidRPr="008441FC">
              <w:rPr>
                <w:b/>
                <w:bCs/>
                <w:sz w:val="18"/>
                <w:szCs w:val="18"/>
                <w:lang w:val="ro-RO"/>
              </w:rPr>
              <w:t>H1.5.4 Îmbunătățirea procesului de formare medicală continuă a asistenților medicali, a moașelor și a altor categorii de personal conex din sistemul public și privat de sănătate</w:t>
            </w:r>
          </w:p>
        </w:tc>
        <w:tc>
          <w:tcPr>
            <w:tcW w:w="430" w:type="dxa"/>
            <w:tcBorders>
              <w:top w:val="nil"/>
              <w:left w:val="nil"/>
              <w:bottom w:val="single" w:sz="4" w:space="0" w:color="000000"/>
              <w:right w:val="single" w:sz="4" w:space="0" w:color="000000"/>
            </w:tcBorders>
            <w:shd w:val="clear" w:color="auto" w:fill="auto"/>
            <w:noWrap/>
            <w:vAlign w:val="bottom"/>
            <w:hideMark/>
          </w:tcPr>
          <w:p w14:paraId="3E77E714"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E8CAB3"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B5061A"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B7DB73"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6AB9F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6D4E3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5E55C4"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0D2C9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75C99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C3B38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ACBC7D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6BE75F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3C0967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59383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CF29F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88DBB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61DB51"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27721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51AB82"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2D866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48AC22A"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47926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C9899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B1050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21FF4BB7" w14:textId="77777777" w:rsidTr="006B6CAF">
        <w:trPr>
          <w:trHeight w:val="288"/>
          <w:jc w:val="center"/>
        </w:trPr>
        <w:tc>
          <w:tcPr>
            <w:tcW w:w="1631" w:type="dxa"/>
            <w:vMerge/>
            <w:tcBorders>
              <w:left w:val="single" w:sz="4" w:space="0" w:color="000000"/>
              <w:right w:val="single" w:sz="4" w:space="0" w:color="000000"/>
            </w:tcBorders>
            <w:vAlign w:val="center"/>
            <w:hideMark/>
          </w:tcPr>
          <w:p w14:paraId="1B887DA4" w14:textId="77777777" w:rsidR="00C13A98" w:rsidRPr="008441FC" w:rsidRDefault="00C13A98" w:rsidP="00104F5A">
            <w:pPr>
              <w:rPr>
                <w:rFonts w:eastAsia="Times New Roman"/>
                <w:b/>
                <w:bCs/>
                <w:sz w:val="18"/>
                <w:szCs w:val="18"/>
                <w:lang w:val="ro-RO"/>
              </w:rPr>
            </w:pPr>
          </w:p>
        </w:tc>
        <w:tc>
          <w:tcPr>
            <w:tcW w:w="4206" w:type="dxa"/>
            <w:tcBorders>
              <w:top w:val="nil"/>
              <w:left w:val="nil"/>
              <w:bottom w:val="single" w:sz="4" w:space="0" w:color="000000"/>
              <w:right w:val="single" w:sz="4" w:space="0" w:color="000000"/>
            </w:tcBorders>
            <w:shd w:val="clear" w:color="auto" w:fill="auto"/>
            <w:hideMark/>
          </w:tcPr>
          <w:p w14:paraId="5E48C029" w14:textId="1C0FBE8D" w:rsidR="00C13A98" w:rsidRPr="008441FC" w:rsidRDefault="00C13A98" w:rsidP="00104F5A">
            <w:pPr>
              <w:rPr>
                <w:rFonts w:eastAsia="Times New Roman"/>
                <w:b/>
                <w:bCs/>
                <w:sz w:val="18"/>
                <w:szCs w:val="18"/>
                <w:lang w:val="ro-RO"/>
              </w:rPr>
            </w:pPr>
            <w:r w:rsidRPr="008441FC">
              <w:rPr>
                <w:b/>
                <w:bCs/>
                <w:sz w:val="18"/>
                <w:szCs w:val="18"/>
                <w:lang w:val="ro-RO"/>
              </w:rPr>
              <w:t>H1.5.5 Înființarea și dotarea centrelor de dezvoltare a competențelor pentru personalul unităților sanitare</w:t>
            </w:r>
          </w:p>
        </w:tc>
        <w:tc>
          <w:tcPr>
            <w:tcW w:w="430" w:type="dxa"/>
            <w:tcBorders>
              <w:top w:val="nil"/>
              <w:left w:val="nil"/>
              <w:bottom w:val="single" w:sz="4" w:space="0" w:color="000000"/>
              <w:right w:val="single" w:sz="4" w:space="0" w:color="000000"/>
            </w:tcBorders>
            <w:shd w:val="clear" w:color="auto" w:fill="auto"/>
            <w:noWrap/>
            <w:vAlign w:val="bottom"/>
            <w:hideMark/>
          </w:tcPr>
          <w:p w14:paraId="2800DEF4"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4760C5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C4F77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568C7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576B01"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B0BA8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F1FEC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C8EC3D"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41BE45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137A9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F534B1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74E05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3CE3BF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9E084CB"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55353D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C313E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EDF4761"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6C2327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181F4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F75E62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90A3DF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F79BD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E2398E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6AC7B3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79EFE071" w14:textId="77777777" w:rsidTr="006B6CAF">
        <w:trPr>
          <w:trHeight w:val="288"/>
          <w:jc w:val="center"/>
        </w:trPr>
        <w:tc>
          <w:tcPr>
            <w:tcW w:w="1631" w:type="dxa"/>
            <w:vMerge/>
            <w:tcBorders>
              <w:left w:val="single" w:sz="4" w:space="0" w:color="000000"/>
              <w:right w:val="single" w:sz="4" w:space="0" w:color="000000"/>
            </w:tcBorders>
            <w:vAlign w:val="center"/>
            <w:hideMark/>
          </w:tcPr>
          <w:p w14:paraId="5A086C71" w14:textId="77777777" w:rsidR="00C13A98" w:rsidRPr="008441FC" w:rsidRDefault="00C13A98" w:rsidP="00104F5A">
            <w:pPr>
              <w:rPr>
                <w:rFonts w:eastAsia="Times New Roman"/>
                <w:b/>
                <w:bCs/>
                <w:sz w:val="18"/>
                <w:szCs w:val="18"/>
                <w:lang w:val="ro-RO"/>
              </w:rPr>
            </w:pPr>
          </w:p>
        </w:tc>
        <w:tc>
          <w:tcPr>
            <w:tcW w:w="4206" w:type="dxa"/>
            <w:tcBorders>
              <w:top w:val="nil"/>
              <w:left w:val="nil"/>
              <w:bottom w:val="single" w:sz="4" w:space="0" w:color="auto"/>
              <w:right w:val="single" w:sz="4" w:space="0" w:color="000000"/>
            </w:tcBorders>
            <w:shd w:val="clear" w:color="auto" w:fill="auto"/>
            <w:hideMark/>
          </w:tcPr>
          <w:p w14:paraId="10351766" w14:textId="6597562E" w:rsidR="00C13A98" w:rsidRPr="008441FC" w:rsidRDefault="00C13A98" w:rsidP="00104F5A">
            <w:pPr>
              <w:rPr>
                <w:rFonts w:eastAsia="Times New Roman"/>
                <w:b/>
                <w:bCs/>
                <w:sz w:val="18"/>
                <w:szCs w:val="18"/>
                <w:lang w:val="ro-RO"/>
              </w:rPr>
            </w:pPr>
            <w:r w:rsidRPr="008441FC">
              <w:rPr>
                <w:b/>
                <w:bCs/>
                <w:sz w:val="18"/>
                <w:szCs w:val="18"/>
                <w:lang w:val="ro-RO"/>
              </w:rPr>
              <w:t>H1.5.6 Implementarea programelor de perfecționare în domeniul integrității</w:t>
            </w:r>
          </w:p>
        </w:tc>
        <w:tc>
          <w:tcPr>
            <w:tcW w:w="430" w:type="dxa"/>
            <w:tcBorders>
              <w:top w:val="nil"/>
              <w:left w:val="nil"/>
              <w:bottom w:val="single" w:sz="4" w:space="0" w:color="auto"/>
              <w:right w:val="single" w:sz="4" w:space="0" w:color="000000"/>
            </w:tcBorders>
            <w:shd w:val="clear" w:color="auto" w:fill="auto"/>
            <w:noWrap/>
            <w:vAlign w:val="bottom"/>
            <w:hideMark/>
          </w:tcPr>
          <w:p w14:paraId="5FCF708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341DE2E2"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7995D622"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0444D4F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5FAB7A1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5078E86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49789BE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3301904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5E09102B"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1CBE1EAF"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44ABE9FA"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123C03D3"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000000" w:fill="376091"/>
            <w:noWrap/>
            <w:vAlign w:val="bottom"/>
            <w:hideMark/>
          </w:tcPr>
          <w:p w14:paraId="236B6DA0"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6B5960E6"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5EE74639"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697DDD7C"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1CA6C3A7"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44AC9CD5"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2D0975F1"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5EFE5ADE"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5EF0D8F4"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58BFEE78"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562C45AA"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auto"/>
              <w:right w:val="single" w:sz="4" w:space="0" w:color="000000"/>
            </w:tcBorders>
            <w:shd w:val="clear" w:color="auto" w:fill="auto"/>
            <w:noWrap/>
            <w:vAlign w:val="bottom"/>
            <w:hideMark/>
          </w:tcPr>
          <w:p w14:paraId="7B795CF3" w14:textId="77777777" w:rsidR="00C13A98" w:rsidRPr="008441FC" w:rsidRDefault="00C13A98" w:rsidP="00104F5A">
            <w:pPr>
              <w:rPr>
                <w:rFonts w:eastAsia="Times New Roman"/>
                <w:color w:val="000000"/>
                <w:sz w:val="18"/>
                <w:szCs w:val="18"/>
                <w:lang w:val="ro-RO"/>
              </w:rPr>
            </w:pPr>
            <w:r w:rsidRPr="008441FC">
              <w:rPr>
                <w:rFonts w:eastAsia="Times New Roman"/>
                <w:color w:val="000000"/>
                <w:sz w:val="18"/>
                <w:szCs w:val="18"/>
                <w:lang w:val="ro-RO"/>
              </w:rPr>
              <w:t> </w:t>
            </w:r>
          </w:p>
        </w:tc>
      </w:tr>
      <w:tr w:rsidR="00C13A98" w:rsidRPr="008441FC" w14:paraId="18BD6B07" w14:textId="77777777" w:rsidTr="00C13A98">
        <w:trPr>
          <w:trHeight w:val="288"/>
          <w:jc w:val="center"/>
        </w:trPr>
        <w:tc>
          <w:tcPr>
            <w:tcW w:w="1631" w:type="dxa"/>
            <w:vMerge/>
            <w:tcBorders>
              <w:left w:val="single" w:sz="4" w:space="0" w:color="000000"/>
              <w:right w:val="single" w:sz="4" w:space="0" w:color="000000"/>
            </w:tcBorders>
            <w:vAlign w:val="center"/>
          </w:tcPr>
          <w:p w14:paraId="25F8B79F" w14:textId="77777777" w:rsidR="00C13A98" w:rsidRPr="008441FC" w:rsidRDefault="00C13A98" w:rsidP="00C13A98">
            <w:pPr>
              <w:rPr>
                <w:rFonts w:eastAsia="Times New Roman"/>
                <w:b/>
                <w:bCs/>
                <w:sz w:val="18"/>
                <w:szCs w:val="18"/>
                <w:lang w:val="ro-RO"/>
              </w:rPr>
            </w:pPr>
          </w:p>
        </w:tc>
        <w:tc>
          <w:tcPr>
            <w:tcW w:w="4206" w:type="dxa"/>
            <w:tcBorders>
              <w:top w:val="single" w:sz="4" w:space="0" w:color="auto"/>
              <w:left w:val="single" w:sz="4" w:space="0" w:color="000000"/>
              <w:bottom w:val="single" w:sz="4" w:space="0" w:color="auto"/>
              <w:right w:val="single" w:sz="4" w:space="0" w:color="auto"/>
            </w:tcBorders>
            <w:shd w:val="clear" w:color="auto" w:fill="auto"/>
          </w:tcPr>
          <w:p w14:paraId="51A90409" w14:textId="068CCA80" w:rsidR="00C13A98" w:rsidRPr="008441FC" w:rsidRDefault="00C13A98" w:rsidP="00C13A98">
            <w:pPr>
              <w:rPr>
                <w:b/>
                <w:bCs/>
                <w:sz w:val="18"/>
                <w:szCs w:val="18"/>
                <w:lang w:val="ro-RO"/>
              </w:rPr>
            </w:pPr>
            <w:r w:rsidRPr="008441FC">
              <w:rPr>
                <w:rFonts w:eastAsia="Times New Roman"/>
                <w:sz w:val="18"/>
                <w:szCs w:val="18"/>
                <w:lang w:val="ro-RO"/>
              </w:rPr>
              <w:t xml:space="preserve">    H1.5.6 a) Instruirea a 3.000 de persoane care lucrează în instituțiile sanitare centrale, instituțiile deconcentrate, conducerea unităților sanitare publice prin programul de formare în domeniul integrității</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0CACBA"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4B4524"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A873A8"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869DE5C"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084194E"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6CBB3C8"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FBCCF75"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96F8023"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593A73E"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C83B7E9"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4333CEF"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B58E1E"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C19E0F3"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7D7B221"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D96C89"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25A7B9"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A049E2"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3F4FAC"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6E05AE5"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0BBBC3"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2F0700"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2C58B4"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853B2BA"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DFC7265" w14:textId="77777777" w:rsidR="00C13A98" w:rsidRPr="008441FC" w:rsidRDefault="00C13A98" w:rsidP="00C13A98">
            <w:pPr>
              <w:rPr>
                <w:rFonts w:eastAsia="Times New Roman"/>
                <w:color w:val="000000"/>
                <w:sz w:val="18"/>
                <w:szCs w:val="18"/>
                <w:lang w:val="ro-RO"/>
              </w:rPr>
            </w:pPr>
          </w:p>
        </w:tc>
      </w:tr>
      <w:tr w:rsidR="00C13A98" w:rsidRPr="008441FC" w14:paraId="6E0649B3" w14:textId="77777777" w:rsidTr="00C13A98">
        <w:trPr>
          <w:trHeight w:val="288"/>
          <w:jc w:val="center"/>
        </w:trPr>
        <w:tc>
          <w:tcPr>
            <w:tcW w:w="1631" w:type="dxa"/>
            <w:vMerge/>
            <w:tcBorders>
              <w:left w:val="single" w:sz="4" w:space="0" w:color="000000"/>
              <w:bottom w:val="single" w:sz="4" w:space="0" w:color="auto"/>
              <w:right w:val="single" w:sz="4" w:space="0" w:color="000000"/>
            </w:tcBorders>
            <w:vAlign w:val="center"/>
          </w:tcPr>
          <w:p w14:paraId="477155CC" w14:textId="77777777" w:rsidR="00C13A98" w:rsidRPr="008441FC" w:rsidRDefault="00C13A98" w:rsidP="00C13A98">
            <w:pPr>
              <w:rPr>
                <w:rFonts w:eastAsia="Times New Roman"/>
                <w:b/>
                <w:bCs/>
                <w:sz w:val="18"/>
                <w:szCs w:val="18"/>
                <w:lang w:val="ro-RO"/>
              </w:rPr>
            </w:pPr>
          </w:p>
        </w:tc>
        <w:tc>
          <w:tcPr>
            <w:tcW w:w="4206" w:type="dxa"/>
            <w:tcBorders>
              <w:top w:val="single" w:sz="4" w:space="0" w:color="auto"/>
              <w:left w:val="single" w:sz="4" w:space="0" w:color="000000"/>
              <w:bottom w:val="single" w:sz="4" w:space="0" w:color="auto"/>
              <w:right w:val="single" w:sz="4" w:space="0" w:color="auto"/>
            </w:tcBorders>
            <w:shd w:val="clear" w:color="auto" w:fill="auto"/>
          </w:tcPr>
          <w:p w14:paraId="61F54155" w14:textId="41FAB793" w:rsidR="00C13A98" w:rsidRPr="008441FC" w:rsidRDefault="00C13A98" w:rsidP="00C13A98">
            <w:pPr>
              <w:rPr>
                <w:b/>
                <w:bCs/>
                <w:sz w:val="18"/>
                <w:szCs w:val="18"/>
                <w:lang w:val="ro-RO"/>
              </w:rPr>
            </w:pPr>
            <w:r w:rsidRPr="008441FC">
              <w:rPr>
                <w:rFonts w:eastAsia="Times New Roman"/>
                <w:sz w:val="18"/>
                <w:szCs w:val="18"/>
                <w:lang w:val="ro-RO"/>
              </w:rPr>
              <w:t xml:space="preserve">    H1.5.6 b) Elaborarea și implementarea măsurilor de eliminare a plăților informale în unitățile sanitare publice</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D84BFF"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E8419D"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2A04EB"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0B7FE4"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C362378"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3FBA40A"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7D0C743"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790E95"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3161A5"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0B7B9FA2"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20A7AF2B"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5BF7C9A1"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B8CCE4" w:themeFill="accent1" w:themeFillTint="66"/>
            <w:noWrap/>
            <w:vAlign w:val="bottom"/>
          </w:tcPr>
          <w:p w14:paraId="4BFF0A7E"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4257EC"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33AB8A"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7488674"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5AE842"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8CF6D4"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0E60E78"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4C5B0FE"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F23B7DE"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51C2D0"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AB6AE0" w14:textId="77777777" w:rsidR="00C13A98" w:rsidRPr="008441FC" w:rsidRDefault="00C13A98" w:rsidP="00C13A98">
            <w:pPr>
              <w:rPr>
                <w:rFonts w:eastAsia="Times New Roman"/>
                <w:color w:val="000000"/>
                <w:sz w:val="18"/>
                <w:szCs w:val="18"/>
                <w:lang w:val="ro-RO"/>
              </w:rPr>
            </w:pP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2FC787" w14:textId="77777777" w:rsidR="00C13A98" w:rsidRPr="008441FC" w:rsidRDefault="00C13A98" w:rsidP="00C13A98">
            <w:pPr>
              <w:rPr>
                <w:rFonts w:eastAsia="Times New Roman"/>
                <w:color w:val="000000"/>
                <w:sz w:val="18"/>
                <w:szCs w:val="18"/>
                <w:lang w:val="ro-RO"/>
              </w:rPr>
            </w:pPr>
          </w:p>
        </w:tc>
      </w:tr>
    </w:tbl>
    <w:p w14:paraId="3E9279CB" w14:textId="77777777" w:rsidR="00104F5A" w:rsidRPr="008441FC" w:rsidRDefault="00104F5A" w:rsidP="00A019AC">
      <w:pPr>
        <w:pStyle w:val="Body"/>
        <w:spacing w:after="0" w:line="240" w:lineRule="auto"/>
        <w:jc w:val="both"/>
        <w:rPr>
          <w:rFonts w:ascii="Times New Roman" w:hAnsi="Times New Roman" w:cs="Times New Roman"/>
          <w:sz w:val="24"/>
          <w:szCs w:val="24"/>
          <w:lang w:val="ro-RO"/>
        </w:rPr>
      </w:pPr>
    </w:p>
    <w:p w14:paraId="160F7C96"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77A30B00" w14:textId="77777777" w:rsidR="004A1BD2" w:rsidRPr="008441FC" w:rsidRDefault="004A1BD2">
      <w:pPr>
        <w:pStyle w:val="Body"/>
        <w:spacing w:after="0" w:line="240" w:lineRule="auto"/>
        <w:jc w:val="both"/>
        <w:rPr>
          <w:rFonts w:ascii="Times New Roman" w:hAnsi="Times New Roman" w:cs="Times New Roman"/>
          <w:shd w:val="clear" w:color="auto" w:fill="FFFF00"/>
          <w:lang w:val="ro-RO"/>
        </w:rPr>
      </w:pPr>
    </w:p>
    <w:p w14:paraId="44E9F0D1" w14:textId="77777777" w:rsidR="004A1BD2" w:rsidRPr="008441FC" w:rsidRDefault="004A1BD2">
      <w:pPr>
        <w:pStyle w:val="Body"/>
        <w:spacing w:after="0" w:line="240" w:lineRule="auto"/>
        <w:rPr>
          <w:rFonts w:ascii="Times New Roman" w:hAnsi="Times New Roman" w:cs="Times New Roman"/>
          <w:lang w:val="ro-RO"/>
        </w:rPr>
        <w:sectPr w:rsidR="004A1BD2" w:rsidRPr="008441FC" w:rsidSect="00DA452B">
          <w:headerReference w:type="default" r:id="rId12"/>
          <w:pgSz w:w="16840" w:h="11900" w:orient="landscape"/>
          <w:pgMar w:top="1440" w:right="1440" w:bottom="1440" w:left="1440" w:header="708" w:footer="566" w:gutter="0"/>
          <w:cols w:space="720"/>
          <w:docGrid w:linePitch="326"/>
        </w:sectPr>
      </w:pPr>
    </w:p>
    <w:p w14:paraId="5DC85877" w14:textId="373B579E"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lastRenderedPageBreak/>
        <w:t xml:space="preserve">3.4. Obiectivul strategic orizontal 4 (H4): Îmbunătățirea </w:t>
      </w:r>
      <w:r w:rsidR="008F1811">
        <w:rPr>
          <w:rFonts w:ascii="Times New Roman" w:hAnsi="Times New Roman" w:cs="Times New Roman"/>
          <w:b/>
          <w:bCs/>
          <w:color w:val="365F91"/>
          <w:sz w:val="28"/>
          <w:szCs w:val="28"/>
          <w:u w:color="365F91"/>
          <w:lang w:val="ro-RO"/>
        </w:rPr>
        <w:t>gestionării</w:t>
      </w:r>
      <w:r w:rsidRPr="008441FC">
        <w:rPr>
          <w:rFonts w:ascii="Times New Roman" w:hAnsi="Times New Roman" w:cs="Times New Roman"/>
          <w:b/>
          <w:bCs/>
          <w:color w:val="365F91"/>
          <w:sz w:val="28"/>
          <w:szCs w:val="28"/>
          <w:u w:color="365F91"/>
          <w:lang w:val="ro-RO"/>
        </w:rPr>
        <w:t xml:space="preserve"> resurselor umane în s</w:t>
      </w:r>
      <w:r w:rsidR="00C13A98" w:rsidRPr="008441FC">
        <w:rPr>
          <w:rFonts w:ascii="Times New Roman" w:hAnsi="Times New Roman" w:cs="Times New Roman"/>
          <w:b/>
          <w:bCs/>
          <w:color w:val="365F91"/>
          <w:sz w:val="28"/>
          <w:szCs w:val="28"/>
          <w:u w:color="365F91"/>
          <w:lang w:val="ro-RO"/>
        </w:rPr>
        <w:t>ănătate</w:t>
      </w:r>
    </w:p>
    <w:p w14:paraId="69F6C590" w14:textId="77777777" w:rsidR="004A1BD2" w:rsidRPr="008441FC" w:rsidRDefault="004A1BD2">
      <w:pPr>
        <w:pStyle w:val="Body"/>
        <w:spacing w:after="0" w:line="240" w:lineRule="auto"/>
        <w:jc w:val="both"/>
        <w:rPr>
          <w:rFonts w:ascii="Times New Roman" w:hAnsi="Times New Roman" w:cs="Times New Roman"/>
          <w:lang w:val="ro-RO"/>
        </w:rPr>
      </w:pPr>
    </w:p>
    <w:p w14:paraId="3B061A93" w14:textId="1217643B"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3.4.A. </w:t>
      </w:r>
      <w:r w:rsidRPr="008441FC">
        <w:rPr>
          <w:rFonts w:ascii="Times New Roman" w:hAnsi="Times New Roman" w:cs="Times New Roman"/>
          <w:sz w:val="24"/>
          <w:szCs w:val="24"/>
          <w:lang w:val="ro-RO"/>
        </w:rPr>
        <w:t xml:space="preserve">Schema generală pentru obiectivul strategic orizontal 4 (H4): Îmbunătățirea </w:t>
      </w:r>
      <w:r w:rsidR="00B6592F" w:rsidRPr="008441FC">
        <w:rPr>
          <w:rFonts w:ascii="Times New Roman" w:hAnsi="Times New Roman" w:cs="Times New Roman"/>
          <w:sz w:val="24"/>
          <w:szCs w:val="24"/>
          <w:lang w:val="ro-RO"/>
        </w:rPr>
        <w:t>managementului</w:t>
      </w:r>
      <w:r w:rsidRPr="008441FC">
        <w:rPr>
          <w:rFonts w:ascii="Times New Roman" w:hAnsi="Times New Roman" w:cs="Times New Roman"/>
          <w:sz w:val="24"/>
          <w:szCs w:val="24"/>
          <w:lang w:val="ro-RO"/>
        </w:rPr>
        <w:t xml:space="preserve"> resurselor umane în sănăt</w:t>
      </w:r>
      <w:r w:rsidR="00C13A98" w:rsidRPr="008441FC">
        <w:rPr>
          <w:rFonts w:ascii="Times New Roman" w:hAnsi="Times New Roman" w:cs="Times New Roman"/>
          <w:sz w:val="24"/>
          <w:szCs w:val="24"/>
          <w:lang w:val="ro-RO"/>
        </w:rPr>
        <w:t>ate</w:t>
      </w:r>
    </w:p>
    <w:tbl>
      <w:tblPr>
        <w:tblW w:w="160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27"/>
        <w:gridCol w:w="5162"/>
        <w:gridCol w:w="3410"/>
        <w:gridCol w:w="1670"/>
        <w:gridCol w:w="1380"/>
        <w:gridCol w:w="1912"/>
      </w:tblGrid>
      <w:tr w:rsidR="004A1BD2" w:rsidRPr="008441FC" w14:paraId="34B535D5" w14:textId="77777777" w:rsidTr="00C13A98">
        <w:trPr>
          <w:trHeight w:val="481"/>
          <w:jc w:val="center"/>
        </w:trPr>
        <w:tc>
          <w:tcPr>
            <w:tcW w:w="252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4365D81" w14:textId="6718A6CF" w:rsidR="004A1BD2" w:rsidRPr="008441FC" w:rsidRDefault="006B6CAF">
            <w:pPr>
              <w:pStyle w:val="Body"/>
              <w:spacing w:after="0" w:line="240" w:lineRule="auto"/>
              <w:jc w:val="center"/>
              <w:rPr>
                <w:rFonts w:ascii="Times New Roman" w:hAnsi="Times New Roman" w:cs="Times New Roman"/>
                <w:lang w:val="ro-RO"/>
              </w:rPr>
            </w:pPr>
            <w:bookmarkStart w:id="68" w:name="_Hlk125318431"/>
            <w:r w:rsidRPr="008441FC">
              <w:rPr>
                <w:rFonts w:ascii="Times New Roman" w:hAnsi="Times New Roman" w:cs="Times New Roman"/>
                <w:b/>
                <w:bCs/>
                <w:lang w:val="ro-RO"/>
              </w:rPr>
              <w:t>Opțiuni de politic</w:t>
            </w:r>
            <w:r w:rsidR="008E4F31" w:rsidRPr="008441FC">
              <w:rPr>
                <w:rFonts w:ascii="Times New Roman" w:hAnsi="Times New Roman" w:cs="Times New Roman"/>
                <w:b/>
                <w:bCs/>
                <w:lang w:val="ro-RO"/>
              </w:rPr>
              <w:t>i</w:t>
            </w:r>
          </w:p>
        </w:tc>
        <w:tc>
          <w:tcPr>
            <w:tcW w:w="516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4AE117A"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341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4E159A7"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6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4391776"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3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D45E1C2"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912"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CF2ABC9"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7CBDD7B7" w14:textId="77777777" w:rsidTr="00C13A98">
        <w:trPr>
          <w:trHeight w:val="1006"/>
          <w:jc w:val="center"/>
        </w:trPr>
        <w:tc>
          <w:tcPr>
            <w:tcW w:w="252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EF0F1" w14:textId="2682FFC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 Creșterea capacității de </w:t>
            </w:r>
            <w:r w:rsidR="00C5127D" w:rsidRPr="008441FC">
              <w:rPr>
                <w:rFonts w:ascii="Times New Roman" w:hAnsi="Times New Roman" w:cs="Times New Roman"/>
                <w:b/>
                <w:bCs/>
                <w:sz w:val="20"/>
                <w:szCs w:val="20"/>
                <w:lang w:val="ro-RO"/>
              </w:rPr>
              <w:t>management al</w:t>
            </w:r>
            <w:r w:rsidRPr="008441FC">
              <w:rPr>
                <w:rFonts w:ascii="Times New Roman" w:hAnsi="Times New Roman" w:cs="Times New Roman"/>
                <w:b/>
                <w:bCs/>
                <w:sz w:val="20"/>
                <w:szCs w:val="20"/>
                <w:lang w:val="ro-RO"/>
              </w:rPr>
              <w:t xml:space="preserve"> serviciilor de sănătate și de </w:t>
            </w:r>
            <w:r w:rsidR="008E4F31" w:rsidRPr="008441FC">
              <w:rPr>
                <w:rFonts w:ascii="Times New Roman" w:hAnsi="Times New Roman" w:cs="Times New Roman"/>
                <w:b/>
                <w:bCs/>
                <w:sz w:val="20"/>
                <w:szCs w:val="20"/>
                <w:lang w:val="ro-RO"/>
              </w:rPr>
              <w:t>management al</w:t>
            </w:r>
            <w:r w:rsidRPr="008441FC">
              <w:rPr>
                <w:rFonts w:ascii="Times New Roman" w:hAnsi="Times New Roman" w:cs="Times New Roman"/>
                <w:b/>
                <w:bCs/>
                <w:sz w:val="20"/>
                <w:szCs w:val="20"/>
                <w:lang w:val="ro-RO"/>
              </w:rPr>
              <w:t xml:space="preserve"> resurselor umane în domeniul sănătății</w:t>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CE08BE" w14:textId="6B807C2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H1.1.1 </w:t>
            </w:r>
            <w:r w:rsidR="00C13A98" w:rsidRPr="008441FC">
              <w:rPr>
                <w:rFonts w:ascii="Times New Roman" w:hAnsi="Times New Roman" w:cs="Times New Roman"/>
                <w:b/>
                <w:bCs/>
                <w:sz w:val="20"/>
                <w:szCs w:val="20"/>
                <w:lang w:val="ro-RO"/>
              </w:rPr>
              <w:t>Consolidarea în continuare a capacității și operaționalizarea centrului de excelență în dezvoltarea personalului de management al serviciilor de sănătate, în cadrul Institutului Național de Management al Serviciilor de Sănătate</w:t>
            </w:r>
          </w:p>
        </w:tc>
        <w:tc>
          <w:tcPr>
            <w:tcW w:w="3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324DE4" w14:textId="62ADE29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w:t>
            </w:r>
            <w:r w:rsidR="00C13A98" w:rsidRPr="008441FC">
              <w:rPr>
                <w:rFonts w:ascii="Times New Roman" w:hAnsi="Times New Roman" w:cs="Times New Roman"/>
                <w:b/>
                <w:bCs/>
                <w:sz w:val="18"/>
                <w:szCs w:val="18"/>
                <w:lang w:val="ro-RO"/>
              </w:rPr>
              <w:t>Institutul Național de Management al Serviciilor de Sănătate</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E3211B" w14:textId="49CDABA2" w:rsidR="004A1BD2" w:rsidRPr="008441FC" w:rsidRDefault="00C13A9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79FD9F"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039D7F" w14:textId="73E455D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C5127D" w:rsidRPr="008441FC">
              <w:rPr>
                <w:rFonts w:ascii="Times New Roman" w:hAnsi="Times New Roman" w:cs="Times New Roman"/>
                <w:b/>
                <w:bCs/>
                <w:sz w:val="18"/>
                <w:szCs w:val="18"/>
                <w:lang w:val="ro-RO"/>
              </w:rPr>
              <w:t>ul implementării</w:t>
            </w:r>
          </w:p>
        </w:tc>
      </w:tr>
      <w:tr w:rsidR="004A1BD2" w:rsidRPr="008441FC" w14:paraId="2E0088FE" w14:textId="77777777" w:rsidTr="00C13A98">
        <w:trPr>
          <w:trHeight w:val="48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auto"/>
          </w:tcPr>
          <w:p w14:paraId="79075DB1"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247A3" w14:textId="27CF2AC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H1.1.</w:t>
            </w:r>
            <w:r w:rsidR="00C13A98" w:rsidRPr="008441FC">
              <w:rPr>
                <w:rFonts w:ascii="Times New Roman" w:hAnsi="Times New Roman" w:cs="Times New Roman"/>
                <w:b/>
                <w:bCs/>
                <w:sz w:val="20"/>
                <w:szCs w:val="20"/>
                <w:lang w:val="ro-RO"/>
              </w:rPr>
              <w:t>2</w:t>
            </w:r>
            <w:r w:rsidRPr="008441FC">
              <w:rPr>
                <w:rFonts w:ascii="Times New Roman" w:hAnsi="Times New Roman" w:cs="Times New Roman"/>
                <w:b/>
                <w:bCs/>
                <w:sz w:val="20"/>
                <w:szCs w:val="20"/>
                <w:lang w:val="ro-RO"/>
              </w:rPr>
              <w:t xml:space="preserve"> Consolidarea capacităților de </w:t>
            </w:r>
            <w:r w:rsidR="00E40DDC" w:rsidRPr="008441FC">
              <w:rPr>
                <w:rFonts w:ascii="Times New Roman" w:hAnsi="Times New Roman" w:cs="Times New Roman"/>
                <w:b/>
                <w:bCs/>
                <w:sz w:val="20"/>
                <w:szCs w:val="20"/>
                <w:lang w:val="ro-RO"/>
              </w:rPr>
              <w:t>management al</w:t>
            </w:r>
            <w:r w:rsidRPr="008441FC">
              <w:rPr>
                <w:rFonts w:ascii="Times New Roman" w:hAnsi="Times New Roman" w:cs="Times New Roman"/>
                <w:b/>
                <w:bCs/>
                <w:sz w:val="20"/>
                <w:szCs w:val="20"/>
                <w:lang w:val="ro-RO"/>
              </w:rPr>
              <w:t xml:space="preserve"> resurselor umane la nivel instituțional</w:t>
            </w:r>
            <w:r w:rsidR="00C13A98" w:rsidRPr="008441FC">
              <w:rPr>
                <w:rFonts w:ascii="Times New Roman" w:hAnsi="Times New Roman" w:cs="Times New Roman"/>
                <w:b/>
                <w:bCs/>
                <w:sz w:val="20"/>
                <w:szCs w:val="20"/>
                <w:lang w:val="ro-RO"/>
              </w:rPr>
              <w:t xml:space="preserve"> prin formarea personalului privind elaborarea strategiilor instituționale în domeniul respectiv, cu accent pe retenția personalului și dezvoltarea profesională în parteneriat cu autoritățile publice locale</w:t>
            </w:r>
          </w:p>
        </w:tc>
        <w:tc>
          <w:tcPr>
            <w:tcW w:w="3410" w:type="dxa"/>
            <w:vMerge/>
            <w:tcBorders>
              <w:top w:val="single" w:sz="4" w:space="0" w:color="000000"/>
              <w:left w:val="single" w:sz="4" w:space="0" w:color="000000"/>
              <w:bottom w:val="single" w:sz="4" w:space="0" w:color="000000"/>
              <w:right w:val="single" w:sz="4" w:space="0" w:color="000000"/>
            </w:tcBorders>
            <w:shd w:val="clear" w:color="auto" w:fill="auto"/>
          </w:tcPr>
          <w:p w14:paraId="2EA30744" w14:textId="77777777" w:rsidR="004A1BD2" w:rsidRPr="008441FC" w:rsidRDefault="004A1BD2">
            <w:pPr>
              <w:rPr>
                <w:lang w:val="ro-RO"/>
              </w:rPr>
            </w:pP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5A8762" w14:textId="2A4D0979" w:rsidR="004A1BD2" w:rsidRPr="008441FC" w:rsidRDefault="00C13A9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087F9D"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468AD" w14:textId="4FF7577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C5127D"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xml:space="preserve">, Conținutul </w:t>
            </w:r>
            <w:r w:rsidR="00C13A98" w:rsidRPr="008441FC">
              <w:rPr>
                <w:rFonts w:ascii="Times New Roman" w:hAnsi="Times New Roman" w:cs="Times New Roman"/>
                <w:b/>
                <w:bCs/>
                <w:sz w:val="18"/>
                <w:szCs w:val="18"/>
                <w:lang w:val="ro-RO"/>
              </w:rPr>
              <w:t>cursurilor</w:t>
            </w:r>
            <w:r w:rsidRPr="008441FC">
              <w:rPr>
                <w:rFonts w:ascii="Times New Roman" w:hAnsi="Times New Roman" w:cs="Times New Roman"/>
                <w:b/>
                <w:bCs/>
                <w:sz w:val="18"/>
                <w:szCs w:val="18"/>
                <w:lang w:val="ro-RO"/>
              </w:rPr>
              <w:t xml:space="preserve"> și numărul de cursanți</w:t>
            </w:r>
          </w:p>
        </w:tc>
      </w:tr>
      <w:tr w:rsidR="004A1BD2" w:rsidRPr="008441FC" w14:paraId="33AD8F52" w14:textId="77777777" w:rsidTr="00C13A98">
        <w:trPr>
          <w:trHeight w:val="1070"/>
          <w:jc w:val="center"/>
        </w:trPr>
        <w:tc>
          <w:tcPr>
            <w:tcW w:w="2527" w:type="dxa"/>
            <w:vMerge w:val="restart"/>
            <w:tcBorders>
              <w:top w:val="single" w:sz="4" w:space="0" w:color="000000"/>
              <w:left w:val="single" w:sz="4" w:space="0" w:color="000000"/>
              <w:bottom w:val="single" w:sz="4" w:space="0" w:color="000000"/>
              <w:right w:val="single" w:sz="4" w:space="0" w:color="000000"/>
            </w:tcBorders>
            <w:shd w:val="clear" w:color="auto" w:fill="DCE6F2"/>
            <w:tcMar>
              <w:top w:w="80" w:type="dxa"/>
              <w:left w:w="80" w:type="dxa"/>
              <w:bottom w:w="80" w:type="dxa"/>
              <w:right w:w="80" w:type="dxa"/>
            </w:tcMar>
          </w:tcPr>
          <w:p w14:paraId="54B1C4ED" w14:textId="71E9689F"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H1.2 Consolidarea și reglementarea formării profesionale inițiale și continue în domeniul managementului sănătății pentru persoanele cu funcții de conducere</w:t>
            </w:r>
            <w:r w:rsidR="00ED3CB8" w:rsidRPr="008441FC">
              <w:rPr>
                <w:rStyle w:val="FootnoteReference"/>
                <w:rFonts w:ascii="Times New Roman" w:hAnsi="Times New Roman" w:cs="Times New Roman"/>
                <w:b/>
                <w:bCs/>
                <w:sz w:val="20"/>
                <w:szCs w:val="20"/>
                <w:lang w:val="ro-RO"/>
              </w:rPr>
              <w:footnoteReference w:id="1"/>
            </w: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DCAAA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H1.2.1 Dezvoltarea și promovarea unui plan de carieră în managementul sănătății</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8C0B2F" w14:textId="76D2050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w:t>
            </w:r>
            <w:r w:rsidR="00C13A98" w:rsidRPr="008441FC">
              <w:rPr>
                <w:rFonts w:ascii="Times New Roman" w:hAnsi="Times New Roman" w:cs="Times New Roman"/>
                <w:b/>
                <w:bCs/>
                <w:sz w:val="18"/>
                <w:szCs w:val="18"/>
                <w:lang w:val="ro-RO"/>
              </w:rPr>
              <w:t>IN</w:t>
            </w:r>
            <w:r w:rsidR="00244F20" w:rsidRPr="008441FC">
              <w:rPr>
                <w:rFonts w:ascii="Times New Roman" w:hAnsi="Times New Roman" w:cs="Times New Roman"/>
                <w:b/>
                <w:bCs/>
                <w:sz w:val="18"/>
                <w:szCs w:val="18"/>
                <w:lang w:val="ro-RO"/>
              </w:rPr>
              <w:t>MSS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95D23A" w14:textId="31FEEDF9" w:rsidR="004A1BD2" w:rsidRPr="008441FC" w:rsidRDefault="00C13A9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EF833"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74A368" w14:textId="172FD35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C5127D" w:rsidRPr="008441FC">
              <w:rPr>
                <w:rFonts w:ascii="Times New Roman" w:hAnsi="Times New Roman" w:cs="Times New Roman"/>
                <w:b/>
                <w:bCs/>
                <w:sz w:val="18"/>
                <w:szCs w:val="18"/>
                <w:lang w:val="ro-RO"/>
              </w:rPr>
              <w:t>ul implementării</w:t>
            </w:r>
          </w:p>
        </w:tc>
      </w:tr>
      <w:tr w:rsidR="004A1BD2" w:rsidRPr="008441FC" w14:paraId="440ED65D" w14:textId="77777777" w:rsidTr="00C13A98">
        <w:trPr>
          <w:trHeight w:val="2046"/>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245FFBA8"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461EB8" w14:textId="302F430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H1.2.2. Definirea criteriilor de evaluare </w:t>
            </w:r>
            <w:r w:rsidR="00B81E6E" w:rsidRPr="008441FC">
              <w:rPr>
                <w:rFonts w:ascii="Times New Roman" w:hAnsi="Times New Roman" w:cs="Times New Roman"/>
                <w:b/>
                <w:bCs/>
                <w:sz w:val="20"/>
                <w:szCs w:val="20"/>
                <w:lang w:val="ro-RO"/>
              </w:rPr>
              <w:t>a calității</w:t>
            </w:r>
            <w:r w:rsidRPr="008441FC">
              <w:rPr>
                <w:rFonts w:ascii="Times New Roman" w:hAnsi="Times New Roman" w:cs="Times New Roman"/>
                <w:b/>
                <w:bCs/>
                <w:sz w:val="20"/>
                <w:szCs w:val="20"/>
                <w:lang w:val="ro-RO"/>
              </w:rPr>
              <w:t xml:space="preserve"> privind acreditarea programelor de formare profesională inițială și continuă pentru resursele umane din managementul serviciilor de sănătate la toate nivelurile sistemului de sănătate din România </w:t>
            </w:r>
            <w:r w:rsidRPr="008441FC">
              <w:rPr>
                <w:rFonts w:ascii="Times New Roman" w:hAnsi="Times New Roman" w:cs="Times New Roman"/>
                <w:sz w:val="20"/>
                <w:szCs w:val="20"/>
                <w:lang w:val="ro-RO"/>
              </w:rPr>
              <w:t xml:space="preserve">(luând în considerare competența necesară pentru organizarea și desfășurarea formării profesionale inițiale și continue, accesibilitatea, eficiența și </w:t>
            </w:r>
            <w:r w:rsidR="00B81E6E" w:rsidRPr="008441FC">
              <w:rPr>
                <w:rFonts w:ascii="Times New Roman" w:hAnsi="Times New Roman" w:cs="Times New Roman"/>
                <w:sz w:val="20"/>
                <w:szCs w:val="20"/>
                <w:lang w:val="ro-RO"/>
              </w:rPr>
              <w:t>motivele</w:t>
            </w:r>
            <w:r w:rsidRPr="008441FC">
              <w:rPr>
                <w:rFonts w:ascii="Times New Roman" w:hAnsi="Times New Roman" w:cs="Times New Roman"/>
                <w:sz w:val="20"/>
                <w:szCs w:val="20"/>
                <w:lang w:val="ro-RO"/>
              </w:rPr>
              <w:t xml:space="preserve"> pentru îmbunătățirea continuă).</w:t>
            </w: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545A5" w14:textId="085DB0C6"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w:t>
            </w:r>
            <w:r w:rsidR="00244F20" w:rsidRPr="008441FC">
              <w:rPr>
                <w:rFonts w:ascii="Times New Roman" w:hAnsi="Times New Roman" w:cs="Times New Roman"/>
                <w:b/>
                <w:bCs/>
                <w:sz w:val="18"/>
                <w:szCs w:val="18"/>
                <w:lang w:val="ro-RO"/>
              </w:rPr>
              <w:t>INMSS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1DABC0" w14:textId="0DAB0092" w:rsidR="004A1BD2" w:rsidRPr="008441FC" w:rsidRDefault="00C13A9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52B24C"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F0DB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criteriile de evaluare a calității</w:t>
            </w:r>
          </w:p>
        </w:tc>
      </w:tr>
      <w:tr w:rsidR="004A1BD2" w:rsidRPr="008441FC" w14:paraId="038591F6" w14:textId="77777777" w:rsidTr="00406386">
        <w:trPr>
          <w:trHeight w:val="900"/>
          <w:jc w:val="center"/>
        </w:trPr>
        <w:tc>
          <w:tcPr>
            <w:tcW w:w="2527" w:type="dxa"/>
            <w:vMerge/>
            <w:tcBorders>
              <w:top w:val="single" w:sz="4" w:space="0" w:color="000000"/>
              <w:left w:val="single" w:sz="4" w:space="0" w:color="000000"/>
              <w:bottom w:val="single" w:sz="4" w:space="0" w:color="000000"/>
              <w:right w:val="single" w:sz="4" w:space="0" w:color="000000"/>
            </w:tcBorders>
            <w:shd w:val="clear" w:color="auto" w:fill="DCE6F2"/>
          </w:tcPr>
          <w:p w14:paraId="08428B4D" w14:textId="77777777" w:rsidR="004A1BD2" w:rsidRPr="008441FC" w:rsidRDefault="004A1BD2">
            <w:pPr>
              <w:rPr>
                <w:lang w:val="ro-RO"/>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6B075" w14:textId="77777777"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H1.2.3 Realizarea de programe de formare profesională inițială și continuă pentru experții în managementul serviciilor de sănătate </w:t>
            </w:r>
          </w:p>
          <w:p w14:paraId="63EA3BCF" w14:textId="483031BB" w:rsidR="004A1BD2" w:rsidRPr="008441FC" w:rsidRDefault="004A1BD2" w:rsidP="00406386">
            <w:pPr>
              <w:rPr>
                <w:sz w:val="20"/>
                <w:szCs w:val="20"/>
                <w:lang w:val="ro-RO"/>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056126" w14:textId="5A81542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Ministerul Sănătății, </w:t>
            </w:r>
            <w:r w:rsidR="00406386" w:rsidRPr="008441FC">
              <w:rPr>
                <w:rFonts w:ascii="Times New Roman" w:hAnsi="Times New Roman" w:cs="Times New Roman"/>
                <w:b/>
                <w:bCs/>
                <w:sz w:val="18"/>
                <w:szCs w:val="18"/>
                <w:lang w:val="ro-RO"/>
              </w:rPr>
              <w:t>INMSS</w:t>
            </w:r>
          </w:p>
        </w:tc>
        <w:tc>
          <w:tcPr>
            <w:tcW w:w="1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6CA653" w14:textId="19790279" w:rsidR="004A1BD2" w:rsidRPr="008441FC" w:rsidRDefault="00406386">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continuu</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35AED9" w14:textId="77777777" w:rsidR="004A1BD2" w:rsidRPr="008441FC" w:rsidRDefault="004A1BD2">
            <w:pPr>
              <w:rPr>
                <w:lang w:val="ro-RO"/>
              </w:rPr>
            </w:pPr>
          </w:p>
        </w:tc>
        <w:tc>
          <w:tcPr>
            <w:tcW w:w="19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817580" w14:textId="053CD26F"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progresul implementării, numărul de programe, conținutul </w:t>
            </w:r>
            <w:r w:rsidR="00406386" w:rsidRPr="008441FC">
              <w:rPr>
                <w:rFonts w:ascii="Times New Roman" w:hAnsi="Times New Roman" w:cs="Times New Roman"/>
                <w:b/>
                <w:bCs/>
                <w:sz w:val="18"/>
                <w:szCs w:val="18"/>
                <w:lang w:val="ro-RO"/>
              </w:rPr>
              <w:t>cursurilor</w:t>
            </w:r>
            <w:r w:rsidRPr="008441FC">
              <w:rPr>
                <w:rFonts w:ascii="Times New Roman" w:hAnsi="Times New Roman" w:cs="Times New Roman"/>
                <w:b/>
                <w:bCs/>
                <w:sz w:val="18"/>
                <w:szCs w:val="18"/>
                <w:lang w:val="ro-RO"/>
              </w:rPr>
              <w:t xml:space="preserve"> și numărul de cursanți</w:t>
            </w:r>
          </w:p>
        </w:tc>
      </w:tr>
      <w:bookmarkEnd w:id="68"/>
    </w:tbl>
    <w:p w14:paraId="117A6760"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1FDC7570" w14:textId="77777777" w:rsidR="004A1BD2" w:rsidRPr="008441FC" w:rsidRDefault="004A1BD2">
      <w:pPr>
        <w:pStyle w:val="Body"/>
        <w:spacing w:after="0" w:line="240" w:lineRule="auto"/>
        <w:rPr>
          <w:rFonts w:ascii="Times New Roman" w:hAnsi="Times New Roman" w:cs="Times New Roman"/>
          <w:lang w:val="ro-RO"/>
        </w:rPr>
      </w:pPr>
    </w:p>
    <w:p w14:paraId="67921FEE" w14:textId="77777777" w:rsidR="004A1BD2" w:rsidRPr="008441FC" w:rsidRDefault="004A1BD2">
      <w:pPr>
        <w:pStyle w:val="Body"/>
        <w:spacing w:after="0" w:line="240" w:lineRule="auto"/>
        <w:rPr>
          <w:rFonts w:ascii="Times New Roman" w:hAnsi="Times New Roman" w:cs="Times New Roman"/>
          <w:lang w:val="ro-RO"/>
        </w:rPr>
      </w:pPr>
    </w:p>
    <w:p w14:paraId="6BDFC9EC" w14:textId="7048AC72"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3.4.B. </w:t>
      </w:r>
      <w:r w:rsidRPr="008441FC">
        <w:rPr>
          <w:rFonts w:ascii="Times New Roman" w:hAnsi="Times New Roman" w:cs="Times New Roman"/>
          <w:sz w:val="24"/>
          <w:szCs w:val="24"/>
          <w:lang w:val="ro-RO"/>
        </w:rPr>
        <w:t xml:space="preserve">Diagrama Gantt pentru obiectivul strategic orizontal 4 (H4): Îmbunătățirea </w:t>
      </w:r>
      <w:r w:rsidR="008F1811">
        <w:rPr>
          <w:rFonts w:ascii="Times New Roman" w:hAnsi="Times New Roman" w:cs="Times New Roman"/>
          <w:sz w:val="24"/>
          <w:szCs w:val="24"/>
          <w:lang w:val="ro-RO"/>
        </w:rPr>
        <w:t>gestionării</w:t>
      </w:r>
      <w:r w:rsidRPr="008441FC">
        <w:rPr>
          <w:rFonts w:ascii="Times New Roman" w:hAnsi="Times New Roman" w:cs="Times New Roman"/>
          <w:sz w:val="24"/>
          <w:szCs w:val="24"/>
          <w:lang w:val="ro-RO"/>
        </w:rPr>
        <w:t xml:space="preserve"> resurselor umane în sănăt</w:t>
      </w:r>
      <w:r w:rsidR="00F468D4" w:rsidRPr="008441FC">
        <w:rPr>
          <w:rFonts w:ascii="Times New Roman" w:hAnsi="Times New Roman" w:cs="Times New Roman"/>
          <w:sz w:val="24"/>
          <w:szCs w:val="24"/>
          <w:lang w:val="ro-RO"/>
        </w:rPr>
        <w:t>ate</w:t>
      </w:r>
    </w:p>
    <w:tbl>
      <w:tblPr>
        <w:tblW w:w="16186" w:type="dxa"/>
        <w:jc w:val="center"/>
        <w:tblLook w:val="04A0" w:firstRow="1" w:lastRow="0" w:firstColumn="1" w:lastColumn="0" w:noHBand="0" w:noVBand="1"/>
      </w:tblPr>
      <w:tblGrid>
        <w:gridCol w:w="1507"/>
        <w:gridCol w:w="3231"/>
        <w:gridCol w:w="477"/>
        <w:gridCol w:w="477"/>
        <w:gridCol w:w="477"/>
        <w:gridCol w:w="477"/>
        <w:gridCol w:w="477"/>
        <w:gridCol w:w="477"/>
        <w:gridCol w:w="477"/>
        <w:gridCol w:w="477"/>
        <w:gridCol w:w="477"/>
        <w:gridCol w:w="477"/>
        <w:gridCol w:w="477"/>
        <w:gridCol w:w="485"/>
        <w:gridCol w:w="469"/>
        <w:gridCol w:w="477"/>
        <w:gridCol w:w="477"/>
        <w:gridCol w:w="477"/>
        <w:gridCol w:w="477"/>
        <w:gridCol w:w="477"/>
        <w:gridCol w:w="477"/>
        <w:gridCol w:w="477"/>
        <w:gridCol w:w="477"/>
        <w:gridCol w:w="477"/>
        <w:gridCol w:w="477"/>
        <w:gridCol w:w="477"/>
      </w:tblGrid>
      <w:tr w:rsidR="00F468D4" w:rsidRPr="008441FC" w14:paraId="2F7D0B07" w14:textId="77777777" w:rsidTr="006B6CAF">
        <w:trPr>
          <w:cantSplit/>
          <w:trHeight w:val="288"/>
          <w:jc w:val="center"/>
        </w:trPr>
        <w:tc>
          <w:tcPr>
            <w:tcW w:w="1338"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296DFD28" w14:textId="4BC37B54"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3400"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7B95B9A6" w14:textId="77952A1A"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908"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A001881" w14:textId="77777777"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908"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0B8E8CD" w14:textId="77777777"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916"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0C7D571" w14:textId="77777777"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90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D542924" w14:textId="77777777"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908"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0BB22CB" w14:textId="77777777"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908"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632A1FC" w14:textId="77777777" w:rsidR="00F468D4" w:rsidRPr="008441FC" w:rsidRDefault="00F468D4"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F468D4" w:rsidRPr="008441FC" w14:paraId="70A8CFCB" w14:textId="77777777" w:rsidTr="006B6CAF">
        <w:trPr>
          <w:trHeight w:val="288"/>
          <w:jc w:val="center"/>
        </w:trPr>
        <w:tc>
          <w:tcPr>
            <w:tcW w:w="1338" w:type="dxa"/>
            <w:vMerge/>
            <w:tcBorders>
              <w:top w:val="single" w:sz="4" w:space="0" w:color="000000"/>
              <w:left w:val="single" w:sz="4" w:space="0" w:color="000000"/>
              <w:bottom w:val="single" w:sz="4" w:space="0" w:color="000000"/>
              <w:right w:val="single" w:sz="4" w:space="0" w:color="000000"/>
            </w:tcBorders>
            <w:vAlign w:val="center"/>
            <w:hideMark/>
          </w:tcPr>
          <w:p w14:paraId="6B1CD425" w14:textId="77777777" w:rsidR="00F468D4" w:rsidRPr="008441FC" w:rsidRDefault="00F468D4" w:rsidP="006B6CAF">
            <w:pPr>
              <w:jc w:val="center"/>
              <w:rPr>
                <w:rFonts w:eastAsia="Times New Roman"/>
                <w:b/>
                <w:bCs/>
                <w:color w:val="000000"/>
                <w:sz w:val="18"/>
                <w:szCs w:val="18"/>
                <w:lang w:val="ro-RO"/>
              </w:rPr>
            </w:pPr>
          </w:p>
        </w:tc>
        <w:tc>
          <w:tcPr>
            <w:tcW w:w="3400" w:type="dxa"/>
            <w:vMerge/>
            <w:tcBorders>
              <w:top w:val="single" w:sz="4" w:space="0" w:color="000000"/>
              <w:left w:val="single" w:sz="4" w:space="0" w:color="000000"/>
              <w:bottom w:val="single" w:sz="4" w:space="0" w:color="000000"/>
              <w:right w:val="single" w:sz="4" w:space="0" w:color="000000"/>
            </w:tcBorders>
            <w:vAlign w:val="center"/>
            <w:hideMark/>
          </w:tcPr>
          <w:p w14:paraId="4C039005" w14:textId="77777777" w:rsidR="00F468D4" w:rsidRPr="008441FC" w:rsidRDefault="00F468D4" w:rsidP="006B6CAF">
            <w:pPr>
              <w:jc w:val="center"/>
              <w:rPr>
                <w:rFonts w:eastAsia="Times New Roman"/>
                <w:b/>
                <w:bCs/>
                <w:color w:val="000000"/>
                <w:sz w:val="18"/>
                <w:szCs w:val="18"/>
                <w:lang w:val="ro-RO"/>
              </w:rPr>
            </w:pPr>
          </w:p>
        </w:tc>
        <w:tc>
          <w:tcPr>
            <w:tcW w:w="477" w:type="dxa"/>
            <w:tcBorders>
              <w:top w:val="nil"/>
              <w:left w:val="nil"/>
              <w:bottom w:val="single" w:sz="4" w:space="0" w:color="000000"/>
              <w:right w:val="single" w:sz="4" w:space="0" w:color="000000"/>
            </w:tcBorders>
            <w:shd w:val="clear" w:color="000000" w:fill="F2F2F2"/>
            <w:noWrap/>
            <w:vAlign w:val="center"/>
            <w:hideMark/>
          </w:tcPr>
          <w:p w14:paraId="3FB8DDF8" w14:textId="57A58EA7"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77" w:type="dxa"/>
            <w:tcBorders>
              <w:top w:val="nil"/>
              <w:left w:val="nil"/>
              <w:bottom w:val="single" w:sz="4" w:space="0" w:color="000000"/>
              <w:right w:val="single" w:sz="4" w:space="0" w:color="000000"/>
            </w:tcBorders>
            <w:shd w:val="clear" w:color="000000" w:fill="F2F2F2"/>
            <w:noWrap/>
            <w:vAlign w:val="center"/>
            <w:hideMark/>
          </w:tcPr>
          <w:p w14:paraId="322837E1" w14:textId="17E61D82"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77" w:type="dxa"/>
            <w:tcBorders>
              <w:top w:val="nil"/>
              <w:left w:val="nil"/>
              <w:bottom w:val="single" w:sz="4" w:space="0" w:color="000000"/>
              <w:right w:val="single" w:sz="4" w:space="0" w:color="000000"/>
            </w:tcBorders>
            <w:shd w:val="clear" w:color="000000" w:fill="F2F2F2"/>
            <w:noWrap/>
            <w:vAlign w:val="center"/>
            <w:hideMark/>
          </w:tcPr>
          <w:p w14:paraId="4BF482D6" w14:textId="08631350"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77" w:type="dxa"/>
            <w:tcBorders>
              <w:top w:val="nil"/>
              <w:left w:val="nil"/>
              <w:bottom w:val="single" w:sz="4" w:space="0" w:color="000000"/>
              <w:right w:val="single" w:sz="4" w:space="0" w:color="000000"/>
            </w:tcBorders>
            <w:shd w:val="clear" w:color="000000" w:fill="F2F2F2"/>
            <w:noWrap/>
            <w:vAlign w:val="center"/>
            <w:hideMark/>
          </w:tcPr>
          <w:p w14:paraId="7E4C2C3F" w14:textId="076BBF64"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77" w:type="dxa"/>
            <w:tcBorders>
              <w:top w:val="nil"/>
              <w:left w:val="nil"/>
              <w:bottom w:val="single" w:sz="4" w:space="0" w:color="000000"/>
              <w:right w:val="single" w:sz="4" w:space="0" w:color="000000"/>
            </w:tcBorders>
            <w:shd w:val="clear" w:color="000000" w:fill="F2F2F2"/>
            <w:noWrap/>
            <w:vAlign w:val="center"/>
            <w:hideMark/>
          </w:tcPr>
          <w:p w14:paraId="4B4A6B4A" w14:textId="720C6C47"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77" w:type="dxa"/>
            <w:tcBorders>
              <w:top w:val="nil"/>
              <w:left w:val="nil"/>
              <w:bottom w:val="single" w:sz="4" w:space="0" w:color="000000"/>
              <w:right w:val="single" w:sz="4" w:space="0" w:color="000000"/>
            </w:tcBorders>
            <w:shd w:val="clear" w:color="000000" w:fill="F2F2F2"/>
            <w:noWrap/>
            <w:vAlign w:val="center"/>
            <w:hideMark/>
          </w:tcPr>
          <w:p w14:paraId="0102E036" w14:textId="41750001"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77" w:type="dxa"/>
            <w:tcBorders>
              <w:top w:val="nil"/>
              <w:left w:val="nil"/>
              <w:bottom w:val="single" w:sz="4" w:space="0" w:color="000000"/>
              <w:right w:val="single" w:sz="4" w:space="0" w:color="000000"/>
            </w:tcBorders>
            <w:shd w:val="clear" w:color="000000" w:fill="F2F2F2"/>
            <w:noWrap/>
            <w:vAlign w:val="center"/>
            <w:hideMark/>
          </w:tcPr>
          <w:p w14:paraId="6660216D" w14:textId="2109CF51"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77" w:type="dxa"/>
            <w:tcBorders>
              <w:top w:val="nil"/>
              <w:left w:val="nil"/>
              <w:bottom w:val="single" w:sz="4" w:space="0" w:color="000000"/>
              <w:right w:val="single" w:sz="4" w:space="0" w:color="000000"/>
            </w:tcBorders>
            <w:shd w:val="clear" w:color="000000" w:fill="F2F2F2"/>
            <w:noWrap/>
            <w:vAlign w:val="center"/>
            <w:hideMark/>
          </w:tcPr>
          <w:p w14:paraId="10EF3A14" w14:textId="45BE6F37"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77" w:type="dxa"/>
            <w:tcBorders>
              <w:top w:val="nil"/>
              <w:left w:val="nil"/>
              <w:bottom w:val="single" w:sz="4" w:space="0" w:color="000000"/>
              <w:right w:val="single" w:sz="4" w:space="0" w:color="000000"/>
            </w:tcBorders>
            <w:shd w:val="clear" w:color="000000" w:fill="F2F2F2"/>
            <w:noWrap/>
            <w:vAlign w:val="center"/>
            <w:hideMark/>
          </w:tcPr>
          <w:p w14:paraId="4493CA49" w14:textId="3E646FB6"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77" w:type="dxa"/>
            <w:tcBorders>
              <w:top w:val="nil"/>
              <w:left w:val="nil"/>
              <w:bottom w:val="single" w:sz="4" w:space="0" w:color="000000"/>
              <w:right w:val="single" w:sz="4" w:space="0" w:color="000000"/>
            </w:tcBorders>
            <w:shd w:val="clear" w:color="000000" w:fill="F2F2F2"/>
            <w:noWrap/>
            <w:vAlign w:val="center"/>
            <w:hideMark/>
          </w:tcPr>
          <w:p w14:paraId="74C4351F" w14:textId="61C54BD2"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77" w:type="dxa"/>
            <w:tcBorders>
              <w:top w:val="nil"/>
              <w:left w:val="nil"/>
              <w:bottom w:val="single" w:sz="4" w:space="0" w:color="000000"/>
              <w:right w:val="single" w:sz="4" w:space="0" w:color="000000"/>
            </w:tcBorders>
            <w:shd w:val="clear" w:color="000000" w:fill="F2F2F2"/>
            <w:noWrap/>
            <w:vAlign w:val="center"/>
            <w:hideMark/>
          </w:tcPr>
          <w:p w14:paraId="2636E7F7" w14:textId="71507D21"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85" w:type="dxa"/>
            <w:tcBorders>
              <w:top w:val="nil"/>
              <w:left w:val="nil"/>
              <w:bottom w:val="single" w:sz="4" w:space="0" w:color="000000"/>
              <w:right w:val="single" w:sz="4" w:space="0" w:color="000000"/>
            </w:tcBorders>
            <w:shd w:val="clear" w:color="000000" w:fill="F2F2F2"/>
            <w:noWrap/>
            <w:vAlign w:val="center"/>
            <w:hideMark/>
          </w:tcPr>
          <w:p w14:paraId="236DB265" w14:textId="40AA27DD"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69" w:type="dxa"/>
            <w:tcBorders>
              <w:top w:val="nil"/>
              <w:left w:val="nil"/>
              <w:bottom w:val="single" w:sz="4" w:space="0" w:color="000000"/>
              <w:right w:val="single" w:sz="4" w:space="0" w:color="000000"/>
            </w:tcBorders>
            <w:shd w:val="clear" w:color="000000" w:fill="F2F2F2"/>
            <w:noWrap/>
            <w:vAlign w:val="center"/>
            <w:hideMark/>
          </w:tcPr>
          <w:p w14:paraId="426180FE" w14:textId="49A8036D"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77" w:type="dxa"/>
            <w:tcBorders>
              <w:top w:val="nil"/>
              <w:left w:val="nil"/>
              <w:bottom w:val="single" w:sz="4" w:space="0" w:color="000000"/>
              <w:right w:val="single" w:sz="4" w:space="0" w:color="000000"/>
            </w:tcBorders>
            <w:shd w:val="clear" w:color="000000" w:fill="F2F2F2"/>
            <w:noWrap/>
            <w:vAlign w:val="center"/>
            <w:hideMark/>
          </w:tcPr>
          <w:p w14:paraId="319E61DF" w14:textId="69064380"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77" w:type="dxa"/>
            <w:tcBorders>
              <w:top w:val="nil"/>
              <w:left w:val="nil"/>
              <w:bottom w:val="single" w:sz="4" w:space="0" w:color="000000"/>
              <w:right w:val="single" w:sz="4" w:space="0" w:color="000000"/>
            </w:tcBorders>
            <w:shd w:val="clear" w:color="000000" w:fill="F2F2F2"/>
            <w:noWrap/>
            <w:vAlign w:val="center"/>
            <w:hideMark/>
          </w:tcPr>
          <w:p w14:paraId="241D7A6F" w14:textId="4B736593"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77" w:type="dxa"/>
            <w:tcBorders>
              <w:top w:val="nil"/>
              <w:left w:val="nil"/>
              <w:bottom w:val="single" w:sz="4" w:space="0" w:color="000000"/>
              <w:right w:val="single" w:sz="4" w:space="0" w:color="000000"/>
            </w:tcBorders>
            <w:shd w:val="clear" w:color="000000" w:fill="F2F2F2"/>
            <w:noWrap/>
            <w:vAlign w:val="center"/>
            <w:hideMark/>
          </w:tcPr>
          <w:p w14:paraId="19EEC6AC" w14:textId="7107E706"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77" w:type="dxa"/>
            <w:tcBorders>
              <w:top w:val="nil"/>
              <w:left w:val="nil"/>
              <w:bottom w:val="single" w:sz="4" w:space="0" w:color="000000"/>
              <w:right w:val="single" w:sz="4" w:space="0" w:color="000000"/>
            </w:tcBorders>
            <w:shd w:val="clear" w:color="000000" w:fill="F2F2F2"/>
            <w:noWrap/>
            <w:vAlign w:val="center"/>
            <w:hideMark/>
          </w:tcPr>
          <w:p w14:paraId="78487FDC" w14:textId="6D9E07D3"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77" w:type="dxa"/>
            <w:tcBorders>
              <w:top w:val="nil"/>
              <w:left w:val="nil"/>
              <w:bottom w:val="single" w:sz="4" w:space="0" w:color="000000"/>
              <w:right w:val="single" w:sz="4" w:space="0" w:color="000000"/>
            </w:tcBorders>
            <w:shd w:val="clear" w:color="000000" w:fill="F2F2F2"/>
            <w:noWrap/>
            <w:vAlign w:val="center"/>
            <w:hideMark/>
          </w:tcPr>
          <w:p w14:paraId="105E10CA" w14:textId="0E5AB0CA"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77" w:type="dxa"/>
            <w:tcBorders>
              <w:top w:val="nil"/>
              <w:left w:val="nil"/>
              <w:bottom w:val="single" w:sz="4" w:space="0" w:color="000000"/>
              <w:right w:val="single" w:sz="4" w:space="0" w:color="000000"/>
            </w:tcBorders>
            <w:shd w:val="clear" w:color="000000" w:fill="F2F2F2"/>
            <w:noWrap/>
            <w:vAlign w:val="center"/>
            <w:hideMark/>
          </w:tcPr>
          <w:p w14:paraId="03B6BE39" w14:textId="65A99B7A"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77" w:type="dxa"/>
            <w:tcBorders>
              <w:top w:val="nil"/>
              <w:left w:val="nil"/>
              <w:bottom w:val="single" w:sz="4" w:space="0" w:color="000000"/>
              <w:right w:val="single" w:sz="4" w:space="0" w:color="000000"/>
            </w:tcBorders>
            <w:shd w:val="clear" w:color="000000" w:fill="F2F2F2"/>
            <w:noWrap/>
            <w:vAlign w:val="center"/>
            <w:hideMark/>
          </w:tcPr>
          <w:p w14:paraId="14AC43F6" w14:textId="46973A92"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77" w:type="dxa"/>
            <w:tcBorders>
              <w:top w:val="nil"/>
              <w:left w:val="nil"/>
              <w:bottom w:val="single" w:sz="4" w:space="0" w:color="000000"/>
              <w:right w:val="single" w:sz="4" w:space="0" w:color="000000"/>
            </w:tcBorders>
            <w:shd w:val="clear" w:color="000000" w:fill="F2F2F2"/>
            <w:noWrap/>
            <w:vAlign w:val="center"/>
            <w:hideMark/>
          </w:tcPr>
          <w:p w14:paraId="2FB7F123" w14:textId="7697C9AD"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77" w:type="dxa"/>
            <w:tcBorders>
              <w:top w:val="nil"/>
              <w:left w:val="nil"/>
              <w:bottom w:val="single" w:sz="4" w:space="0" w:color="000000"/>
              <w:right w:val="single" w:sz="4" w:space="0" w:color="000000"/>
            </w:tcBorders>
            <w:shd w:val="clear" w:color="000000" w:fill="F2F2F2"/>
            <w:noWrap/>
            <w:vAlign w:val="center"/>
            <w:hideMark/>
          </w:tcPr>
          <w:p w14:paraId="3EAA8B1B" w14:textId="6043AD4D"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77" w:type="dxa"/>
            <w:tcBorders>
              <w:top w:val="nil"/>
              <w:left w:val="nil"/>
              <w:bottom w:val="single" w:sz="4" w:space="0" w:color="000000"/>
              <w:right w:val="single" w:sz="4" w:space="0" w:color="000000"/>
            </w:tcBorders>
            <w:shd w:val="clear" w:color="000000" w:fill="F2F2F2"/>
            <w:noWrap/>
            <w:vAlign w:val="center"/>
            <w:hideMark/>
          </w:tcPr>
          <w:p w14:paraId="2FA757E9" w14:textId="34643D65"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77" w:type="dxa"/>
            <w:tcBorders>
              <w:top w:val="nil"/>
              <w:left w:val="nil"/>
              <w:bottom w:val="single" w:sz="4" w:space="0" w:color="000000"/>
              <w:right w:val="single" w:sz="4" w:space="0" w:color="000000"/>
            </w:tcBorders>
            <w:shd w:val="clear" w:color="000000" w:fill="F2F2F2"/>
            <w:noWrap/>
            <w:vAlign w:val="center"/>
            <w:hideMark/>
          </w:tcPr>
          <w:p w14:paraId="41E45BF6" w14:textId="3FFB2067" w:rsidR="00F468D4" w:rsidRPr="008441FC" w:rsidRDefault="00F468D4"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F468D4" w:rsidRPr="008441FC" w14:paraId="6BACC7F0" w14:textId="77777777" w:rsidTr="006B6CAF">
        <w:trPr>
          <w:cantSplit/>
          <w:trHeight w:val="1104"/>
          <w:jc w:val="center"/>
        </w:trPr>
        <w:tc>
          <w:tcPr>
            <w:tcW w:w="1338" w:type="dxa"/>
            <w:vMerge w:val="restart"/>
            <w:tcBorders>
              <w:top w:val="nil"/>
              <w:left w:val="single" w:sz="4" w:space="0" w:color="000000"/>
              <w:bottom w:val="single" w:sz="4" w:space="0" w:color="000000"/>
              <w:right w:val="single" w:sz="4" w:space="0" w:color="000000"/>
            </w:tcBorders>
            <w:shd w:val="clear" w:color="auto" w:fill="auto"/>
            <w:hideMark/>
          </w:tcPr>
          <w:p w14:paraId="1738A060" w14:textId="01C86CEC" w:rsidR="00F468D4" w:rsidRPr="008441FC" w:rsidRDefault="00F468D4"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H1.1 </w:t>
            </w:r>
            <w:r w:rsidRPr="008441FC">
              <w:rPr>
                <w:b/>
                <w:bCs/>
                <w:sz w:val="18"/>
                <w:szCs w:val="18"/>
                <w:lang w:val="ro-RO"/>
              </w:rPr>
              <w:t>Creșterea capacității de management al serviciilor de sănătate și de management al resurselor umane în domeniul sănătății</w:t>
            </w:r>
          </w:p>
        </w:tc>
        <w:tc>
          <w:tcPr>
            <w:tcW w:w="3400" w:type="dxa"/>
            <w:tcBorders>
              <w:top w:val="nil"/>
              <w:left w:val="nil"/>
              <w:bottom w:val="single" w:sz="4" w:space="0" w:color="000000"/>
              <w:right w:val="single" w:sz="4" w:space="0" w:color="000000"/>
            </w:tcBorders>
            <w:shd w:val="clear" w:color="auto" w:fill="auto"/>
            <w:hideMark/>
          </w:tcPr>
          <w:p w14:paraId="726D3FA4" w14:textId="3836C824" w:rsidR="00F468D4" w:rsidRPr="008441FC" w:rsidRDefault="00F468D4" w:rsidP="006B6CAF">
            <w:pPr>
              <w:rPr>
                <w:rFonts w:eastAsia="Times New Roman"/>
                <w:b/>
                <w:bCs/>
                <w:sz w:val="18"/>
                <w:szCs w:val="18"/>
                <w:lang w:val="ro-RO"/>
              </w:rPr>
            </w:pPr>
            <w:r w:rsidRPr="008441FC">
              <w:rPr>
                <w:rFonts w:eastAsia="Times New Roman"/>
                <w:b/>
                <w:bCs/>
                <w:sz w:val="18"/>
                <w:szCs w:val="18"/>
                <w:lang w:val="ro-RO"/>
              </w:rPr>
              <w:t xml:space="preserve">H1.1.1 </w:t>
            </w:r>
            <w:r w:rsidRPr="008441FC">
              <w:rPr>
                <w:b/>
                <w:bCs/>
                <w:sz w:val="18"/>
                <w:szCs w:val="18"/>
                <w:lang w:val="ro-RO"/>
              </w:rPr>
              <w:t>Consolidarea în continuare a capacității și operaționalizarea centrului de excelență în dezvoltarea personalului de management al serviciilor de sănătate, în cadrul Institutului Național de Management al Serviciilor de Sănătate</w:t>
            </w:r>
          </w:p>
        </w:tc>
        <w:tc>
          <w:tcPr>
            <w:tcW w:w="477" w:type="dxa"/>
            <w:tcBorders>
              <w:top w:val="nil"/>
              <w:left w:val="nil"/>
              <w:bottom w:val="single" w:sz="4" w:space="0" w:color="000000"/>
              <w:right w:val="single" w:sz="4" w:space="0" w:color="000000"/>
            </w:tcBorders>
            <w:shd w:val="clear" w:color="auto" w:fill="auto"/>
            <w:noWrap/>
            <w:vAlign w:val="bottom"/>
            <w:hideMark/>
          </w:tcPr>
          <w:p w14:paraId="642F5C5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7F5F62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01F0343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771109B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63AE672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34B7500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7785093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45C0189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57C31F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894E9A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3D3A1BA"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85" w:type="dxa"/>
            <w:tcBorders>
              <w:top w:val="nil"/>
              <w:left w:val="nil"/>
              <w:bottom w:val="single" w:sz="4" w:space="0" w:color="000000"/>
              <w:right w:val="single" w:sz="4" w:space="0" w:color="000000"/>
            </w:tcBorders>
            <w:shd w:val="clear" w:color="auto" w:fill="auto"/>
            <w:noWrap/>
            <w:vAlign w:val="bottom"/>
            <w:hideMark/>
          </w:tcPr>
          <w:p w14:paraId="28F0270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69" w:type="dxa"/>
            <w:tcBorders>
              <w:top w:val="nil"/>
              <w:left w:val="nil"/>
              <w:bottom w:val="single" w:sz="4" w:space="0" w:color="000000"/>
              <w:right w:val="single" w:sz="4" w:space="0" w:color="000000"/>
            </w:tcBorders>
            <w:shd w:val="clear" w:color="auto" w:fill="auto"/>
            <w:noWrap/>
            <w:vAlign w:val="bottom"/>
            <w:hideMark/>
          </w:tcPr>
          <w:p w14:paraId="2016E65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98EFEB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DCF1A1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D2882C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62DDC8A"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872889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CEE659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0BB305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8392F3A"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4D5867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E94194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29B523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r>
      <w:tr w:rsidR="00F468D4" w:rsidRPr="008441FC" w14:paraId="50EDFC1C" w14:textId="77777777" w:rsidTr="006B6CAF">
        <w:trPr>
          <w:trHeight w:val="1380"/>
          <w:jc w:val="center"/>
        </w:trPr>
        <w:tc>
          <w:tcPr>
            <w:tcW w:w="1338" w:type="dxa"/>
            <w:vMerge/>
            <w:tcBorders>
              <w:top w:val="nil"/>
              <w:left w:val="single" w:sz="4" w:space="0" w:color="000000"/>
              <w:bottom w:val="single" w:sz="4" w:space="0" w:color="000000"/>
              <w:right w:val="single" w:sz="4" w:space="0" w:color="000000"/>
            </w:tcBorders>
            <w:vAlign w:val="center"/>
            <w:hideMark/>
          </w:tcPr>
          <w:p w14:paraId="5E7F2D7C" w14:textId="77777777" w:rsidR="00F468D4" w:rsidRPr="008441FC" w:rsidRDefault="00F468D4" w:rsidP="006B6CAF">
            <w:pPr>
              <w:rPr>
                <w:rFonts w:eastAsia="Times New Roman"/>
                <w:b/>
                <w:bCs/>
                <w:color w:val="000000"/>
                <w:sz w:val="18"/>
                <w:szCs w:val="18"/>
                <w:lang w:val="ro-RO"/>
              </w:rPr>
            </w:pPr>
          </w:p>
        </w:tc>
        <w:tc>
          <w:tcPr>
            <w:tcW w:w="3400" w:type="dxa"/>
            <w:tcBorders>
              <w:top w:val="nil"/>
              <w:left w:val="nil"/>
              <w:bottom w:val="single" w:sz="4" w:space="0" w:color="000000"/>
              <w:right w:val="single" w:sz="4" w:space="0" w:color="000000"/>
            </w:tcBorders>
            <w:shd w:val="clear" w:color="auto" w:fill="auto"/>
            <w:hideMark/>
          </w:tcPr>
          <w:p w14:paraId="5000CC15" w14:textId="27AF8A1A" w:rsidR="00F468D4" w:rsidRPr="008441FC" w:rsidRDefault="00F468D4" w:rsidP="006B6CAF">
            <w:pPr>
              <w:rPr>
                <w:rFonts w:eastAsia="Times New Roman"/>
                <w:b/>
                <w:bCs/>
                <w:sz w:val="18"/>
                <w:szCs w:val="18"/>
                <w:lang w:val="ro-RO"/>
              </w:rPr>
            </w:pPr>
            <w:r w:rsidRPr="008441FC">
              <w:rPr>
                <w:rFonts w:eastAsia="Times New Roman"/>
                <w:b/>
                <w:bCs/>
                <w:sz w:val="18"/>
                <w:szCs w:val="18"/>
                <w:lang w:val="ro-RO"/>
              </w:rPr>
              <w:t xml:space="preserve">H1.1.2 </w:t>
            </w:r>
            <w:r w:rsidRPr="008441FC">
              <w:rPr>
                <w:b/>
                <w:bCs/>
                <w:sz w:val="18"/>
                <w:szCs w:val="18"/>
                <w:lang w:val="ro-RO"/>
              </w:rPr>
              <w:t>Consolidarea capacităților de management al resurselor umane la nivel instituțional prin formarea personalului privind elaborarea strategiilor instituționale în domeniul respectiv, cu accent pe retenția personalului și dezvoltarea profesională în parteneriat cu autoritățile publice locale</w:t>
            </w:r>
          </w:p>
        </w:tc>
        <w:tc>
          <w:tcPr>
            <w:tcW w:w="477" w:type="dxa"/>
            <w:tcBorders>
              <w:top w:val="nil"/>
              <w:left w:val="nil"/>
              <w:bottom w:val="single" w:sz="4" w:space="0" w:color="000000"/>
              <w:right w:val="single" w:sz="4" w:space="0" w:color="000000"/>
            </w:tcBorders>
            <w:shd w:val="clear" w:color="auto" w:fill="auto"/>
            <w:noWrap/>
            <w:vAlign w:val="bottom"/>
            <w:hideMark/>
          </w:tcPr>
          <w:p w14:paraId="49A219E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AC83EF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F25066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A72F0A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68858E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7C8061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5F9D73B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366D46DE"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1944712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71B5384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503D29E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85" w:type="dxa"/>
            <w:tcBorders>
              <w:top w:val="nil"/>
              <w:left w:val="nil"/>
              <w:bottom w:val="single" w:sz="4" w:space="0" w:color="000000"/>
              <w:right w:val="single" w:sz="4" w:space="0" w:color="000000"/>
            </w:tcBorders>
            <w:shd w:val="clear" w:color="000000" w:fill="376091"/>
            <w:noWrap/>
            <w:vAlign w:val="bottom"/>
            <w:hideMark/>
          </w:tcPr>
          <w:p w14:paraId="557E480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69" w:type="dxa"/>
            <w:tcBorders>
              <w:top w:val="nil"/>
              <w:left w:val="nil"/>
              <w:bottom w:val="single" w:sz="4" w:space="0" w:color="000000"/>
              <w:right w:val="single" w:sz="4" w:space="0" w:color="000000"/>
            </w:tcBorders>
            <w:shd w:val="clear" w:color="000000" w:fill="376091"/>
            <w:noWrap/>
            <w:vAlign w:val="bottom"/>
            <w:hideMark/>
          </w:tcPr>
          <w:p w14:paraId="689E3A1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19266BE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2055813"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210B9BA"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6B1F2E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3C07C0E"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A6413C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C56B7D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5D6AB8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780769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652A9E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C4D6A2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r>
      <w:tr w:rsidR="00F468D4" w:rsidRPr="008441FC" w14:paraId="5BA8F8F5" w14:textId="77777777" w:rsidTr="006B6CAF">
        <w:trPr>
          <w:cantSplit/>
          <w:trHeight w:val="774"/>
          <w:jc w:val="center"/>
        </w:trPr>
        <w:tc>
          <w:tcPr>
            <w:tcW w:w="1338" w:type="dxa"/>
            <w:vMerge w:val="restart"/>
            <w:tcBorders>
              <w:top w:val="nil"/>
              <w:left w:val="single" w:sz="4" w:space="0" w:color="000000"/>
              <w:bottom w:val="single" w:sz="4" w:space="0" w:color="000000"/>
              <w:right w:val="single" w:sz="4" w:space="0" w:color="000000"/>
            </w:tcBorders>
            <w:shd w:val="clear" w:color="000000" w:fill="DCE6F2"/>
            <w:hideMark/>
          </w:tcPr>
          <w:p w14:paraId="54EDA2E0" w14:textId="4683DD1E" w:rsidR="00F468D4" w:rsidRPr="008441FC" w:rsidRDefault="00F468D4"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H1.2 </w:t>
            </w:r>
            <w:r w:rsidRPr="008441FC">
              <w:rPr>
                <w:b/>
                <w:bCs/>
                <w:sz w:val="18"/>
                <w:szCs w:val="18"/>
                <w:lang w:val="ro-RO"/>
              </w:rPr>
              <w:t xml:space="preserve">Consolidarea și reglementarea formării profesionale inițiale și continue în domeniul </w:t>
            </w:r>
            <w:r w:rsidRPr="008441FC">
              <w:rPr>
                <w:b/>
                <w:bCs/>
                <w:sz w:val="18"/>
                <w:szCs w:val="18"/>
                <w:lang w:val="ro-RO"/>
              </w:rPr>
              <w:lastRenderedPageBreak/>
              <w:t>managementului sănătății pentru persoanele cu funcții de conducere</w:t>
            </w:r>
          </w:p>
        </w:tc>
        <w:tc>
          <w:tcPr>
            <w:tcW w:w="3400" w:type="dxa"/>
            <w:tcBorders>
              <w:top w:val="nil"/>
              <w:left w:val="nil"/>
              <w:bottom w:val="single" w:sz="4" w:space="0" w:color="000000"/>
              <w:right w:val="single" w:sz="4" w:space="0" w:color="000000"/>
            </w:tcBorders>
            <w:shd w:val="clear" w:color="auto" w:fill="auto"/>
            <w:hideMark/>
          </w:tcPr>
          <w:p w14:paraId="3B8E4A03" w14:textId="56712E88" w:rsidR="00F468D4" w:rsidRPr="008441FC" w:rsidRDefault="00F468D4" w:rsidP="006B6CAF">
            <w:pPr>
              <w:rPr>
                <w:rFonts w:eastAsia="Times New Roman"/>
                <w:b/>
                <w:bCs/>
                <w:sz w:val="18"/>
                <w:szCs w:val="18"/>
                <w:lang w:val="ro-RO"/>
              </w:rPr>
            </w:pPr>
            <w:r w:rsidRPr="008441FC">
              <w:rPr>
                <w:rFonts w:eastAsia="Times New Roman"/>
                <w:b/>
                <w:bCs/>
                <w:sz w:val="18"/>
                <w:szCs w:val="18"/>
                <w:lang w:val="ro-RO"/>
              </w:rPr>
              <w:lastRenderedPageBreak/>
              <w:t xml:space="preserve">H1.2.1 </w:t>
            </w:r>
            <w:r w:rsidRPr="008441FC">
              <w:rPr>
                <w:b/>
                <w:bCs/>
                <w:sz w:val="18"/>
                <w:szCs w:val="18"/>
                <w:lang w:val="ro-RO"/>
              </w:rPr>
              <w:t>Dezvoltarea și promovarea unui plan de carieră în managementul sănătății</w:t>
            </w:r>
          </w:p>
        </w:tc>
        <w:tc>
          <w:tcPr>
            <w:tcW w:w="477" w:type="dxa"/>
            <w:tcBorders>
              <w:top w:val="nil"/>
              <w:left w:val="nil"/>
              <w:bottom w:val="single" w:sz="4" w:space="0" w:color="000000"/>
              <w:right w:val="single" w:sz="4" w:space="0" w:color="000000"/>
            </w:tcBorders>
            <w:shd w:val="clear" w:color="auto" w:fill="auto"/>
            <w:noWrap/>
            <w:vAlign w:val="bottom"/>
            <w:hideMark/>
          </w:tcPr>
          <w:p w14:paraId="5CBA186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A45F90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9709AA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FE9C93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6D926F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3B7848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2630EF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D432713"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43EE6F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C2F23C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77CCD9C"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85" w:type="dxa"/>
            <w:tcBorders>
              <w:top w:val="nil"/>
              <w:left w:val="nil"/>
              <w:bottom w:val="single" w:sz="4" w:space="0" w:color="000000"/>
              <w:right w:val="single" w:sz="4" w:space="0" w:color="000000"/>
            </w:tcBorders>
            <w:shd w:val="clear" w:color="auto" w:fill="auto"/>
            <w:noWrap/>
            <w:vAlign w:val="bottom"/>
            <w:hideMark/>
          </w:tcPr>
          <w:p w14:paraId="59E8894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69" w:type="dxa"/>
            <w:tcBorders>
              <w:top w:val="single" w:sz="4" w:space="0" w:color="000000"/>
              <w:left w:val="nil"/>
              <w:bottom w:val="single" w:sz="4" w:space="0" w:color="000000"/>
              <w:right w:val="single" w:sz="4" w:space="0" w:color="000000"/>
            </w:tcBorders>
            <w:shd w:val="clear" w:color="000000" w:fill="FFFFFF" w:themeFill="background1"/>
            <w:noWrap/>
            <w:vAlign w:val="bottom"/>
          </w:tcPr>
          <w:p w14:paraId="48E64334" w14:textId="77777777" w:rsidR="00F468D4" w:rsidRPr="008441FC" w:rsidRDefault="00F468D4" w:rsidP="006B6CAF">
            <w:pPr>
              <w:rPr>
                <w:rFonts w:eastAsia="Times New Roman"/>
                <w:color w:val="000000"/>
                <w:sz w:val="18"/>
                <w:szCs w:val="18"/>
                <w:lang w:val="ro-RO"/>
              </w:rPr>
            </w:pPr>
          </w:p>
        </w:tc>
        <w:tc>
          <w:tcPr>
            <w:tcW w:w="477" w:type="dxa"/>
            <w:tcBorders>
              <w:top w:val="nil"/>
              <w:left w:val="nil"/>
              <w:bottom w:val="single" w:sz="4" w:space="0" w:color="000000"/>
              <w:right w:val="single" w:sz="4" w:space="0" w:color="000000"/>
            </w:tcBorders>
            <w:shd w:val="clear" w:color="000000" w:fill="376091"/>
            <w:noWrap/>
            <w:vAlign w:val="bottom"/>
          </w:tcPr>
          <w:p w14:paraId="44ACEB65" w14:textId="77777777" w:rsidR="00F468D4" w:rsidRPr="008441FC" w:rsidRDefault="00F468D4" w:rsidP="006B6CAF">
            <w:pPr>
              <w:rPr>
                <w:rFonts w:eastAsia="Times New Roman"/>
                <w:color w:val="000000"/>
                <w:sz w:val="18"/>
                <w:szCs w:val="18"/>
                <w:lang w:val="ro-RO"/>
              </w:rPr>
            </w:pPr>
          </w:p>
        </w:tc>
        <w:tc>
          <w:tcPr>
            <w:tcW w:w="477" w:type="dxa"/>
            <w:tcBorders>
              <w:top w:val="nil"/>
              <w:left w:val="nil"/>
              <w:bottom w:val="single" w:sz="4" w:space="0" w:color="000000"/>
              <w:right w:val="single" w:sz="4" w:space="0" w:color="000000"/>
            </w:tcBorders>
            <w:shd w:val="clear" w:color="000000" w:fill="376091"/>
            <w:noWrap/>
            <w:vAlign w:val="bottom"/>
          </w:tcPr>
          <w:p w14:paraId="38CF62CD" w14:textId="77777777" w:rsidR="00F468D4" w:rsidRPr="008441FC" w:rsidRDefault="00F468D4" w:rsidP="006B6CAF">
            <w:pPr>
              <w:rPr>
                <w:rFonts w:eastAsia="Times New Roman"/>
                <w:color w:val="000000"/>
                <w:sz w:val="18"/>
                <w:szCs w:val="18"/>
                <w:lang w:val="ro-RO"/>
              </w:rPr>
            </w:pPr>
          </w:p>
        </w:tc>
        <w:tc>
          <w:tcPr>
            <w:tcW w:w="477" w:type="dxa"/>
            <w:tcBorders>
              <w:top w:val="nil"/>
              <w:left w:val="nil"/>
              <w:bottom w:val="single" w:sz="4" w:space="0" w:color="000000"/>
              <w:right w:val="single" w:sz="4" w:space="0" w:color="000000"/>
            </w:tcBorders>
            <w:shd w:val="clear" w:color="000000" w:fill="376091"/>
            <w:noWrap/>
            <w:vAlign w:val="bottom"/>
          </w:tcPr>
          <w:p w14:paraId="070E158A" w14:textId="77777777" w:rsidR="00F468D4" w:rsidRPr="008441FC" w:rsidRDefault="00F468D4" w:rsidP="006B6CAF">
            <w:pPr>
              <w:rPr>
                <w:rFonts w:eastAsia="Times New Roman"/>
                <w:color w:val="000000"/>
                <w:sz w:val="18"/>
                <w:szCs w:val="18"/>
                <w:lang w:val="ro-RO"/>
              </w:rPr>
            </w:pPr>
          </w:p>
        </w:tc>
        <w:tc>
          <w:tcPr>
            <w:tcW w:w="477" w:type="dxa"/>
            <w:tcBorders>
              <w:top w:val="single" w:sz="4" w:space="0" w:color="000000"/>
              <w:left w:val="nil"/>
              <w:bottom w:val="single" w:sz="4" w:space="0" w:color="000000"/>
              <w:right w:val="single" w:sz="4" w:space="0" w:color="000000"/>
            </w:tcBorders>
            <w:shd w:val="clear" w:color="auto" w:fill="365F91" w:themeFill="accent1" w:themeFillShade="BF"/>
            <w:noWrap/>
            <w:vAlign w:val="bottom"/>
            <w:hideMark/>
          </w:tcPr>
          <w:p w14:paraId="425CF20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2BEA8EE"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7635B8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9BAEBD6"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2F65E83"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094A56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19A23C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15B6E7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r>
      <w:tr w:rsidR="00F468D4" w:rsidRPr="008441FC" w14:paraId="20ACC39F" w14:textId="77777777" w:rsidTr="006B6CAF">
        <w:trPr>
          <w:trHeight w:val="58"/>
          <w:jc w:val="center"/>
        </w:trPr>
        <w:tc>
          <w:tcPr>
            <w:tcW w:w="1338" w:type="dxa"/>
            <w:vMerge/>
            <w:tcBorders>
              <w:top w:val="nil"/>
              <w:left w:val="single" w:sz="4" w:space="0" w:color="000000"/>
              <w:bottom w:val="single" w:sz="4" w:space="0" w:color="000000"/>
              <w:right w:val="single" w:sz="4" w:space="0" w:color="000000"/>
            </w:tcBorders>
            <w:vAlign w:val="center"/>
            <w:hideMark/>
          </w:tcPr>
          <w:p w14:paraId="7C63BE6B" w14:textId="77777777" w:rsidR="00F468D4" w:rsidRPr="008441FC" w:rsidRDefault="00F468D4" w:rsidP="006B6CAF">
            <w:pPr>
              <w:rPr>
                <w:rFonts w:eastAsia="Times New Roman"/>
                <w:b/>
                <w:bCs/>
                <w:color w:val="000000"/>
                <w:sz w:val="18"/>
                <w:szCs w:val="18"/>
                <w:lang w:val="ro-RO"/>
              </w:rPr>
            </w:pPr>
          </w:p>
        </w:tc>
        <w:tc>
          <w:tcPr>
            <w:tcW w:w="3400" w:type="dxa"/>
            <w:tcBorders>
              <w:top w:val="nil"/>
              <w:left w:val="nil"/>
              <w:bottom w:val="single" w:sz="4" w:space="0" w:color="000000"/>
              <w:right w:val="single" w:sz="4" w:space="0" w:color="000000"/>
            </w:tcBorders>
            <w:shd w:val="clear" w:color="auto" w:fill="auto"/>
            <w:hideMark/>
          </w:tcPr>
          <w:p w14:paraId="198D12E6" w14:textId="73863DFE" w:rsidR="00F468D4" w:rsidRPr="008441FC" w:rsidRDefault="00F468D4" w:rsidP="006B6CAF">
            <w:pPr>
              <w:rPr>
                <w:rFonts w:eastAsia="Times New Roman"/>
                <w:b/>
                <w:bCs/>
                <w:sz w:val="18"/>
                <w:szCs w:val="18"/>
                <w:lang w:val="ro-RO"/>
              </w:rPr>
            </w:pPr>
            <w:r w:rsidRPr="008441FC">
              <w:rPr>
                <w:rFonts w:eastAsia="Times New Roman"/>
                <w:b/>
                <w:bCs/>
                <w:sz w:val="18"/>
                <w:szCs w:val="18"/>
                <w:lang w:val="ro-RO"/>
              </w:rPr>
              <w:t xml:space="preserve">H1.2.2 </w:t>
            </w:r>
            <w:r w:rsidRPr="008441FC">
              <w:rPr>
                <w:b/>
                <w:bCs/>
                <w:sz w:val="18"/>
                <w:szCs w:val="18"/>
                <w:lang w:val="ro-RO"/>
              </w:rPr>
              <w:t xml:space="preserve">Definirea criteriilor de evaluare a calității privind acreditarea programelor de formare profesională inițială și continuă pentru resursele umane din managementul serviciilor </w:t>
            </w:r>
            <w:r w:rsidRPr="008441FC">
              <w:rPr>
                <w:b/>
                <w:bCs/>
                <w:sz w:val="18"/>
                <w:szCs w:val="18"/>
                <w:lang w:val="ro-RO"/>
              </w:rPr>
              <w:lastRenderedPageBreak/>
              <w:t>de sănătate la toate nivelurile</w:t>
            </w:r>
            <w:r w:rsidRPr="008441FC">
              <w:rPr>
                <w:b/>
                <w:bCs/>
                <w:sz w:val="20"/>
                <w:szCs w:val="20"/>
                <w:lang w:val="ro-RO"/>
              </w:rPr>
              <w:t xml:space="preserve"> sistemului de sănătate din România</w:t>
            </w:r>
          </w:p>
        </w:tc>
        <w:tc>
          <w:tcPr>
            <w:tcW w:w="477" w:type="dxa"/>
            <w:tcBorders>
              <w:top w:val="nil"/>
              <w:left w:val="nil"/>
              <w:bottom w:val="single" w:sz="4" w:space="0" w:color="000000"/>
              <w:right w:val="single" w:sz="4" w:space="0" w:color="000000"/>
            </w:tcBorders>
            <w:shd w:val="clear" w:color="auto" w:fill="auto"/>
            <w:noWrap/>
            <w:vAlign w:val="bottom"/>
            <w:hideMark/>
          </w:tcPr>
          <w:p w14:paraId="541AB72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lastRenderedPageBreak/>
              <w:t> </w:t>
            </w:r>
          </w:p>
        </w:tc>
        <w:tc>
          <w:tcPr>
            <w:tcW w:w="477" w:type="dxa"/>
            <w:tcBorders>
              <w:top w:val="nil"/>
              <w:left w:val="nil"/>
              <w:bottom w:val="single" w:sz="4" w:space="0" w:color="000000"/>
              <w:right w:val="single" w:sz="4" w:space="0" w:color="000000"/>
            </w:tcBorders>
            <w:shd w:val="clear" w:color="auto" w:fill="auto"/>
            <w:noWrap/>
            <w:vAlign w:val="bottom"/>
            <w:hideMark/>
          </w:tcPr>
          <w:p w14:paraId="1FF041F6"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F1F2D1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A11CA6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78FE09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5A6BECA"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8F23A5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FB568E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D8680C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C07D6F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3CEBF3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85" w:type="dxa"/>
            <w:tcBorders>
              <w:top w:val="nil"/>
              <w:left w:val="nil"/>
              <w:bottom w:val="single" w:sz="4" w:space="0" w:color="000000"/>
              <w:right w:val="single" w:sz="4" w:space="0" w:color="000000"/>
            </w:tcBorders>
            <w:shd w:val="clear" w:color="auto" w:fill="auto"/>
            <w:noWrap/>
            <w:vAlign w:val="bottom"/>
            <w:hideMark/>
          </w:tcPr>
          <w:p w14:paraId="1D8B442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69" w:type="dxa"/>
            <w:tcBorders>
              <w:top w:val="nil"/>
              <w:left w:val="nil"/>
              <w:bottom w:val="single" w:sz="4" w:space="0" w:color="000000"/>
              <w:right w:val="single" w:sz="4" w:space="0" w:color="000000"/>
            </w:tcBorders>
            <w:shd w:val="clear" w:color="auto" w:fill="auto"/>
            <w:noWrap/>
            <w:vAlign w:val="bottom"/>
            <w:hideMark/>
          </w:tcPr>
          <w:p w14:paraId="02C2607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5FB75F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4AE9828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7B41B1A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22489B53"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567B8236"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B3F414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4B7738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CD86AEC"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058AA7E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357AC9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45852A1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r>
      <w:tr w:rsidR="00F468D4" w:rsidRPr="008441FC" w14:paraId="71A55646" w14:textId="77777777" w:rsidTr="006B6CAF">
        <w:trPr>
          <w:trHeight w:val="828"/>
          <w:jc w:val="center"/>
        </w:trPr>
        <w:tc>
          <w:tcPr>
            <w:tcW w:w="1338" w:type="dxa"/>
            <w:vMerge/>
            <w:tcBorders>
              <w:top w:val="nil"/>
              <w:left w:val="single" w:sz="4" w:space="0" w:color="000000"/>
              <w:bottom w:val="single" w:sz="4" w:space="0" w:color="000000"/>
              <w:right w:val="single" w:sz="4" w:space="0" w:color="000000"/>
            </w:tcBorders>
            <w:vAlign w:val="center"/>
            <w:hideMark/>
          </w:tcPr>
          <w:p w14:paraId="1ED969A1" w14:textId="77777777" w:rsidR="00F468D4" w:rsidRPr="008441FC" w:rsidRDefault="00F468D4" w:rsidP="006B6CAF">
            <w:pPr>
              <w:rPr>
                <w:rFonts w:eastAsia="Times New Roman"/>
                <w:b/>
                <w:bCs/>
                <w:color w:val="000000"/>
                <w:sz w:val="18"/>
                <w:szCs w:val="18"/>
                <w:lang w:val="ro-RO"/>
              </w:rPr>
            </w:pPr>
          </w:p>
        </w:tc>
        <w:tc>
          <w:tcPr>
            <w:tcW w:w="3400" w:type="dxa"/>
            <w:tcBorders>
              <w:top w:val="nil"/>
              <w:left w:val="nil"/>
              <w:bottom w:val="single" w:sz="4" w:space="0" w:color="000000"/>
              <w:right w:val="single" w:sz="4" w:space="0" w:color="000000"/>
            </w:tcBorders>
            <w:shd w:val="clear" w:color="auto" w:fill="auto"/>
            <w:hideMark/>
          </w:tcPr>
          <w:p w14:paraId="15B6082D" w14:textId="350467B1" w:rsidR="00F468D4" w:rsidRPr="008441FC" w:rsidRDefault="00F468D4" w:rsidP="006B6CAF">
            <w:pPr>
              <w:rPr>
                <w:rFonts w:eastAsia="Times New Roman"/>
                <w:b/>
                <w:bCs/>
                <w:sz w:val="18"/>
                <w:szCs w:val="18"/>
                <w:lang w:val="ro-RO"/>
              </w:rPr>
            </w:pPr>
            <w:r w:rsidRPr="008441FC">
              <w:rPr>
                <w:rFonts w:eastAsia="Times New Roman"/>
                <w:b/>
                <w:bCs/>
                <w:sz w:val="18"/>
                <w:szCs w:val="18"/>
                <w:lang w:val="ro-RO"/>
              </w:rPr>
              <w:t xml:space="preserve">H1.2.3 </w:t>
            </w:r>
            <w:r w:rsidRPr="008441FC">
              <w:rPr>
                <w:b/>
                <w:bCs/>
                <w:sz w:val="18"/>
                <w:szCs w:val="18"/>
                <w:lang w:val="ro-RO"/>
              </w:rPr>
              <w:t>Realizarea de programe de formare profesională inițială și continuă pentru experții în managementul serviciilor de sănătate</w:t>
            </w:r>
          </w:p>
        </w:tc>
        <w:tc>
          <w:tcPr>
            <w:tcW w:w="477" w:type="dxa"/>
            <w:tcBorders>
              <w:top w:val="nil"/>
              <w:left w:val="nil"/>
              <w:bottom w:val="single" w:sz="4" w:space="0" w:color="000000"/>
              <w:right w:val="single" w:sz="4" w:space="0" w:color="000000"/>
            </w:tcBorders>
            <w:shd w:val="clear" w:color="auto" w:fill="auto"/>
            <w:noWrap/>
            <w:vAlign w:val="bottom"/>
            <w:hideMark/>
          </w:tcPr>
          <w:p w14:paraId="0364732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3FA2599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254A996"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14FAB942"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1A1E3A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AA867B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599FF20E"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815F8B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2DF3B1C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78F8716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auto" w:fill="auto"/>
            <w:noWrap/>
            <w:vAlign w:val="bottom"/>
            <w:hideMark/>
          </w:tcPr>
          <w:p w14:paraId="6E22EF7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85" w:type="dxa"/>
            <w:tcBorders>
              <w:top w:val="nil"/>
              <w:left w:val="nil"/>
              <w:bottom w:val="single" w:sz="4" w:space="0" w:color="000000"/>
              <w:right w:val="single" w:sz="4" w:space="0" w:color="000000"/>
            </w:tcBorders>
            <w:shd w:val="clear" w:color="auto" w:fill="auto"/>
            <w:noWrap/>
            <w:vAlign w:val="bottom"/>
            <w:hideMark/>
          </w:tcPr>
          <w:p w14:paraId="4D492528"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69" w:type="dxa"/>
            <w:tcBorders>
              <w:top w:val="single" w:sz="4" w:space="0" w:color="000000"/>
              <w:left w:val="nil"/>
              <w:bottom w:val="single" w:sz="4" w:space="0" w:color="000000"/>
              <w:right w:val="single" w:sz="4" w:space="0" w:color="000000"/>
            </w:tcBorders>
            <w:shd w:val="clear" w:color="000000" w:fill="auto"/>
            <w:noWrap/>
            <w:vAlign w:val="bottom"/>
            <w:hideMark/>
          </w:tcPr>
          <w:p w14:paraId="0A235EA7"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09F2EE75"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47B2C46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3025DC0B"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37775B0D"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78ECDF61"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32428E64"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3E5D596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1E3CDFA0"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205BD0F9"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7D6C9DBF"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77" w:type="dxa"/>
            <w:tcBorders>
              <w:top w:val="nil"/>
              <w:left w:val="nil"/>
              <w:bottom w:val="single" w:sz="4" w:space="0" w:color="000000"/>
              <w:right w:val="single" w:sz="4" w:space="0" w:color="000000"/>
            </w:tcBorders>
            <w:shd w:val="clear" w:color="000000" w:fill="376091"/>
            <w:noWrap/>
            <w:vAlign w:val="bottom"/>
            <w:hideMark/>
          </w:tcPr>
          <w:p w14:paraId="4AEC988E" w14:textId="77777777" w:rsidR="00F468D4" w:rsidRPr="008441FC" w:rsidRDefault="00F468D4" w:rsidP="006B6CAF">
            <w:pPr>
              <w:rPr>
                <w:rFonts w:eastAsia="Times New Roman"/>
                <w:color w:val="000000"/>
                <w:sz w:val="18"/>
                <w:szCs w:val="18"/>
                <w:lang w:val="ro-RO"/>
              </w:rPr>
            </w:pPr>
            <w:r w:rsidRPr="008441FC">
              <w:rPr>
                <w:rFonts w:eastAsia="Times New Roman"/>
                <w:color w:val="000000"/>
                <w:sz w:val="18"/>
                <w:szCs w:val="18"/>
                <w:lang w:val="ro-RO"/>
              </w:rPr>
              <w:t> </w:t>
            </w:r>
          </w:p>
        </w:tc>
      </w:tr>
    </w:tbl>
    <w:p w14:paraId="2030AEF0" w14:textId="77777777" w:rsidR="004A1BD2" w:rsidRPr="008441FC" w:rsidRDefault="004A1BD2">
      <w:pPr>
        <w:pStyle w:val="Body"/>
        <w:spacing w:after="0" w:line="240" w:lineRule="auto"/>
        <w:rPr>
          <w:rFonts w:ascii="Times New Roman" w:hAnsi="Times New Roman" w:cs="Times New Roman"/>
          <w:lang w:val="ro-RO"/>
        </w:rPr>
      </w:pPr>
    </w:p>
    <w:p w14:paraId="06B3F6FF" w14:textId="77777777" w:rsidR="004A1BD2" w:rsidRPr="008441FC" w:rsidRDefault="004A1BD2">
      <w:pPr>
        <w:pStyle w:val="Body"/>
        <w:spacing w:after="0" w:line="240" w:lineRule="auto"/>
        <w:rPr>
          <w:rFonts w:ascii="Times New Roman" w:hAnsi="Times New Roman" w:cs="Times New Roman"/>
          <w:lang w:val="ro-RO"/>
        </w:rPr>
      </w:pPr>
    </w:p>
    <w:p w14:paraId="411744E4" w14:textId="77777777" w:rsidR="004A1BD2" w:rsidRPr="008441FC" w:rsidRDefault="004A1BD2">
      <w:pPr>
        <w:pStyle w:val="Body"/>
        <w:spacing w:after="0" w:line="240" w:lineRule="auto"/>
        <w:rPr>
          <w:rFonts w:ascii="Times New Roman" w:hAnsi="Times New Roman" w:cs="Times New Roman"/>
          <w:lang w:val="ro-RO"/>
        </w:rPr>
      </w:pPr>
    </w:p>
    <w:p w14:paraId="34BAB7C5" w14:textId="77777777" w:rsidR="004A1BD2" w:rsidRPr="008441FC" w:rsidRDefault="004A1BD2">
      <w:pPr>
        <w:pStyle w:val="Body"/>
        <w:spacing w:after="0" w:line="240" w:lineRule="auto"/>
        <w:rPr>
          <w:rFonts w:ascii="Times New Roman" w:hAnsi="Times New Roman" w:cs="Times New Roman"/>
          <w:lang w:val="ro-RO"/>
        </w:rPr>
        <w:sectPr w:rsidR="004A1BD2" w:rsidRPr="008441FC" w:rsidSect="00DA452B">
          <w:headerReference w:type="default" r:id="rId13"/>
          <w:pgSz w:w="16840" w:h="11900" w:orient="landscape"/>
          <w:pgMar w:top="1440" w:right="1440" w:bottom="1440" w:left="1440" w:header="708" w:footer="566" w:gutter="0"/>
          <w:cols w:space="720"/>
          <w:docGrid w:linePitch="326"/>
        </w:sectPr>
      </w:pPr>
    </w:p>
    <w:p w14:paraId="7A28CB57" w14:textId="77777777" w:rsidR="004A1BD2" w:rsidRPr="008441FC" w:rsidRDefault="004A1BD2">
      <w:pPr>
        <w:pStyle w:val="Body"/>
        <w:spacing w:after="0" w:line="240" w:lineRule="auto"/>
        <w:rPr>
          <w:rFonts w:ascii="Times New Roman" w:hAnsi="Times New Roman" w:cs="Times New Roman"/>
          <w:lang w:val="ro-RO"/>
        </w:rPr>
      </w:pPr>
    </w:p>
    <w:p w14:paraId="0A0DD374" w14:textId="77777777" w:rsidR="004A1BD2" w:rsidRPr="008441FC" w:rsidRDefault="004A1BD2">
      <w:pPr>
        <w:pStyle w:val="Body"/>
        <w:spacing w:after="0" w:line="240" w:lineRule="auto"/>
        <w:rPr>
          <w:rFonts w:ascii="Times New Roman" w:hAnsi="Times New Roman" w:cs="Times New Roman"/>
          <w:lang w:val="ro-RO"/>
        </w:rPr>
      </w:pPr>
    </w:p>
    <w:p w14:paraId="4F75AC95" w14:textId="77777777" w:rsidR="004A1BD2" w:rsidRPr="008441FC" w:rsidRDefault="004A1BD2">
      <w:pPr>
        <w:pStyle w:val="Body"/>
        <w:spacing w:after="0" w:line="240" w:lineRule="auto"/>
        <w:rPr>
          <w:rFonts w:ascii="Times New Roman" w:hAnsi="Times New Roman" w:cs="Times New Roman"/>
          <w:lang w:val="ro-RO"/>
        </w:rPr>
      </w:pPr>
    </w:p>
    <w:p w14:paraId="706AA6BE" w14:textId="77777777" w:rsidR="004A1BD2" w:rsidRPr="008441FC" w:rsidRDefault="004A1BD2">
      <w:pPr>
        <w:pStyle w:val="Body"/>
        <w:spacing w:after="0" w:line="240" w:lineRule="auto"/>
        <w:rPr>
          <w:rFonts w:ascii="Times New Roman" w:hAnsi="Times New Roman" w:cs="Times New Roman"/>
          <w:lang w:val="ro-RO"/>
        </w:rPr>
      </w:pPr>
    </w:p>
    <w:p w14:paraId="468BC654" w14:textId="77777777" w:rsidR="004A1BD2" w:rsidRPr="008441FC" w:rsidRDefault="004A1BD2">
      <w:pPr>
        <w:pStyle w:val="Body"/>
        <w:spacing w:after="0" w:line="240" w:lineRule="auto"/>
        <w:rPr>
          <w:rFonts w:ascii="Times New Roman" w:hAnsi="Times New Roman" w:cs="Times New Roman"/>
          <w:lang w:val="ro-RO"/>
        </w:rPr>
      </w:pPr>
    </w:p>
    <w:p w14:paraId="7B444F5E" w14:textId="77777777" w:rsidR="004A1BD2" w:rsidRPr="008441FC" w:rsidRDefault="004A1BD2">
      <w:pPr>
        <w:pStyle w:val="Body"/>
        <w:spacing w:after="0" w:line="240" w:lineRule="auto"/>
        <w:rPr>
          <w:rFonts w:ascii="Times New Roman" w:hAnsi="Times New Roman" w:cs="Times New Roman"/>
          <w:lang w:val="ro-RO"/>
        </w:rPr>
      </w:pPr>
    </w:p>
    <w:p w14:paraId="06A5B499" w14:textId="77777777" w:rsidR="004A1BD2" w:rsidRPr="008441FC" w:rsidRDefault="004A1BD2">
      <w:pPr>
        <w:pStyle w:val="Body"/>
        <w:spacing w:after="0" w:line="240" w:lineRule="auto"/>
        <w:rPr>
          <w:rFonts w:ascii="Times New Roman" w:hAnsi="Times New Roman" w:cs="Times New Roman"/>
          <w:lang w:val="ro-RO"/>
        </w:rPr>
      </w:pPr>
    </w:p>
    <w:p w14:paraId="1E0E1758" w14:textId="77777777" w:rsidR="004A1BD2" w:rsidRPr="008441FC" w:rsidRDefault="004A1BD2">
      <w:pPr>
        <w:pStyle w:val="Body"/>
        <w:spacing w:after="0" w:line="240" w:lineRule="auto"/>
        <w:rPr>
          <w:rFonts w:ascii="Times New Roman" w:hAnsi="Times New Roman" w:cs="Times New Roman"/>
          <w:lang w:val="ro-RO"/>
        </w:rPr>
      </w:pPr>
    </w:p>
    <w:p w14:paraId="1DA24291" w14:textId="77777777" w:rsidR="004A1BD2" w:rsidRPr="008441FC" w:rsidRDefault="004A1BD2">
      <w:pPr>
        <w:pStyle w:val="Body"/>
        <w:spacing w:after="0" w:line="240" w:lineRule="auto"/>
        <w:rPr>
          <w:rFonts w:ascii="Times New Roman" w:hAnsi="Times New Roman" w:cs="Times New Roman"/>
          <w:lang w:val="ro-RO"/>
        </w:rPr>
      </w:pPr>
    </w:p>
    <w:p w14:paraId="74E085F8" w14:textId="77777777" w:rsidR="004A1BD2" w:rsidRPr="008441FC" w:rsidRDefault="004A1BD2">
      <w:pPr>
        <w:pStyle w:val="Body"/>
        <w:spacing w:after="0" w:line="240" w:lineRule="auto"/>
        <w:rPr>
          <w:rFonts w:ascii="Times New Roman" w:hAnsi="Times New Roman" w:cs="Times New Roman"/>
          <w:lang w:val="ro-RO"/>
        </w:rPr>
      </w:pPr>
    </w:p>
    <w:p w14:paraId="64807E5E" w14:textId="77777777" w:rsidR="004A1BD2" w:rsidRPr="008441FC" w:rsidRDefault="004A1BD2">
      <w:pPr>
        <w:pStyle w:val="Body"/>
        <w:spacing w:after="0" w:line="240" w:lineRule="auto"/>
        <w:rPr>
          <w:rFonts w:ascii="Times New Roman" w:hAnsi="Times New Roman" w:cs="Times New Roman"/>
          <w:lang w:val="ro-RO"/>
        </w:rPr>
      </w:pPr>
    </w:p>
    <w:p w14:paraId="307CBEFB" w14:textId="77777777" w:rsidR="004A1BD2" w:rsidRPr="008441FC" w:rsidRDefault="004A1BD2">
      <w:pPr>
        <w:pStyle w:val="Body"/>
        <w:spacing w:after="0" w:line="240" w:lineRule="auto"/>
        <w:rPr>
          <w:rFonts w:ascii="Times New Roman" w:hAnsi="Times New Roman" w:cs="Times New Roman"/>
          <w:lang w:val="ro-RO"/>
        </w:rPr>
      </w:pPr>
    </w:p>
    <w:p w14:paraId="3CB76D10" w14:textId="1C23B436"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36"/>
          <w:szCs w:val="36"/>
          <w:lang w:val="ro-RO"/>
        </w:rPr>
        <w:t>OBIECTIVE SPECIFICE FIEC</w:t>
      </w:r>
      <w:r w:rsidR="00B6592F" w:rsidRPr="008441FC">
        <w:rPr>
          <w:rFonts w:ascii="Times New Roman" w:hAnsi="Times New Roman" w:cs="Times New Roman"/>
          <w:b/>
          <w:bCs/>
          <w:sz w:val="36"/>
          <w:szCs w:val="36"/>
          <w:lang w:val="ro-RO"/>
        </w:rPr>
        <w:t>ĂRUI</w:t>
      </w:r>
      <w:r w:rsidRPr="008441FC">
        <w:rPr>
          <w:rFonts w:ascii="Times New Roman" w:hAnsi="Times New Roman" w:cs="Times New Roman"/>
          <w:b/>
          <w:bCs/>
          <w:sz w:val="36"/>
          <w:szCs w:val="36"/>
          <w:lang w:val="ro-RO"/>
        </w:rPr>
        <w:t xml:space="preserve"> SECTOR ÎN PARTE</w:t>
      </w:r>
    </w:p>
    <w:p w14:paraId="63DFDC65" w14:textId="77777777" w:rsidR="004A1BD2" w:rsidRPr="008441FC" w:rsidRDefault="004A1BD2">
      <w:pPr>
        <w:pStyle w:val="Body"/>
        <w:spacing w:after="0" w:line="240" w:lineRule="auto"/>
        <w:rPr>
          <w:rFonts w:ascii="Times New Roman" w:hAnsi="Times New Roman" w:cs="Times New Roman"/>
          <w:lang w:val="ro-RO"/>
        </w:rPr>
      </w:pPr>
    </w:p>
    <w:p w14:paraId="1E1709E0" w14:textId="77777777" w:rsidR="004A1BD2" w:rsidRPr="008441FC" w:rsidRDefault="004A1BD2">
      <w:pPr>
        <w:pStyle w:val="Body"/>
        <w:spacing w:after="0" w:line="240" w:lineRule="auto"/>
        <w:rPr>
          <w:rFonts w:ascii="Times New Roman" w:hAnsi="Times New Roman" w:cs="Times New Roman"/>
          <w:lang w:val="ro-RO"/>
        </w:rPr>
      </w:pPr>
    </w:p>
    <w:p w14:paraId="74E2A186" w14:textId="77777777" w:rsidR="004A1BD2" w:rsidRPr="008441FC" w:rsidRDefault="004A1BD2">
      <w:pPr>
        <w:pStyle w:val="Body"/>
        <w:spacing w:after="0" w:line="240" w:lineRule="auto"/>
        <w:rPr>
          <w:rFonts w:ascii="Times New Roman" w:hAnsi="Times New Roman" w:cs="Times New Roman"/>
          <w:lang w:val="ro-RO"/>
        </w:rPr>
      </w:pPr>
    </w:p>
    <w:p w14:paraId="355B9900" w14:textId="77777777" w:rsidR="004A1BD2" w:rsidRPr="008441FC" w:rsidRDefault="004A1BD2">
      <w:pPr>
        <w:pStyle w:val="Body"/>
        <w:spacing w:after="0" w:line="240" w:lineRule="auto"/>
        <w:rPr>
          <w:rFonts w:ascii="Times New Roman" w:hAnsi="Times New Roman" w:cs="Times New Roman"/>
          <w:lang w:val="ro-RO"/>
        </w:rPr>
        <w:sectPr w:rsidR="004A1BD2" w:rsidRPr="008441FC">
          <w:headerReference w:type="default" r:id="rId14"/>
          <w:pgSz w:w="11900" w:h="16840"/>
          <w:pgMar w:top="1440" w:right="1841" w:bottom="1440" w:left="1843" w:header="708" w:footer="566" w:gutter="0"/>
          <w:cols w:space="720"/>
        </w:sectPr>
      </w:pPr>
    </w:p>
    <w:p w14:paraId="160970A4" w14:textId="22E6DD80" w:rsidR="004A1BD2" w:rsidRPr="008441FC" w:rsidRDefault="006B6CAF">
      <w:pPr>
        <w:pStyle w:val="Body"/>
        <w:rPr>
          <w:rFonts w:ascii="Times New Roman" w:hAnsi="Times New Roman" w:cs="Times New Roman"/>
          <w:b/>
          <w:bCs/>
          <w:color w:val="244061"/>
          <w:sz w:val="32"/>
          <w:szCs w:val="32"/>
          <w:u w:color="244061"/>
          <w:lang w:val="ro-RO"/>
        </w:rPr>
      </w:pPr>
      <w:r w:rsidRPr="008441FC">
        <w:rPr>
          <w:rFonts w:ascii="Times New Roman" w:hAnsi="Times New Roman" w:cs="Times New Roman"/>
          <w:b/>
          <w:bCs/>
          <w:color w:val="244061"/>
          <w:sz w:val="32"/>
          <w:szCs w:val="32"/>
          <w:u w:color="244061"/>
          <w:lang w:val="ro-RO"/>
        </w:rPr>
        <w:lastRenderedPageBreak/>
        <w:t>4. OBIECTIVE SPECIFICE FIEC</w:t>
      </w:r>
      <w:r w:rsidR="00B6592F" w:rsidRPr="008441FC">
        <w:rPr>
          <w:rFonts w:ascii="Times New Roman" w:hAnsi="Times New Roman" w:cs="Times New Roman"/>
          <w:b/>
          <w:bCs/>
          <w:color w:val="244061"/>
          <w:sz w:val="32"/>
          <w:szCs w:val="32"/>
          <w:u w:color="244061"/>
          <w:lang w:val="ro-RO"/>
        </w:rPr>
        <w:t>ĂRUI</w:t>
      </w:r>
      <w:r w:rsidRPr="008441FC">
        <w:rPr>
          <w:rFonts w:ascii="Times New Roman" w:hAnsi="Times New Roman" w:cs="Times New Roman"/>
          <w:b/>
          <w:bCs/>
          <w:color w:val="244061"/>
          <w:sz w:val="32"/>
          <w:szCs w:val="32"/>
          <w:u w:color="244061"/>
          <w:lang w:val="ro-RO"/>
        </w:rPr>
        <w:t xml:space="preserve"> SECTOR ÎN PARTE </w:t>
      </w:r>
    </w:p>
    <w:p w14:paraId="0332FCAD" w14:textId="77777777" w:rsidR="004A1BD2" w:rsidRPr="008441FC" w:rsidRDefault="004A1BD2">
      <w:pPr>
        <w:pStyle w:val="Body"/>
        <w:spacing w:after="0" w:line="240" w:lineRule="auto"/>
        <w:jc w:val="both"/>
        <w:rPr>
          <w:rFonts w:ascii="Times New Roman" w:hAnsi="Times New Roman" w:cs="Times New Roman"/>
          <w:lang w:val="ro-RO"/>
        </w:rPr>
      </w:pPr>
    </w:p>
    <w:p w14:paraId="56143C0F" w14:textId="15FCE62D"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t xml:space="preserve">4.1. Planul de acțiune </w:t>
      </w:r>
      <w:r w:rsidR="00B6592F" w:rsidRPr="008441FC">
        <w:rPr>
          <w:rFonts w:ascii="Times New Roman" w:hAnsi="Times New Roman" w:cs="Times New Roman"/>
          <w:b/>
          <w:bCs/>
          <w:color w:val="365F91"/>
          <w:sz w:val="28"/>
          <w:szCs w:val="28"/>
          <w:u w:color="365F91"/>
          <w:lang w:val="ro-RO"/>
        </w:rPr>
        <w:t>pentru</w:t>
      </w:r>
      <w:r w:rsidRPr="008441FC">
        <w:rPr>
          <w:rFonts w:ascii="Times New Roman" w:hAnsi="Times New Roman" w:cs="Times New Roman"/>
          <w:b/>
          <w:bCs/>
          <w:color w:val="365F91"/>
          <w:sz w:val="28"/>
          <w:szCs w:val="28"/>
          <w:u w:color="365F91"/>
          <w:lang w:val="ro-RO"/>
        </w:rPr>
        <w:t xml:space="preserve"> asistența medicală primară și comunitară</w:t>
      </w:r>
    </w:p>
    <w:p w14:paraId="6150E2AB" w14:textId="77777777" w:rsidR="004A1BD2" w:rsidRPr="008441FC" w:rsidRDefault="004A1BD2">
      <w:pPr>
        <w:pStyle w:val="Body"/>
        <w:spacing w:after="0" w:line="240" w:lineRule="auto"/>
        <w:jc w:val="both"/>
        <w:rPr>
          <w:rFonts w:ascii="Times New Roman" w:hAnsi="Times New Roman" w:cs="Times New Roman"/>
          <w:lang w:val="ro-RO"/>
        </w:rPr>
      </w:pPr>
    </w:p>
    <w:p w14:paraId="77149515" w14:textId="2F206B08"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t xml:space="preserve">4.1.1. Obiectivul specific sectorial 1 (S1): Îmbunătățirea recrutării și a retenției în zonele </w:t>
      </w:r>
      <w:r w:rsidR="00F97C5F" w:rsidRPr="008441FC">
        <w:rPr>
          <w:rFonts w:ascii="Times New Roman" w:hAnsi="Times New Roman" w:cs="Times New Roman"/>
          <w:b/>
          <w:bCs/>
          <w:color w:val="365F91"/>
          <w:sz w:val="24"/>
          <w:szCs w:val="24"/>
          <w:u w:color="365F91"/>
          <w:lang w:val="ro-RO"/>
        </w:rPr>
        <w:t>insuficient deservite</w:t>
      </w:r>
      <w:r w:rsidRPr="008441FC">
        <w:rPr>
          <w:rFonts w:ascii="Times New Roman" w:hAnsi="Times New Roman" w:cs="Times New Roman"/>
          <w:b/>
          <w:bCs/>
          <w:color w:val="365F91"/>
          <w:sz w:val="24"/>
          <w:szCs w:val="24"/>
          <w:u w:color="365F91"/>
          <w:lang w:val="ro-RO"/>
        </w:rPr>
        <w:t xml:space="preserve"> prin elaborarea și </w:t>
      </w:r>
      <w:r w:rsidR="009407A3" w:rsidRPr="008441FC">
        <w:rPr>
          <w:rFonts w:ascii="Times New Roman" w:hAnsi="Times New Roman" w:cs="Times New Roman"/>
          <w:b/>
          <w:bCs/>
          <w:color w:val="365F91"/>
          <w:sz w:val="24"/>
          <w:szCs w:val="24"/>
          <w:u w:color="365F91"/>
          <w:lang w:val="ro-RO"/>
        </w:rPr>
        <w:t>implementarea</w:t>
      </w:r>
      <w:r w:rsidRPr="008441FC">
        <w:rPr>
          <w:rFonts w:ascii="Times New Roman" w:hAnsi="Times New Roman" w:cs="Times New Roman"/>
          <w:b/>
          <w:bCs/>
          <w:color w:val="365F91"/>
          <w:sz w:val="24"/>
          <w:szCs w:val="24"/>
          <w:u w:color="365F91"/>
          <w:lang w:val="ro-RO"/>
        </w:rPr>
        <w:t xml:space="preserve"> unor politic</w:t>
      </w:r>
      <w:r w:rsidR="00B6592F" w:rsidRPr="008441FC">
        <w:rPr>
          <w:rFonts w:ascii="Times New Roman" w:hAnsi="Times New Roman" w:cs="Times New Roman"/>
          <w:b/>
          <w:bCs/>
          <w:color w:val="365F91"/>
          <w:sz w:val="24"/>
          <w:szCs w:val="24"/>
          <w:u w:color="365F91"/>
          <w:lang w:val="ro-RO"/>
        </w:rPr>
        <w:t>i</w:t>
      </w:r>
      <w:r w:rsidRPr="008441FC">
        <w:rPr>
          <w:rFonts w:ascii="Times New Roman" w:hAnsi="Times New Roman" w:cs="Times New Roman"/>
          <w:b/>
          <w:bCs/>
          <w:color w:val="365F91"/>
          <w:sz w:val="24"/>
          <w:szCs w:val="24"/>
          <w:u w:color="365F91"/>
          <w:lang w:val="ro-RO"/>
        </w:rPr>
        <w:t xml:space="preserve">, acțiuni și pachete de stimulente pentru </w:t>
      </w:r>
      <w:r w:rsidR="00B6592F" w:rsidRPr="008441FC">
        <w:rPr>
          <w:rFonts w:ascii="Times New Roman" w:hAnsi="Times New Roman" w:cs="Times New Roman"/>
          <w:b/>
          <w:bCs/>
          <w:color w:val="365F91"/>
          <w:sz w:val="24"/>
          <w:szCs w:val="24"/>
          <w:u w:color="365F91"/>
          <w:lang w:val="ro-RO"/>
        </w:rPr>
        <w:t>personalul</w:t>
      </w:r>
      <w:r w:rsidRPr="008441FC">
        <w:rPr>
          <w:rFonts w:ascii="Times New Roman" w:hAnsi="Times New Roman" w:cs="Times New Roman"/>
          <w:b/>
          <w:bCs/>
          <w:color w:val="365F91"/>
          <w:sz w:val="24"/>
          <w:szCs w:val="24"/>
          <w:u w:color="365F91"/>
          <w:lang w:val="ro-RO"/>
        </w:rPr>
        <w:t xml:space="preserve"> </w:t>
      </w:r>
      <w:r w:rsidR="008F1811">
        <w:rPr>
          <w:rFonts w:ascii="Times New Roman" w:hAnsi="Times New Roman" w:cs="Times New Roman"/>
          <w:b/>
          <w:bCs/>
          <w:color w:val="365F91"/>
          <w:sz w:val="24"/>
          <w:szCs w:val="24"/>
          <w:u w:color="365F91"/>
          <w:lang w:val="ro-RO"/>
        </w:rPr>
        <w:t>sanitar</w:t>
      </w:r>
      <w:r w:rsidRPr="008441FC">
        <w:rPr>
          <w:rFonts w:ascii="Times New Roman" w:hAnsi="Times New Roman" w:cs="Times New Roman"/>
          <w:b/>
          <w:bCs/>
          <w:color w:val="365F91"/>
          <w:sz w:val="24"/>
          <w:szCs w:val="24"/>
          <w:u w:color="365F91"/>
          <w:lang w:val="ro-RO"/>
        </w:rPr>
        <w:t xml:space="preserve"> din cadrul serviciilor de asistență medicală primară și comunitară pentru a corela cererea </w:t>
      </w:r>
      <w:r w:rsidR="00B6592F" w:rsidRPr="008441FC">
        <w:rPr>
          <w:rFonts w:ascii="Times New Roman" w:hAnsi="Times New Roman" w:cs="Times New Roman"/>
          <w:b/>
          <w:bCs/>
          <w:color w:val="365F91"/>
          <w:sz w:val="24"/>
          <w:szCs w:val="24"/>
          <w:u w:color="365F91"/>
          <w:lang w:val="ro-RO"/>
        </w:rPr>
        <w:t>cu</w:t>
      </w:r>
      <w:r w:rsidRPr="008441FC">
        <w:rPr>
          <w:rFonts w:ascii="Times New Roman" w:hAnsi="Times New Roman" w:cs="Times New Roman"/>
          <w:b/>
          <w:bCs/>
          <w:color w:val="365F91"/>
          <w:sz w:val="24"/>
          <w:szCs w:val="24"/>
          <w:u w:color="365F91"/>
          <w:lang w:val="ro-RO"/>
        </w:rPr>
        <w:t xml:space="preserve"> oferta de </w:t>
      </w:r>
      <w:r w:rsidR="008F1811">
        <w:rPr>
          <w:rFonts w:ascii="Times New Roman" w:hAnsi="Times New Roman" w:cs="Times New Roman"/>
          <w:b/>
          <w:bCs/>
          <w:color w:val="365F91"/>
          <w:sz w:val="24"/>
          <w:szCs w:val="24"/>
          <w:u w:color="365F91"/>
          <w:lang w:val="ro-RO"/>
        </w:rPr>
        <w:t>profesioniști</w:t>
      </w:r>
      <w:r w:rsidRPr="008441FC">
        <w:rPr>
          <w:rFonts w:ascii="Times New Roman" w:hAnsi="Times New Roman" w:cs="Times New Roman"/>
          <w:b/>
          <w:bCs/>
          <w:color w:val="365F91"/>
          <w:sz w:val="24"/>
          <w:szCs w:val="24"/>
          <w:u w:color="365F91"/>
          <w:lang w:val="ro-RO"/>
        </w:rPr>
        <w:t xml:space="preserve"> din domeniul sănătății.</w:t>
      </w:r>
    </w:p>
    <w:p w14:paraId="6BA83419" w14:textId="77777777" w:rsidR="004A1BD2" w:rsidRPr="008441FC" w:rsidRDefault="004A1BD2">
      <w:pPr>
        <w:pStyle w:val="Body"/>
        <w:spacing w:after="0" w:line="240" w:lineRule="auto"/>
        <w:jc w:val="both"/>
        <w:rPr>
          <w:rFonts w:ascii="Times New Roman" w:hAnsi="Times New Roman" w:cs="Times New Roman"/>
          <w:lang w:val="ro-RO"/>
        </w:rPr>
      </w:pPr>
    </w:p>
    <w:p w14:paraId="2EE38B75" w14:textId="2BA75A79"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4.1.1.A. </w:t>
      </w:r>
      <w:r w:rsidRPr="008441FC">
        <w:rPr>
          <w:rFonts w:ascii="Times New Roman" w:hAnsi="Times New Roman" w:cs="Times New Roman"/>
          <w:sz w:val="24"/>
          <w:szCs w:val="24"/>
          <w:lang w:val="ro-RO"/>
        </w:rPr>
        <w:t xml:space="preserve">Schema generală pentru obiectivul specific sectorial 1 (S1): </w:t>
      </w:r>
      <w:r w:rsidR="00B6592F" w:rsidRPr="008441FC">
        <w:rPr>
          <w:rFonts w:ascii="Times New Roman" w:hAnsi="Times New Roman" w:cs="Times New Roman"/>
          <w:sz w:val="24"/>
          <w:szCs w:val="24"/>
          <w:lang w:val="ro-RO"/>
        </w:rPr>
        <w:t xml:space="preserve">Îmbunătățirea recrutării și a retenției în zonele rurale, izolate, greu accesibile, insuficient deservite și defavorizate, prin elaborarea și </w:t>
      </w:r>
      <w:r w:rsidR="009407A3" w:rsidRPr="008441FC">
        <w:rPr>
          <w:rFonts w:ascii="Times New Roman" w:hAnsi="Times New Roman" w:cs="Times New Roman"/>
          <w:sz w:val="24"/>
          <w:szCs w:val="24"/>
          <w:lang w:val="ro-RO"/>
        </w:rPr>
        <w:t>implementarea</w:t>
      </w:r>
      <w:r w:rsidR="00B6592F" w:rsidRPr="008441FC">
        <w:rPr>
          <w:rFonts w:ascii="Times New Roman" w:hAnsi="Times New Roman" w:cs="Times New Roman"/>
          <w:sz w:val="24"/>
          <w:szCs w:val="24"/>
          <w:lang w:val="ro-RO"/>
        </w:rPr>
        <w:t xml:space="preserve"> unor opțiuni de politici, acțiuni și pachete de stimulente pentru personalul medical din cadrul serviciilor de asistență medicală primară și comunitară pentru a corela cererea cu oferta de lucrători din domeniul sănătății</w:t>
      </w:r>
      <w:r w:rsidRPr="008441FC">
        <w:rPr>
          <w:rFonts w:ascii="Times New Roman" w:hAnsi="Times New Roman" w:cs="Times New Roman"/>
          <w:sz w:val="24"/>
          <w:szCs w:val="24"/>
          <w:lang w:val="ro-RO"/>
        </w:rPr>
        <w:t xml:space="preserve">. </w:t>
      </w:r>
    </w:p>
    <w:tbl>
      <w:tblPr>
        <w:tblW w:w="1593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9"/>
        <w:gridCol w:w="7183"/>
        <w:gridCol w:w="2283"/>
        <w:gridCol w:w="1369"/>
        <w:gridCol w:w="1120"/>
        <w:gridCol w:w="2074"/>
      </w:tblGrid>
      <w:tr w:rsidR="004A1BD2" w:rsidRPr="008441FC" w14:paraId="76AEC618" w14:textId="77777777">
        <w:trPr>
          <w:trHeight w:val="741"/>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A69E264" w14:textId="5820F28C" w:rsidR="004A1BD2" w:rsidRPr="008441FC" w:rsidRDefault="006B6CAF">
            <w:pPr>
              <w:pStyle w:val="Body"/>
              <w:spacing w:after="0" w:line="240" w:lineRule="auto"/>
              <w:jc w:val="center"/>
              <w:rPr>
                <w:rFonts w:ascii="Times New Roman" w:hAnsi="Times New Roman" w:cs="Times New Roman"/>
                <w:lang w:val="ro-RO"/>
              </w:rPr>
            </w:pPr>
            <w:bookmarkStart w:id="69" w:name="_Hlk125366357"/>
            <w:r w:rsidRPr="008441FC">
              <w:rPr>
                <w:rFonts w:ascii="Times New Roman" w:hAnsi="Times New Roman" w:cs="Times New Roman"/>
                <w:b/>
                <w:bCs/>
                <w:lang w:val="ro-RO"/>
              </w:rPr>
              <w:t>Opțiuni de politic</w:t>
            </w:r>
            <w:r w:rsidR="00DB0C16" w:rsidRPr="008441FC">
              <w:rPr>
                <w:rFonts w:ascii="Times New Roman" w:hAnsi="Times New Roman" w:cs="Times New Roman"/>
                <w:b/>
                <w:bCs/>
                <w:lang w:val="ro-RO"/>
              </w:rPr>
              <w:t>i</w:t>
            </w:r>
          </w:p>
        </w:tc>
        <w:tc>
          <w:tcPr>
            <w:tcW w:w="718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B1EFCD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228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ED63D6F"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3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BFFC53C"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E3E56A8"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2074"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88F25E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56E9822B" w14:textId="77777777">
        <w:trPr>
          <w:trHeight w:val="1266"/>
          <w:jc w:val="center"/>
        </w:trPr>
        <w:tc>
          <w:tcPr>
            <w:tcW w:w="19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F26E1F" w14:textId="5EB8E22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 </w:t>
            </w:r>
            <w:r w:rsidR="004A5A52" w:rsidRPr="008441FC">
              <w:rPr>
                <w:rFonts w:ascii="Times New Roman" w:hAnsi="Times New Roman" w:cs="Times New Roman"/>
                <w:b/>
                <w:bCs/>
                <w:sz w:val="20"/>
                <w:szCs w:val="20"/>
                <w:lang w:val="ro-RO"/>
              </w:rPr>
              <w:t>Acordarea</w:t>
            </w:r>
            <w:r w:rsidRPr="008441FC">
              <w:rPr>
                <w:rFonts w:ascii="Times New Roman" w:hAnsi="Times New Roman" w:cs="Times New Roman"/>
                <w:b/>
                <w:bCs/>
                <w:sz w:val="20"/>
                <w:szCs w:val="20"/>
                <w:lang w:val="ro-RO"/>
              </w:rPr>
              <w:t xml:space="preserve"> de stimulente </w:t>
            </w:r>
            <w:r w:rsidR="004A5A52" w:rsidRPr="008441FC">
              <w:rPr>
                <w:rFonts w:ascii="Times New Roman" w:hAnsi="Times New Roman" w:cs="Times New Roman"/>
                <w:b/>
                <w:bCs/>
                <w:sz w:val="20"/>
                <w:szCs w:val="20"/>
                <w:lang w:val="ro-RO"/>
              </w:rPr>
              <w:t xml:space="preserve">personalului medical </w:t>
            </w:r>
            <w:r w:rsidRPr="008441FC">
              <w:rPr>
                <w:rFonts w:ascii="Times New Roman" w:hAnsi="Times New Roman" w:cs="Times New Roman"/>
                <w:b/>
                <w:bCs/>
                <w:sz w:val="20"/>
                <w:szCs w:val="20"/>
                <w:lang w:val="ro-RO"/>
              </w:rPr>
              <w:t xml:space="preserve">care </w:t>
            </w:r>
            <w:r w:rsidR="004A5A52" w:rsidRPr="008441FC">
              <w:rPr>
                <w:rFonts w:ascii="Times New Roman" w:hAnsi="Times New Roman" w:cs="Times New Roman"/>
                <w:b/>
                <w:bCs/>
                <w:sz w:val="20"/>
                <w:szCs w:val="20"/>
                <w:lang w:val="ro-RO"/>
              </w:rPr>
              <w:t>profesează</w:t>
            </w:r>
            <w:r w:rsidRPr="008441FC">
              <w:rPr>
                <w:rFonts w:ascii="Times New Roman" w:hAnsi="Times New Roman" w:cs="Times New Roman"/>
                <w:b/>
                <w:bCs/>
                <w:sz w:val="20"/>
                <w:szCs w:val="20"/>
                <w:lang w:val="ro-RO"/>
              </w:rPr>
              <w:t xml:space="preserve"> în zone </w:t>
            </w:r>
            <w:r w:rsidR="00F97C5F" w:rsidRPr="008441FC">
              <w:rPr>
                <w:rFonts w:ascii="Times New Roman" w:hAnsi="Times New Roman" w:cs="Times New Roman"/>
                <w:b/>
                <w:bCs/>
                <w:sz w:val="20"/>
                <w:szCs w:val="20"/>
                <w:lang w:val="ro-RO"/>
              </w:rPr>
              <w:t>insuficient deservite</w:t>
            </w:r>
            <w:r w:rsidRPr="008441FC">
              <w:rPr>
                <w:rFonts w:ascii="Times New Roman" w:hAnsi="Times New Roman" w:cs="Times New Roman"/>
                <w:b/>
                <w:bCs/>
                <w:sz w:val="20"/>
                <w:szCs w:val="20"/>
                <w:lang w:val="ro-RO"/>
              </w:rPr>
              <w:t xml:space="preserve"> și în specialități cu deficit de personal</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776836" w14:textId="775741F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S1.1.1 Cooperarea pe toate segmentele cu autoritățile de reglementare, autoritățile naționale și locale, în interesul pacienților, al sistemelor de sănătate și al societății în general, pentru a oferi un pachet eficient de stimulente pentru recrutarea și </w:t>
            </w:r>
            <w:r w:rsidR="004A5A52" w:rsidRPr="008441FC">
              <w:rPr>
                <w:rFonts w:ascii="Times New Roman" w:hAnsi="Times New Roman" w:cs="Times New Roman"/>
                <w:b/>
                <w:bCs/>
                <w:sz w:val="20"/>
                <w:szCs w:val="20"/>
                <w:lang w:val="ro-RO"/>
              </w:rPr>
              <w:t>retenția</w:t>
            </w:r>
            <w:r w:rsidRPr="008441FC">
              <w:rPr>
                <w:rFonts w:ascii="Times New Roman" w:hAnsi="Times New Roman" w:cs="Times New Roman"/>
                <w:b/>
                <w:bCs/>
                <w:sz w:val="20"/>
                <w:szCs w:val="20"/>
                <w:lang w:val="ro-RO"/>
              </w:rPr>
              <w:t xml:space="preserve"> personalului în zonele rurale (și pentru a îmbunătăți condițiile de muncă).</w:t>
            </w:r>
          </w:p>
        </w:tc>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E5CE5D" w14:textId="3276188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MS</w:t>
            </w:r>
            <w:r w:rsidR="00F97C5F" w:rsidRPr="008441FC">
              <w:rPr>
                <w:rFonts w:ascii="Times New Roman" w:hAnsi="Times New Roman" w:cs="Times New Roman"/>
                <w:b/>
                <w:bCs/>
                <w:sz w:val="18"/>
                <w:szCs w:val="18"/>
                <w:lang w:val="ro-RO"/>
              </w:rPr>
              <w:t xml:space="preserve"> prin grupuri de lucru cu părțile interesate relevante</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A8B19" w14:textId="29D1C552" w:rsidR="004A1BD2" w:rsidRPr="008441FC" w:rsidRDefault="00F97C5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26F23B" w14:textId="77777777" w:rsidR="004A1BD2" w:rsidRPr="008441FC" w:rsidRDefault="004A1BD2">
            <w:pPr>
              <w:rPr>
                <w:lang w:val="ro-RO"/>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7AB75" w14:textId="058C9C2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71168A" w:rsidRPr="008441FC">
              <w:rPr>
                <w:rFonts w:ascii="Times New Roman" w:hAnsi="Times New Roman" w:cs="Times New Roman"/>
                <w:b/>
                <w:bCs/>
                <w:sz w:val="18"/>
                <w:szCs w:val="18"/>
                <w:lang w:val="ro-RO"/>
              </w:rPr>
              <w:t>ul implementării</w:t>
            </w:r>
          </w:p>
        </w:tc>
      </w:tr>
      <w:tr w:rsidR="004A1BD2" w:rsidRPr="008441FC" w14:paraId="0AFAAFFC" w14:textId="77777777">
        <w:trPr>
          <w:trHeight w:val="15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57337D38"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D579FC3" w14:textId="10C2524E"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S1.1.1 a) Înființarea unui grup de lucru/comitet pentru politici de recrutare și retenție - Definirea domeniului de aplicare și a scopului (inclusiv revizuir</w:t>
            </w:r>
            <w:r w:rsidR="004A5A52" w:rsidRPr="008441FC">
              <w:rPr>
                <w:rFonts w:ascii="Times New Roman" w:hAnsi="Times New Roman" w:cs="Times New Roman"/>
                <w:sz w:val="20"/>
                <w:szCs w:val="20"/>
                <w:lang w:val="ro-RO"/>
              </w:rPr>
              <w:t>ea</w:t>
            </w:r>
            <w:r w:rsidRPr="008441FC">
              <w:rPr>
                <w:rFonts w:ascii="Times New Roman" w:hAnsi="Times New Roman" w:cs="Times New Roman"/>
                <w:sz w:val="20"/>
                <w:szCs w:val="20"/>
                <w:lang w:val="ro-RO"/>
              </w:rPr>
              <w:t xml:space="preserve"> politicii de ocupare a posturilor vacante la nivel județean)</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5598F48C"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67EA90AC" w14:textId="2D92C793" w:rsidR="004A1BD2" w:rsidRPr="008441FC" w:rsidRDefault="00F97C5F">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BD1351"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9AD56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Cadrul juridic pentru sinteza grupului de lucru</w:t>
            </w:r>
          </w:p>
        </w:tc>
      </w:tr>
      <w:tr w:rsidR="004A1BD2" w:rsidRPr="008441FC" w14:paraId="7E74385B" w14:textId="77777777">
        <w:trPr>
          <w:trHeight w:val="28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4E3E13EA"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E8EC8C8" w14:textId="0C59296B" w:rsidR="004A1BD2" w:rsidRPr="008441FC" w:rsidRDefault="006B6CAF">
            <w:pPr>
              <w:pStyle w:val="Body"/>
              <w:spacing w:after="0" w:line="240" w:lineRule="auto"/>
              <w:ind w:left="257" w:hanging="257"/>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    S1.1.1 b) Analiz</w:t>
            </w:r>
            <w:r w:rsidR="004A5A52"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xml:space="preserve"> posibile</w:t>
            </w:r>
            <w:r w:rsidR="004A5A52" w:rsidRPr="008441FC">
              <w:rPr>
                <w:rFonts w:ascii="Times New Roman" w:hAnsi="Times New Roman" w:cs="Times New Roman"/>
                <w:sz w:val="20"/>
                <w:szCs w:val="20"/>
                <w:lang w:val="ro-RO"/>
              </w:rPr>
              <w:t>lor</w:t>
            </w:r>
            <w:r w:rsidRPr="008441FC">
              <w:rPr>
                <w:rFonts w:ascii="Times New Roman" w:hAnsi="Times New Roman" w:cs="Times New Roman"/>
                <w:sz w:val="20"/>
                <w:szCs w:val="20"/>
                <w:lang w:val="ro-RO"/>
              </w:rPr>
              <w:t xml:space="preserve"> soluții alternative </w:t>
            </w:r>
            <w:r w:rsidR="004A5A52" w:rsidRPr="008441FC">
              <w:rPr>
                <w:rFonts w:ascii="Times New Roman" w:hAnsi="Times New Roman" w:cs="Times New Roman"/>
                <w:sz w:val="20"/>
                <w:szCs w:val="20"/>
                <w:lang w:val="ro-RO"/>
              </w:rPr>
              <w:t xml:space="preserve">de a </w:t>
            </w:r>
            <w:r w:rsidRPr="008441FC">
              <w:rPr>
                <w:rFonts w:ascii="Times New Roman" w:hAnsi="Times New Roman" w:cs="Times New Roman"/>
                <w:sz w:val="20"/>
                <w:szCs w:val="20"/>
                <w:lang w:val="ro-RO"/>
              </w:rPr>
              <w:t>oferi condiții de muncă, salarizare, dezvoltare a personalului și pachete de politici locale de motivare</w:t>
            </w:r>
            <w:r w:rsidR="004A5A52" w:rsidRPr="008441FC">
              <w:rPr>
                <w:rFonts w:ascii="Times New Roman" w:hAnsi="Times New Roman" w:cs="Times New Roman"/>
                <w:sz w:val="20"/>
                <w:szCs w:val="20"/>
                <w:lang w:val="ro-RO"/>
              </w:rPr>
              <w:t xml:space="preserve"> atractive</w:t>
            </w:r>
          </w:p>
          <w:p w14:paraId="06B97328" w14:textId="690D631B" w:rsidR="004A1BD2" w:rsidRPr="008441FC" w:rsidRDefault="004F5660">
            <w:pPr>
              <w:pStyle w:val="ListParagraph"/>
              <w:numPr>
                <w:ilvl w:val="0"/>
                <w:numId w:val="2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efectuarea unei analize sistematice a literaturii de specialitate (ASL) privind recrutarea și retenția eficientă a personalului medical în zonele </w:t>
            </w:r>
            <w:r w:rsidR="00F97C5F" w:rsidRPr="008441FC">
              <w:rPr>
                <w:rFonts w:ascii="Times New Roman" w:hAnsi="Times New Roman" w:cs="Times New Roman"/>
                <w:i/>
                <w:iCs/>
                <w:sz w:val="20"/>
                <w:szCs w:val="20"/>
                <w:lang w:val="ro-RO"/>
              </w:rPr>
              <w:t>insuficient deservite</w:t>
            </w:r>
            <w:r w:rsidRPr="008441FC">
              <w:rPr>
                <w:rFonts w:ascii="Times New Roman" w:hAnsi="Times New Roman" w:cs="Times New Roman"/>
                <w:i/>
                <w:iCs/>
                <w:sz w:val="20"/>
                <w:szCs w:val="20"/>
                <w:lang w:val="ro-RO"/>
              </w:rPr>
              <w:t xml:space="preserve"> și în specialitățile cu deficit de personal.</w:t>
            </w:r>
          </w:p>
          <w:p w14:paraId="1383787C" w14:textId="7A7F3F0D" w:rsidR="004A1BD2" w:rsidRPr="008441FC" w:rsidRDefault="004F5660">
            <w:pPr>
              <w:pStyle w:val="ListParagraph"/>
              <w:numPr>
                <w:ilvl w:val="0"/>
                <w:numId w:val="2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efectuarea unui sondaj național pentru a cartografia situația actuală și pentru a identifica barierele, dar și posibilele stimulente/factorii facilitatori care se referă la contextul local.</w:t>
            </w:r>
          </w:p>
          <w:p w14:paraId="35B1F44E" w14:textId="2932E584" w:rsidR="004A1BD2" w:rsidRPr="008441FC" w:rsidRDefault="004F5660">
            <w:pPr>
              <w:pStyle w:val="ListParagraph"/>
              <w:numPr>
                <w:ilvl w:val="0"/>
                <w:numId w:val="2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efectuarea de sondaje pentru a descoperi motivele reale pentru stabilirea în zonele </w:t>
            </w:r>
            <w:r w:rsidR="00F97C5F" w:rsidRPr="008441FC">
              <w:rPr>
                <w:rFonts w:ascii="Times New Roman" w:hAnsi="Times New Roman" w:cs="Times New Roman"/>
                <w:i/>
                <w:iCs/>
                <w:sz w:val="20"/>
                <w:szCs w:val="20"/>
                <w:lang w:val="ro-RO"/>
              </w:rPr>
              <w:t>insuficient deservite</w:t>
            </w:r>
            <w:r w:rsidRPr="008441FC">
              <w:rPr>
                <w:rFonts w:ascii="Times New Roman" w:hAnsi="Times New Roman" w:cs="Times New Roman"/>
                <w:i/>
                <w:iCs/>
                <w:sz w:val="20"/>
                <w:szCs w:val="20"/>
                <w:lang w:val="ro-RO"/>
              </w:rPr>
              <w:t>.</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6F62437"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2BD7F739" w14:textId="31966C8E" w:rsidR="004A1BD2" w:rsidRPr="008441FC" w:rsidRDefault="00F97C5F">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3403C0"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809F83" w14:textId="77AA1C2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Raportul </w:t>
            </w:r>
            <w:r w:rsidR="00F97C5F" w:rsidRPr="008441FC">
              <w:rPr>
                <w:rFonts w:ascii="Times New Roman" w:hAnsi="Times New Roman" w:cs="Times New Roman"/>
                <w:b/>
                <w:bCs/>
                <w:sz w:val="18"/>
                <w:szCs w:val="18"/>
                <w:lang w:val="ro-RO"/>
              </w:rPr>
              <w:t>ASL</w:t>
            </w:r>
            <w:r w:rsidRPr="008441FC">
              <w:rPr>
                <w:rFonts w:ascii="Times New Roman" w:hAnsi="Times New Roman" w:cs="Times New Roman"/>
                <w:b/>
                <w:bCs/>
                <w:sz w:val="18"/>
                <w:szCs w:val="18"/>
                <w:lang w:val="ro-RO"/>
              </w:rPr>
              <w:t>, Rezultatele sondajelor</w:t>
            </w:r>
          </w:p>
        </w:tc>
      </w:tr>
      <w:tr w:rsidR="004A1BD2" w:rsidRPr="008441FC" w14:paraId="4B4588B9" w14:textId="77777777">
        <w:trPr>
          <w:trHeight w:val="80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4BA2FE1C"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FB462C" w14:textId="68438FDD" w:rsidR="004A1BD2" w:rsidRPr="008441FC" w:rsidRDefault="006B6CAF">
            <w:pPr>
              <w:pStyle w:val="Body"/>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    S1.1.1 c) Examina</w:t>
            </w:r>
            <w:r w:rsidR="004F5660"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eficacit</w:t>
            </w:r>
            <w:r w:rsidR="004F5660" w:rsidRPr="008441FC">
              <w:rPr>
                <w:rFonts w:ascii="Times New Roman" w:hAnsi="Times New Roman" w:cs="Times New Roman"/>
                <w:sz w:val="20"/>
                <w:szCs w:val="20"/>
                <w:lang w:val="ro-RO"/>
              </w:rPr>
              <w:t>ății</w:t>
            </w:r>
            <w:r w:rsidRPr="008441FC">
              <w:rPr>
                <w:rFonts w:ascii="Times New Roman" w:hAnsi="Times New Roman" w:cs="Times New Roman"/>
                <w:sz w:val="20"/>
                <w:szCs w:val="20"/>
                <w:lang w:val="ro-RO"/>
              </w:rPr>
              <w:t xml:space="preserve"> și </w:t>
            </w:r>
            <w:r w:rsidR="004F5660" w:rsidRPr="008441FC">
              <w:rPr>
                <w:rFonts w:ascii="Times New Roman" w:hAnsi="Times New Roman" w:cs="Times New Roman"/>
                <w:sz w:val="20"/>
                <w:szCs w:val="20"/>
                <w:lang w:val="ro-RO"/>
              </w:rPr>
              <w:t>sustenabilității</w:t>
            </w:r>
            <w:r w:rsidRPr="008441FC">
              <w:rPr>
                <w:rFonts w:ascii="Times New Roman" w:hAnsi="Times New Roman" w:cs="Times New Roman"/>
                <w:sz w:val="20"/>
                <w:szCs w:val="20"/>
                <w:lang w:val="ro-RO"/>
              </w:rPr>
              <w:t xml:space="preserve"> unor politici precum:</w:t>
            </w:r>
          </w:p>
          <w:p w14:paraId="30BFE332" w14:textId="78686204" w:rsidR="004A1BD2" w:rsidRPr="008441FC" w:rsidRDefault="004F5660">
            <w:pPr>
              <w:pStyle w:val="ListParagraph"/>
              <w:numPr>
                <w:ilvl w:val="0"/>
                <w:numId w:val="2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acordarea de stimulente financiare, sub formă de prime și garanții de stat, pentru medicii de familie și medicii cu specialități deficitare care lucrează în cadrul sistemului de asigurări sociale de sănătate în unități administrativ-teritoriale cu deficit de medici specialiști</w:t>
            </w:r>
          </w:p>
          <w:p w14:paraId="4C7BCD81" w14:textId="70D4DC43" w:rsidR="004A1BD2" w:rsidRPr="008441FC" w:rsidRDefault="00F849D8">
            <w:pPr>
              <w:pStyle w:val="ListParagraph"/>
              <w:numPr>
                <w:ilvl w:val="0"/>
                <w:numId w:val="2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sprijinirea medicilor</w:t>
            </w:r>
            <w:r w:rsidR="00DA6A61" w:rsidRPr="008441FC">
              <w:rPr>
                <w:rFonts w:ascii="Times New Roman" w:hAnsi="Times New Roman" w:cs="Times New Roman"/>
                <w:i/>
                <w:iCs/>
                <w:sz w:val="20"/>
                <w:szCs w:val="20"/>
                <w:lang w:val="ro-RO"/>
              </w:rPr>
              <w:t>, asistenșilor medicali, moașelor</w:t>
            </w:r>
            <w:r w:rsidRPr="008441FC">
              <w:rPr>
                <w:rFonts w:ascii="Times New Roman" w:hAnsi="Times New Roman" w:cs="Times New Roman"/>
                <w:i/>
                <w:iCs/>
                <w:sz w:val="20"/>
                <w:szCs w:val="20"/>
                <w:lang w:val="ro-RO"/>
              </w:rPr>
              <w:t xml:space="preserve"> pentru a intra pe piața muncii în zonele rurale (și chiar în orașele mai mici) prin adoptarea unui pachet de stimulente care să se concentreze pe stimulente financiare și nefinanciare, cum ar fi (listă orientativă):</w:t>
            </w:r>
          </w:p>
          <w:p w14:paraId="4487AD9F" w14:textId="04D58AE8" w:rsidR="004A1BD2" w:rsidRPr="008441FC" w:rsidRDefault="00F849D8">
            <w:pPr>
              <w:pStyle w:val="ListParagraph"/>
              <w:numPr>
                <w:ilvl w:val="1"/>
                <w:numId w:val="2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stimulente financiare: creștere salarială, sprijin financiar pentru cheltuielile de întreținere, rambursarea împrumuturilor studențești etc.</w:t>
            </w:r>
          </w:p>
          <w:p w14:paraId="241C8BD9" w14:textId="6D47940C" w:rsidR="004A1BD2" w:rsidRPr="008441FC" w:rsidRDefault="00F849D8">
            <w:pPr>
              <w:pStyle w:val="ListParagraph"/>
              <w:numPr>
                <w:ilvl w:val="1"/>
                <w:numId w:val="2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condiții de lucru:</w:t>
            </w:r>
          </w:p>
          <w:p w14:paraId="762DCA90" w14:textId="77777777" w:rsidR="004A1BD2" w:rsidRPr="008441FC" w:rsidRDefault="006B6CAF" w:rsidP="00F97C5F">
            <w:pPr>
              <w:pStyle w:val="ListParagraph"/>
              <w:numPr>
                <w:ilvl w:val="2"/>
                <w:numId w:val="21"/>
              </w:numPr>
              <w:spacing w:after="0" w:line="240" w:lineRule="auto"/>
              <w:ind w:left="1338" w:firstLine="90"/>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sprijin și supraveghere din partea unor medici cu experiență și comunicare cu colegii pentru a face schimb de opinii și experiențe</w:t>
            </w:r>
          </w:p>
          <w:p w14:paraId="55C0E222" w14:textId="52A3B23A" w:rsidR="004A1BD2" w:rsidRPr="008441FC" w:rsidRDefault="006B6CAF" w:rsidP="00F97C5F">
            <w:pPr>
              <w:pStyle w:val="ListParagraph"/>
              <w:numPr>
                <w:ilvl w:val="2"/>
                <w:numId w:val="21"/>
              </w:numPr>
              <w:spacing w:after="0" w:line="240" w:lineRule="auto"/>
              <w:ind w:left="1338" w:firstLine="90"/>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crearea unei rețele eficiente între </w:t>
            </w:r>
            <w:r w:rsidR="00F849D8" w:rsidRPr="008441FC">
              <w:rPr>
                <w:rFonts w:ascii="Times New Roman" w:hAnsi="Times New Roman" w:cs="Times New Roman"/>
                <w:i/>
                <w:iCs/>
                <w:sz w:val="20"/>
                <w:szCs w:val="20"/>
                <w:lang w:val="ro-RO"/>
              </w:rPr>
              <w:t>medicii de familie,</w:t>
            </w:r>
            <w:r w:rsidRPr="008441FC">
              <w:rPr>
                <w:rFonts w:ascii="Times New Roman" w:hAnsi="Times New Roman" w:cs="Times New Roman"/>
                <w:i/>
                <w:iCs/>
                <w:sz w:val="20"/>
                <w:szCs w:val="20"/>
                <w:lang w:val="ro-RO"/>
              </w:rPr>
              <w:t xml:space="preserve"> restul echipei de asistență medicală primară (de exemplu, asisten</w:t>
            </w:r>
            <w:r w:rsidR="00F849D8" w:rsidRPr="008441FC">
              <w:rPr>
                <w:rFonts w:ascii="Times New Roman" w:hAnsi="Times New Roman" w:cs="Times New Roman"/>
                <w:i/>
                <w:iCs/>
                <w:sz w:val="20"/>
                <w:szCs w:val="20"/>
                <w:lang w:val="ro-RO"/>
              </w:rPr>
              <w:t>tul comunitar</w:t>
            </w:r>
            <w:r w:rsidRPr="008441FC">
              <w:rPr>
                <w:rFonts w:ascii="Times New Roman" w:hAnsi="Times New Roman" w:cs="Times New Roman"/>
                <w:i/>
                <w:iCs/>
                <w:sz w:val="20"/>
                <w:szCs w:val="20"/>
                <w:lang w:val="ro-RO"/>
              </w:rPr>
              <w:t>) și celelalte servicii de sănătate din județ (de exemplu, ambulatoriul, spitalele) va îmbunătăți colaborarea și va reduce barierele percepute legate de izolarea științifică): înființarea unei rețele, adică crearea unei umbrele cu centrele universitare care să se ocupe de regiuni și spitale responsabile pentru regiuni, ținând cont de elementele de teritorialitate (</w:t>
            </w:r>
            <w:r w:rsidR="00F849D8" w:rsidRPr="008441FC">
              <w:rPr>
                <w:rFonts w:ascii="Times New Roman" w:hAnsi="Times New Roman" w:cs="Times New Roman"/>
                <w:i/>
                <w:iCs/>
                <w:sz w:val="20"/>
                <w:szCs w:val="20"/>
                <w:lang w:val="ro-RO"/>
              </w:rPr>
              <w:t>eventual</w:t>
            </w:r>
            <w:r w:rsidRPr="008441FC">
              <w:rPr>
                <w:rFonts w:ascii="Times New Roman" w:hAnsi="Times New Roman" w:cs="Times New Roman"/>
                <w:i/>
                <w:iCs/>
                <w:sz w:val="20"/>
                <w:szCs w:val="20"/>
                <w:lang w:val="ro-RO"/>
              </w:rPr>
              <w:t xml:space="preserve"> implementarea unui model</w:t>
            </w:r>
            <w:r w:rsidR="00F80D38" w:rsidRPr="008441FC">
              <w:rPr>
                <w:rFonts w:ascii="Times New Roman" w:hAnsi="Times New Roman" w:cs="Times New Roman"/>
                <w:i/>
                <w:iCs/>
                <w:sz w:val="20"/>
                <w:szCs w:val="20"/>
                <w:lang w:val="ro-RO"/>
              </w:rPr>
              <w:t xml:space="preserve"> tip „stea”</w:t>
            </w:r>
            <w:r w:rsidRPr="008441FC">
              <w:rPr>
                <w:rFonts w:ascii="Times New Roman" w:hAnsi="Times New Roman" w:cs="Times New Roman"/>
                <w:i/>
                <w:iCs/>
                <w:sz w:val="20"/>
                <w:szCs w:val="20"/>
                <w:lang w:val="ro-RO"/>
              </w:rPr>
              <w:t xml:space="preserve"> Hub-And-Spoke).</w:t>
            </w:r>
          </w:p>
          <w:p w14:paraId="63B01AE0" w14:textId="2C553A6F" w:rsidR="004A1BD2" w:rsidRPr="008441FC" w:rsidRDefault="00F849D8" w:rsidP="00F97C5F">
            <w:pPr>
              <w:pStyle w:val="ListParagraph"/>
              <w:numPr>
                <w:ilvl w:val="2"/>
                <w:numId w:val="21"/>
              </w:numPr>
              <w:spacing w:after="0" w:line="240" w:lineRule="auto"/>
              <w:ind w:left="1338" w:firstLine="90"/>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afișarea de anunțuri pentru 2 posturi în același cabinet/unitate în același timp (adoptarea unor căi eficiente de comunicare și alocarea unei perioade pilot pentru evaluarea rezultatelor) </w:t>
            </w:r>
          </w:p>
          <w:p w14:paraId="7603EC1F" w14:textId="3E3717C7" w:rsidR="004A1BD2" w:rsidRPr="008441FC" w:rsidRDefault="00F15DE7">
            <w:pPr>
              <w:pStyle w:val="ListParagraph"/>
              <w:numPr>
                <w:ilvl w:val="1"/>
                <w:numId w:val="2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condiții de trai (facilități de locuit, de exemplu, condiții sanitare, electricitate, alimentare cu apă, internet, telecomunicații etc., transport, locuri de muncă pentru soț/partener) -Nevoia de a implica în mod eficient autoritățile locale (AL)</w:t>
            </w:r>
          </w:p>
          <w:p w14:paraId="0F865EEB" w14:textId="69916092" w:rsidR="004A1BD2" w:rsidRPr="008441FC" w:rsidRDefault="00F15DE7">
            <w:pPr>
              <w:pStyle w:val="ListParagraph"/>
              <w:numPr>
                <w:ilvl w:val="1"/>
                <w:numId w:val="2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oportunități pentru EMC/DPC</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30F42860"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BDBDE6" w14:textId="6CFD3A16" w:rsidR="004A1BD2" w:rsidRPr="008441FC" w:rsidRDefault="00F97C5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2ADDED"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907783"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Rapoarte de documentare - Studii de fezabilitate, Plan de calcul al costurilor</w:t>
            </w:r>
          </w:p>
        </w:tc>
      </w:tr>
      <w:tr w:rsidR="004A1BD2" w:rsidRPr="008441FC" w14:paraId="71E07539" w14:textId="77777777" w:rsidTr="00DC331E">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459AFA86"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9ADEF" w14:textId="14D63545"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sz w:val="20"/>
                <w:szCs w:val="20"/>
                <w:lang w:val="ro-RO"/>
              </w:rPr>
              <w:t xml:space="preserve">    S1.1.1 d) </w:t>
            </w:r>
            <w:r w:rsidR="00F15DE7" w:rsidRPr="008441FC">
              <w:rPr>
                <w:rFonts w:ascii="Times New Roman" w:hAnsi="Times New Roman" w:cs="Times New Roman"/>
                <w:sz w:val="20"/>
                <w:szCs w:val="20"/>
                <w:lang w:val="ro-RO"/>
              </w:rPr>
              <w:t>Crearea</w:t>
            </w:r>
            <w:r w:rsidRPr="008441FC">
              <w:rPr>
                <w:rFonts w:ascii="Times New Roman" w:hAnsi="Times New Roman" w:cs="Times New Roman"/>
                <w:sz w:val="20"/>
                <w:szCs w:val="20"/>
                <w:lang w:val="ro-RO"/>
              </w:rPr>
              <w:t xml:space="preserve"> unui pachet de stimulente </w:t>
            </w:r>
            <w:r w:rsidR="00F15DE7" w:rsidRPr="008441FC">
              <w:rPr>
                <w:rFonts w:ascii="Times New Roman" w:hAnsi="Times New Roman" w:cs="Times New Roman"/>
                <w:sz w:val="20"/>
                <w:szCs w:val="20"/>
                <w:lang w:val="ro-RO"/>
              </w:rPr>
              <w:t>cu detalierea tuturor costurilor</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6DE2A00F"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auto"/>
              <w:right w:val="single" w:sz="4" w:space="0" w:color="000000"/>
            </w:tcBorders>
            <w:shd w:val="clear" w:color="auto" w:fill="auto"/>
            <w:tcMar>
              <w:top w:w="80" w:type="dxa"/>
              <w:left w:w="337" w:type="dxa"/>
              <w:bottom w:w="80" w:type="dxa"/>
              <w:right w:w="80" w:type="dxa"/>
            </w:tcMar>
            <w:vAlign w:val="center"/>
          </w:tcPr>
          <w:p w14:paraId="2A23516B" w14:textId="5D2898C1" w:rsidR="004A1BD2" w:rsidRPr="008441FC" w:rsidRDefault="00F97C5F">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27F733FD"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51923AA4" w14:textId="77777777" w:rsidR="004A1BD2" w:rsidRPr="008441FC" w:rsidRDefault="004A1BD2">
            <w:pPr>
              <w:rPr>
                <w:lang w:val="ro-RO"/>
              </w:rPr>
            </w:pPr>
          </w:p>
        </w:tc>
      </w:tr>
      <w:tr w:rsidR="00DC331E" w:rsidRPr="008441FC" w14:paraId="01A54E88" w14:textId="77777777" w:rsidTr="00DC331E">
        <w:trPr>
          <w:trHeight w:val="15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4AFE0F22" w14:textId="77777777" w:rsidR="00DC331E" w:rsidRPr="008441FC" w:rsidRDefault="00DC331E">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9755E9" w14:textId="033434C6" w:rsidR="00DC331E" w:rsidRPr="008441FC" w:rsidRDefault="00DC331E">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S1.1.2 Introducerea tuturor reformelor necesare în schema de finanțare pentru personalul medical din zonele </w:t>
            </w:r>
            <w:r w:rsidR="00FA6C41" w:rsidRPr="008441FC">
              <w:rPr>
                <w:rFonts w:ascii="Times New Roman" w:hAnsi="Times New Roman" w:cs="Times New Roman"/>
                <w:b/>
                <w:bCs/>
                <w:sz w:val="20"/>
                <w:szCs w:val="20"/>
                <w:lang w:val="ro-RO"/>
              </w:rPr>
              <w:t>insuficient deservite</w:t>
            </w:r>
            <w:r w:rsidRPr="008441FC">
              <w:rPr>
                <w:rFonts w:ascii="Times New Roman" w:hAnsi="Times New Roman" w:cs="Times New Roman"/>
                <w:b/>
                <w:bCs/>
                <w:sz w:val="20"/>
                <w:szCs w:val="20"/>
                <w:lang w:val="ro-RO"/>
              </w:rPr>
              <w:t xml:space="preserve"> (de exemplu, introducerea unor scheme de plată diferite pentru medicii de familie</w:t>
            </w:r>
            <w:r w:rsidR="00DA6A61" w:rsidRPr="008441FC">
              <w:rPr>
                <w:rFonts w:ascii="Times New Roman" w:hAnsi="Times New Roman" w:cs="Times New Roman"/>
                <w:b/>
                <w:bCs/>
                <w:sz w:val="20"/>
                <w:szCs w:val="20"/>
                <w:lang w:val="ro-RO"/>
              </w:rPr>
              <w:t>, asistenti medicali generalisti/ comunitari, moase comunitare,</w:t>
            </w:r>
            <w:r w:rsidRPr="008441FC">
              <w:rPr>
                <w:rFonts w:ascii="Times New Roman" w:hAnsi="Times New Roman" w:cs="Times New Roman"/>
                <w:b/>
                <w:bCs/>
                <w:sz w:val="20"/>
                <w:szCs w:val="20"/>
                <w:lang w:val="ro-RO"/>
              </w:rPr>
              <w:t xml:space="preserve"> în funcție de variabilitatea condițiilor locale) pentru a stimula recrutarea și retenția, dar și pentru a menține furnizarea de servicii pentru zonele defavorizate și izolate, pentru a reduce cererea indusă și pentru a crește sustenabilitatea furnizării de servicii pe baza următoarelor sub-acțiuni :</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3BC774DB" w14:textId="77777777" w:rsidR="00DC331E" w:rsidRPr="008441FC" w:rsidRDefault="00DC331E">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6DDACBA6" w14:textId="3685EACE" w:rsidR="00DC331E" w:rsidRPr="008441FC" w:rsidRDefault="00DC331E" w:rsidP="00DC331E">
            <w:pPr>
              <w:pStyle w:val="Body"/>
              <w:spacing w:after="0" w:line="240" w:lineRule="auto"/>
              <w:jc w:val="center"/>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24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7DC39430" w14:textId="77777777" w:rsidR="00DC331E" w:rsidRPr="008441FC" w:rsidRDefault="00DC331E">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19036D" w14:textId="0589B931" w:rsidR="00DC331E" w:rsidRPr="008441FC" w:rsidRDefault="00DC331E">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eventualele efecte ale introducerii de noi scheme de finanțare, Cadrul legal pentru grupul de lucru Sinteză, Plan de calcul al costurilor, Cadrul legal pentru reforme</w:t>
            </w:r>
          </w:p>
        </w:tc>
      </w:tr>
      <w:tr w:rsidR="00DC331E" w:rsidRPr="008441FC" w14:paraId="45F92FBF" w14:textId="77777777" w:rsidTr="00DC331E">
        <w:trPr>
          <w:trHeight w:val="918"/>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3DC27A65" w14:textId="77777777" w:rsidR="00DC331E" w:rsidRPr="008441FC" w:rsidRDefault="00DC331E">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8DE3700" w14:textId="0B41DB44" w:rsidR="00DC331E" w:rsidRPr="008441FC" w:rsidRDefault="00DC331E">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S1.1.2 a) Înființarea unui grup de lucru care să evalueze în profunzime efectele potențiale ale introducerii unor noi scheme de finanțare, luând în considerare riscurile relative (deoarece cabinetele de dimensiuni </w:t>
            </w:r>
            <w:r w:rsidR="00FA6C41" w:rsidRPr="008441FC">
              <w:rPr>
                <w:rFonts w:ascii="Times New Roman" w:hAnsi="Times New Roman" w:cs="Times New Roman"/>
                <w:sz w:val="20"/>
                <w:szCs w:val="20"/>
                <w:lang w:val="ro-RO"/>
              </w:rPr>
              <w:t>medii</w:t>
            </w:r>
            <w:r w:rsidRPr="008441FC">
              <w:rPr>
                <w:rFonts w:ascii="Times New Roman" w:hAnsi="Times New Roman" w:cs="Times New Roman"/>
                <w:sz w:val="20"/>
                <w:szCs w:val="20"/>
                <w:lang w:val="ro-RO"/>
              </w:rPr>
              <w:t xml:space="preserve"> pot ajunge să nu fie viabile din punct de vedere financiar)</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2FF0FD27" w14:textId="77777777" w:rsidR="00DC331E" w:rsidRPr="008441FC" w:rsidRDefault="00DC331E">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4B2C8833" w14:textId="7E04EE32" w:rsidR="00DC331E" w:rsidRPr="008441FC" w:rsidRDefault="00DC331E" w:rsidP="00DC331E">
            <w:pPr>
              <w:jc w:val="center"/>
              <w:rPr>
                <w:b/>
                <w:bCs/>
                <w:color w:val="000000"/>
                <w:sz w:val="20"/>
                <w:szCs w:val="20"/>
                <w:u w:color="000000"/>
                <w:lang w:val="ro-RO"/>
                <w14:textOutline w14:w="0" w14:cap="flat" w14:cmpd="sng" w14:algn="ctr">
                  <w14:noFill/>
                  <w14:prstDash w14:val="solid"/>
                  <w14:bevel/>
                </w14:textOutline>
              </w:rPr>
            </w:pPr>
            <w:r w:rsidRPr="008441FC">
              <w:rPr>
                <w:b/>
                <w:bCs/>
                <w:color w:val="000000"/>
                <w:sz w:val="20"/>
                <w:szCs w:val="20"/>
                <w:u w:color="000000"/>
                <w:lang w:val="ro-RO"/>
                <w14:textOutline w14:w="0" w14:cap="flat" w14:cmpd="sng" w14:algn="ctr">
                  <w14:noFill/>
                  <w14:prstDash w14:val="solid"/>
                  <w14:bevel/>
                </w14:textOutline>
              </w:rPr>
              <w:t>8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0671EDDD" w14:textId="77777777" w:rsidR="00DC331E" w:rsidRPr="008441FC" w:rsidRDefault="00DC331E">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5BBEE8E3" w14:textId="77777777" w:rsidR="00DC331E" w:rsidRPr="008441FC" w:rsidRDefault="00DC331E">
            <w:pPr>
              <w:rPr>
                <w:lang w:val="ro-RO"/>
              </w:rPr>
            </w:pPr>
          </w:p>
        </w:tc>
      </w:tr>
      <w:tr w:rsidR="00DC331E" w:rsidRPr="008441FC" w14:paraId="10E9971F" w14:textId="77777777" w:rsidTr="00FA6C41">
        <w:trPr>
          <w:trHeight w:val="21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03A97FB7" w14:textId="77777777" w:rsidR="00DC331E" w:rsidRPr="008441FC" w:rsidRDefault="00DC331E">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18955458" w14:textId="59F43866" w:rsidR="00DC331E" w:rsidRPr="008441FC" w:rsidRDefault="00DC331E">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S1.1.2 b) Elaborarea de propuneri relevante cu detalierea tuturor costurilor</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33D164AC" w14:textId="77777777" w:rsidR="00DC331E" w:rsidRPr="008441FC" w:rsidRDefault="00DC331E">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030FF6E0" w14:textId="379D9E83" w:rsidR="00DC331E" w:rsidRPr="008441FC" w:rsidRDefault="00DC331E" w:rsidP="00DC331E">
            <w:pPr>
              <w:jc w:val="center"/>
              <w:rPr>
                <w:b/>
                <w:bCs/>
                <w:color w:val="000000"/>
                <w:sz w:val="20"/>
                <w:szCs w:val="20"/>
                <w:u w:color="000000"/>
                <w:lang w:val="ro-RO"/>
                <w14:textOutline w14:w="0" w14:cap="flat" w14:cmpd="sng" w14:algn="ctr">
                  <w14:noFill/>
                  <w14:prstDash w14:val="solid"/>
                  <w14:bevel/>
                </w14:textOutline>
              </w:rPr>
            </w:pPr>
            <w:r w:rsidRPr="008441FC">
              <w:rPr>
                <w:b/>
                <w:bCs/>
                <w:color w:val="000000"/>
                <w:sz w:val="20"/>
                <w:szCs w:val="20"/>
                <w:u w:color="000000"/>
                <w:lang w:val="ro-RO"/>
                <w14:textOutline w14:w="0" w14:cap="flat" w14:cmpd="sng" w14:algn="ctr">
                  <w14:noFill/>
                  <w14:prstDash w14:val="solid"/>
                  <w14:bevel/>
                </w14:textOutline>
              </w:rPr>
              <w:t>6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167EA16E" w14:textId="77777777" w:rsidR="00DC331E" w:rsidRPr="008441FC" w:rsidRDefault="00DC331E">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1303B954" w14:textId="77777777" w:rsidR="00DC331E" w:rsidRPr="008441FC" w:rsidRDefault="00DC331E">
            <w:pPr>
              <w:rPr>
                <w:lang w:val="ro-RO"/>
              </w:rPr>
            </w:pPr>
          </w:p>
        </w:tc>
      </w:tr>
      <w:tr w:rsidR="00DC331E" w:rsidRPr="008441FC" w14:paraId="68A052D9" w14:textId="77777777" w:rsidTr="00FA6C41">
        <w:trPr>
          <w:trHeight w:val="225"/>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6C573E4D" w14:textId="77777777" w:rsidR="00DC331E" w:rsidRPr="008441FC" w:rsidRDefault="00DC331E">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9FDF918" w14:textId="77777777" w:rsidR="00DC331E" w:rsidRPr="008441FC" w:rsidRDefault="00DC331E">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S1.1.2 c) Modificarea cadrului legislativ</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4F4A07ED" w14:textId="77777777" w:rsidR="00DC331E" w:rsidRPr="008441FC" w:rsidRDefault="00DC331E">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tcPr>
          <w:p w14:paraId="661EF2C0" w14:textId="681EA658" w:rsidR="00DC331E" w:rsidRPr="008441FC" w:rsidRDefault="00DC331E" w:rsidP="00DC331E">
            <w:pPr>
              <w:jc w:val="center"/>
              <w:rPr>
                <w:b/>
                <w:bCs/>
                <w:color w:val="000000"/>
                <w:sz w:val="20"/>
                <w:szCs w:val="20"/>
                <w:u w:color="000000"/>
                <w:lang w:val="ro-RO"/>
                <w14:textOutline w14:w="0" w14:cap="flat" w14:cmpd="sng" w14:algn="ctr">
                  <w14:noFill/>
                  <w14:prstDash w14:val="solid"/>
                  <w14:bevel/>
                </w14:textOutline>
              </w:rPr>
            </w:pPr>
            <w:r w:rsidRPr="008441FC">
              <w:rPr>
                <w:b/>
                <w:bCs/>
                <w:color w:val="000000"/>
                <w:sz w:val="20"/>
                <w:szCs w:val="20"/>
                <w:u w:color="000000"/>
                <w:lang w:val="ro-RO"/>
                <w14:textOutline w14:w="0" w14:cap="flat" w14:cmpd="sng" w14:algn="ctr">
                  <w14:noFill/>
                  <w14:prstDash w14:val="solid"/>
                  <w14:bevel/>
                </w14:textOutline>
              </w:rPr>
              <w:t>12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4C539FEB" w14:textId="77777777" w:rsidR="00DC331E" w:rsidRPr="008441FC" w:rsidRDefault="00DC331E">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F2AD0FD" w14:textId="77777777" w:rsidR="00DC331E" w:rsidRPr="008441FC" w:rsidRDefault="00DC331E">
            <w:pPr>
              <w:rPr>
                <w:lang w:val="ro-RO"/>
              </w:rPr>
            </w:pPr>
          </w:p>
        </w:tc>
      </w:tr>
      <w:tr w:rsidR="004A1BD2" w:rsidRPr="008441FC" w14:paraId="07A5A961" w14:textId="77777777" w:rsidTr="00DC331E">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69973FF9"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7E17EF" w14:textId="651F531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S1.1.3 Sprijinirea </w:t>
            </w:r>
            <w:r w:rsidR="005F3320" w:rsidRPr="008441FC">
              <w:rPr>
                <w:rFonts w:ascii="Times New Roman" w:hAnsi="Times New Roman" w:cs="Times New Roman"/>
                <w:b/>
                <w:bCs/>
                <w:sz w:val="20"/>
                <w:szCs w:val="20"/>
                <w:lang w:val="ro-RO"/>
              </w:rPr>
              <w:t>medicilor de familie</w:t>
            </w:r>
            <w:r w:rsidRPr="008441FC">
              <w:rPr>
                <w:rFonts w:ascii="Times New Roman" w:hAnsi="Times New Roman" w:cs="Times New Roman"/>
                <w:b/>
                <w:bCs/>
                <w:sz w:val="20"/>
                <w:szCs w:val="20"/>
                <w:lang w:val="ro-RO"/>
              </w:rPr>
              <w:t xml:space="preserve">, a asistenților medicali comunitari, a asistenților medicali din </w:t>
            </w:r>
            <w:r w:rsidR="000A0938" w:rsidRPr="008441FC">
              <w:rPr>
                <w:rFonts w:ascii="Times New Roman" w:hAnsi="Times New Roman" w:cs="Times New Roman"/>
                <w:b/>
                <w:bCs/>
                <w:sz w:val="20"/>
                <w:szCs w:val="20"/>
                <w:lang w:val="ro-RO"/>
              </w:rPr>
              <w:t>AMP</w:t>
            </w:r>
            <w:r w:rsidRPr="008441FC">
              <w:rPr>
                <w:rFonts w:ascii="Times New Roman" w:hAnsi="Times New Roman" w:cs="Times New Roman"/>
                <w:b/>
                <w:bCs/>
                <w:sz w:val="20"/>
                <w:szCs w:val="20"/>
                <w:lang w:val="ro-RO"/>
              </w:rPr>
              <w:t xml:space="preserve"> etc. în utilizarea serviciilor mobile prin intermediul datelor și al telemedicin</w:t>
            </w:r>
            <w:r w:rsidR="005F3320"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i</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2691BEC" w14:textId="77777777" w:rsidR="004A1BD2" w:rsidRPr="008441FC" w:rsidRDefault="004A1BD2">
            <w:pPr>
              <w:rPr>
                <w:lang w:val="ro-RO"/>
              </w:rPr>
            </w:pPr>
          </w:p>
        </w:tc>
        <w:tc>
          <w:tcPr>
            <w:tcW w:w="1369"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560D606" w14:textId="2D65BC17" w:rsidR="004A1BD2" w:rsidRPr="008441FC" w:rsidRDefault="000A1024">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EFF5AE1" w14:textId="77777777" w:rsidR="004A1BD2" w:rsidRPr="008441FC" w:rsidRDefault="004A1BD2">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E4B25" w14:textId="5F77AF5B" w:rsidR="004A1BD2" w:rsidRPr="008441FC" w:rsidRDefault="0071168A">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w:t>
            </w:r>
          </w:p>
        </w:tc>
      </w:tr>
      <w:tr w:rsidR="004A1BD2" w:rsidRPr="008441FC" w14:paraId="3B03A574" w14:textId="77777777" w:rsidTr="000A0938">
        <w:trPr>
          <w:trHeight w:val="21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795FA708"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597D1F8" w14:textId="192E9050"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S1.1.3 a) </w:t>
            </w:r>
            <w:r w:rsidR="005F3320" w:rsidRPr="008441FC">
              <w:rPr>
                <w:rFonts w:ascii="Times New Roman" w:hAnsi="Times New Roman" w:cs="Times New Roman"/>
                <w:sz w:val="20"/>
                <w:szCs w:val="20"/>
                <w:lang w:val="ro-RO"/>
              </w:rPr>
              <w:t xml:space="preserve">Analizarea nevoii de a </w:t>
            </w:r>
            <w:r w:rsidRPr="008441FC">
              <w:rPr>
                <w:rFonts w:ascii="Times New Roman" w:hAnsi="Times New Roman" w:cs="Times New Roman"/>
                <w:sz w:val="20"/>
                <w:szCs w:val="20"/>
                <w:lang w:val="ro-RO"/>
              </w:rPr>
              <w:t>stabili acorduri spitalicești/inter-servicii</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C5EFEDF"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33647A71"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30BA1B31"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6EB1EDFB" w14:textId="77777777" w:rsidR="004A1BD2" w:rsidRPr="008441FC" w:rsidRDefault="004A1BD2">
            <w:pPr>
              <w:rPr>
                <w:lang w:val="ro-RO"/>
              </w:rPr>
            </w:pPr>
          </w:p>
        </w:tc>
      </w:tr>
      <w:tr w:rsidR="004A1BD2" w:rsidRPr="008441FC" w14:paraId="1A44C810" w14:textId="77777777" w:rsidTr="000A0938">
        <w:trPr>
          <w:trHeight w:val="225"/>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15EF22F1"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121C3C30" w14:textId="7CE00DB6"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S1.1.3 b) Extinde</w:t>
            </w:r>
            <w:r w:rsidR="005F3320"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utiliz</w:t>
            </w:r>
            <w:r w:rsidR="005F3320" w:rsidRPr="008441FC">
              <w:rPr>
                <w:rFonts w:ascii="Times New Roman" w:hAnsi="Times New Roman" w:cs="Times New Roman"/>
                <w:sz w:val="20"/>
                <w:szCs w:val="20"/>
                <w:lang w:val="ro-RO"/>
              </w:rPr>
              <w:t>ării</w:t>
            </w:r>
            <w:r w:rsidRPr="008441FC">
              <w:rPr>
                <w:rFonts w:ascii="Times New Roman" w:hAnsi="Times New Roman" w:cs="Times New Roman"/>
                <w:sz w:val="20"/>
                <w:szCs w:val="20"/>
                <w:lang w:val="ro-RO"/>
              </w:rPr>
              <w:t xml:space="preserve"> serviciilor mobile și </w:t>
            </w:r>
            <w:r w:rsidR="000A0938" w:rsidRPr="008441FC">
              <w:rPr>
                <w:rFonts w:ascii="Times New Roman" w:hAnsi="Times New Roman" w:cs="Times New Roman"/>
                <w:sz w:val="20"/>
                <w:szCs w:val="20"/>
                <w:lang w:val="ro-RO"/>
              </w:rPr>
              <w:t>formarea</w:t>
            </w:r>
            <w:r w:rsidR="005F3320" w:rsidRPr="008441FC">
              <w:rPr>
                <w:rFonts w:ascii="Times New Roman" w:hAnsi="Times New Roman" w:cs="Times New Roman"/>
                <w:sz w:val="20"/>
                <w:szCs w:val="20"/>
                <w:lang w:val="ro-RO"/>
              </w:rPr>
              <w:t xml:space="preserve"> personalului medical</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603DBF99"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3BEC3955"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7060492B" w14:textId="77777777" w:rsidR="004A1BD2" w:rsidRPr="008441FC" w:rsidRDefault="006B6CAF">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8E3E7EA" w14:textId="77777777" w:rsidR="004A1BD2" w:rsidRPr="008441FC" w:rsidRDefault="004A1BD2">
            <w:pPr>
              <w:rPr>
                <w:lang w:val="ro-RO"/>
              </w:rPr>
            </w:pPr>
          </w:p>
        </w:tc>
      </w:tr>
      <w:tr w:rsidR="004A1BD2" w:rsidRPr="008441FC" w14:paraId="79CF70DB" w14:textId="77777777" w:rsidTr="000A0938">
        <w:trPr>
          <w:trHeight w:val="1125"/>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5BBBCF4C"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F0C8D5F" w14:textId="301B2716"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S1.1.3 c) Utiliza</w:t>
            </w:r>
            <w:r w:rsidR="005F3320"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serviciil</w:t>
            </w:r>
            <w:r w:rsidR="005F3320" w:rsidRPr="008441FC">
              <w:rPr>
                <w:rFonts w:ascii="Times New Roman" w:hAnsi="Times New Roman" w:cs="Times New Roman"/>
                <w:sz w:val="20"/>
                <w:szCs w:val="20"/>
                <w:lang w:val="ro-RO"/>
              </w:rPr>
              <w:t>or</w:t>
            </w:r>
            <w:r w:rsidRPr="008441FC">
              <w:rPr>
                <w:rFonts w:ascii="Times New Roman" w:hAnsi="Times New Roman" w:cs="Times New Roman"/>
                <w:sz w:val="20"/>
                <w:szCs w:val="20"/>
                <w:lang w:val="ro-RO"/>
              </w:rPr>
              <w:t xml:space="preserve"> de telemedicină și integra</w:t>
            </w:r>
            <w:r w:rsidR="005F3320" w:rsidRPr="008441FC">
              <w:rPr>
                <w:rFonts w:ascii="Times New Roman" w:hAnsi="Times New Roman" w:cs="Times New Roman"/>
                <w:sz w:val="20"/>
                <w:szCs w:val="20"/>
                <w:lang w:val="ro-RO"/>
              </w:rPr>
              <w:t>rea lor î</w:t>
            </w:r>
            <w:r w:rsidRPr="008441FC">
              <w:rPr>
                <w:rFonts w:ascii="Times New Roman" w:hAnsi="Times New Roman" w:cs="Times New Roman"/>
                <w:sz w:val="20"/>
                <w:szCs w:val="20"/>
                <w:lang w:val="ro-RO"/>
              </w:rPr>
              <w:t>n practica de zi cu zi (oferind sprijin deplin pentru forța de muncă din asistenț</w:t>
            </w:r>
            <w:r w:rsidR="005F3320" w:rsidRPr="008441FC">
              <w:rPr>
                <w:rFonts w:ascii="Times New Roman" w:hAnsi="Times New Roman" w:cs="Times New Roman"/>
                <w:sz w:val="20"/>
                <w:szCs w:val="20"/>
                <w:lang w:val="ro-RO"/>
              </w:rPr>
              <w:t>a</w:t>
            </w:r>
            <w:r w:rsidRPr="008441FC">
              <w:rPr>
                <w:rFonts w:ascii="Times New Roman" w:hAnsi="Times New Roman" w:cs="Times New Roman"/>
                <w:sz w:val="20"/>
                <w:szCs w:val="20"/>
                <w:lang w:val="ro-RO"/>
              </w:rPr>
              <w:t xml:space="preserve"> medical</w:t>
            </w:r>
            <w:r w:rsidR="005F3320" w:rsidRPr="008441FC">
              <w:rPr>
                <w:rFonts w:ascii="Times New Roman" w:hAnsi="Times New Roman" w:cs="Times New Roman"/>
                <w:sz w:val="20"/>
                <w:szCs w:val="20"/>
                <w:lang w:val="ro-RO"/>
              </w:rPr>
              <w:t>ă</w:t>
            </w:r>
            <w:r w:rsidRPr="008441FC">
              <w:rPr>
                <w:rFonts w:ascii="Times New Roman" w:hAnsi="Times New Roman" w:cs="Times New Roman"/>
                <w:sz w:val="20"/>
                <w:szCs w:val="20"/>
                <w:lang w:val="ro-RO"/>
              </w:rPr>
              <w:t xml:space="preserve"> </w:t>
            </w:r>
            <w:r w:rsidR="005F3320" w:rsidRPr="008441FC">
              <w:rPr>
                <w:rFonts w:ascii="Times New Roman" w:hAnsi="Times New Roman" w:cs="Times New Roman"/>
                <w:sz w:val="20"/>
                <w:szCs w:val="20"/>
                <w:lang w:val="ro-RO"/>
              </w:rPr>
              <w:t>primară</w:t>
            </w:r>
            <w:r w:rsidRPr="008441FC">
              <w:rPr>
                <w:rFonts w:ascii="Times New Roman" w:hAnsi="Times New Roman" w:cs="Times New Roman"/>
                <w:sz w:val="20"/>
                <w:szCs w:val="20"/>
                <w:lang w:val="ro-RO"/>
              </w:rPr>
              <w:t xml:space="preserve">) </w:t>
            </w:r>
            <w:r w:rsidR="005F3320" w:rsidRPr="008441FC">
              <w:rPr>
                <w:rFonts w:ascii="Times New Roman" w:hAnsi="Times New Roman" w:cs="Times New Roman"/>
                <w:sz w:val="20"/>
                <w:szCs w:val="20"/>
                <w:lang w:val="ro-RO"/>
              </w:rPr>
              <w:t>–</w:t>
            </w:r>
            <w:r w:rsidRPr="008441FC">
              <w:rPr>
                <w:rFonts w:ascii="Times New Roman" w:hAnsi="Times New Roman" w:cs="Times New Roman"/>
                <w:sz w:val="20"/>
                <w:szCs w:val="20"/>
                <w:lang w:val="ro-RO"/>
              </w:rPr>
              <w:t xml:space="preserve"> </w:t>
            </w:r>
            <w:r w:rsidR="005F3320" w:rsidRPr="008441FC">
              <w:rPr>
                <w:rFonts w:ascii="Times New Roman" w:hAnsi="Times New Roman" w:cs="Times New Roman"/>
                <w:sz w:val="20"/>
                <w:szCs w:val="20"/>
                <w:lang w:val="ro-RO"/>
              </w:rPr>
              <w:t>corelarea cu</w:t>
            </w:r>
            <w:r w:rsidRPr="008441FC">
              <w:rPr>
                <w:rFonts w:ascii="Times New Roman" w:hAnsi="Times New Roman" w:cs="Times New Roman"/>
                <w:sz w:val="20"/>
                <w:szCs w:val="20"/>
                <w:lang w:val="ro-RO"/>
              </w:rPr>
              <w:t xml:space="preserve"> autorități locale</w:t>
            </w:r>
            <w:r w:rsidR="005F3320" w:rsidRPr="008441FC">
              <w:rPr>
                <w:rFonts w:ascii="Times New Roman" w:hAnsi="Times New Roman" w:cs="Times New Roman"/>
                <w:sz w:val="20"/>
                <w:szCs w:val="20"/>
                <w:lang w:val="ro-RO"/>
              </w:rPr>
              <w:t>,</w:t>
            </w:r>
            <w:r w:rsidRPr="008441FC">
              <w:rPr>
                <w:rFonts w:ascii="Times New Roman" w:hAnsi="Times New Roman" w:cs="Times New Roman"/>
                <w:sz w:val="20"/>
                <w:szCs w:val="20"/>
                <w:lang w:val="ro-RO"/>
              </w:rPr>
              <w:t xml:space="preserve"> </w:t>
            </w:r>
            <w:r w:rsidR="005F3320" w:rsidRPr="008441FC">
              <w:rPr>
                <w:rFonts w:ascii="Times New Roman" w:hAnsi="Times New Roman" w:cs="Times New Roman"/>
                <w:sz w:val="20"/>
                <w:szCs w:val="20"/>
                <w:lang w:val="ro-RO"/>
              </w:rPr>
              <w:t>c</w:t>
            </w:r>
            <w:r w:rsidRPr="008441FC">
              <w:rPr>
                <w:rFonts w:ascii="Times New Roman" w:hAnsi="Times New Roman" w:cs="Times New Roman"/>
                <w:sz w:val="20"/>
                <w:szCs w:val="20"/>
                <w:lang w:val="ro-RO"/>
              </w:rPr>
              <w:t>entre ambulatorii, spitale pentru sprijin specializat atunci când este necesar și utiliza</w:t>
            </w:r>
            <w:r w:rsidR="005F3320" w:rsidRPr="008441FC">
              <w:rPr>
                <w:rFonts w:ascii="Times New Roman" w:hAnsi="Times New Roman" w:cs="Times New Roman"/>
                <w:sz w:val="20"/>
                <w:szCs w:val="20"/>
                <w:lang w:val="ro-RO"/>
              </w:rPr>
              <w:t>rea unei</w:t>
            </w:r>
            <w:r w:rsidRPr="008441FC">
              <w:rPr>
                <w:rFonts w:ascii="Times New Roman" w:hAnsi="Times New Roman" w:cs="Times New Roman"/>
                <w:sz w:val="20"/>
                <w:szCs w:val="20"/>
                <w:lang w:val="ro-RO"/>
              </w:rPr>
              <w:t xml:space="preserve"> abord</w:t>
            </w:r>
            <w:r w:rsidR="005F3320" w:rsidRPr="008441FC">
              <w:rPr>
                <w:rFonts w:ascii="Times New Roman" w:hAnsi="Times New Roman" w:cs="Times New Roman"/>
                <w:sz w:val="20"/>
                <w:szCs w:val="20"/>
                <w:lang w:val="ro-RO"/>
              </w:rPr>
              <w:t>ări</w:t>
            </w:r>
            <w:r w:rsidRPr="008441FC">
              <w:rPr>
                <w:rFonts w:ascii="Times New Roman" w:hAnsi="Times New Roman" w:cs="Times New Roman"/>
                <w:sz w:val="20"/>
                <w:szCs w:val="20"/>
                <w:lang w:val="ro-RO"/>
              </w:rPr>
              <w:t xml:space="preserve"> multidisciplinar</w:t>
            </w:r>
            <w:r w:rsidR="005F3320" w:rsidRPr="008441FC">
              <w:rPr>
                <w:rFonts w:ascii="Times New Roman" w:hAnsi="Times New Roman" w:cs="Times New Roman"/>
                <w:sz w:val="20"/>
                <w:szCs w:val="20"/>
                <w:lang w:val="ro-RO"/>
              </w:rPr>
              <w:t>e</w:t>
            </w:r>
            <w:r w:rsidRPr="008441FC">
              <w:rPr>
                <w:rFonts w:ascii="Times New Roman" w:hAnsi="Times New Roman" w:cs="Times New Roman"/>
                <w:sz w:val="20"/>
                <w:szCs w:val="20"/>
                <w:lang w:val="ro-RO"/>
              </w:rPr>
              <w:t xml:space="preserve"> (luați în considerare acordarea de prioritate zonelor </w:t>
            </w:r>
            <w:r w:rsidR="000A0938" w:rsidRPr="008441FC">
              <w:rPr>
                <w:rFonts w:ascii="Times New Roman" w:hAnsi="Times New Roman" w:cs="Times New Roman"/>
                <w:sz w:val="20"/>
                <w:szCs w:val="20"/>
                <w:lang w:val="ro-RO"/>
              </w:rPr>
              <w:t>insuficient deservite</w:t>
            </w:r>
            <w:r w:rsidRPr="008441FC">
              <w:rPr>
                <w:rFonts w:ascii="Times New Roman" w:hAnsi="Times New Roman" w:cs="Times New Roman"/>
                <w:sz w:val="20"/>
                <w:szCs w:val="20"/>
                <w:lang w:val="ro-RO"/>
              </w:rPr>
              <w:t>)</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2F984B88"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09667F8"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251F341E"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91F1E05" w14:textId="77777777" w:rsidR="004A1BD2" w:rsidRPr="008441FC" w:rsidRDefault="004A1BD2">
            <w:pPr>
              <w:rPr>
                <w:lang w:val="ro-RO"/>
              </w:rPr>
            </w:pPr>
          </w:p>
        </w:tc>
      </w:tr>
      <w:tr w:rsidR="004A1BD2" w:rsidRPr="008441FC" w14:paraId="4704BB9C" w14:textId="77777777" w:rsidTr="000A0938">
        <w:trPr>
          <w:trHeight w:val="819"/>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26296B36"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1E02AE97" w14:textId="26A94C9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S1.1.3 d) Mobilizarea resurselor pentru accesarea echipamentelor moderne și a serviciilor de telemedicină (de exemplu, exploatarea oportunităților de finanțare de către </w:t>
            </w:r>
            <w:r w:rsidR="005F3320" w:rsidRPr="008441FC">
              <w:rPr>
                <w:rFonts w:ascii="Times New Roman" w:hAnsi="Times New Roman" w:cs="Times New Roman"/>
                <w:sz w:val="20"/>
                <w:szCs w:val="20"/>
                <w:lang w:val="ro-RO"/>
              </w:rPr>
              <w:t>CNAS</w:t>
            </w:r>
            <w:r w:rsidRPr="008441FC">
              <w:rPr>
                <w:rFonts w:ascii="Times New Roman" w:hAnsi="Times New Roman" w:cs="Times New Roman"/>
                <w:sz w:val="20"/>
                <w:szCs w:val="20"/>
                <w:lang w:val="ro-RO"/>
              </w:rPr>
              <w:t xml:space="preserve">) și stabilirea de stimulente pentru a încuraja utilizarea acestora </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67F0A4A1"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15E8A329"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18C81A3D" w14:textId="77777777" w:rsidR="004A1BD2" w:rsidRPr="008441FC" w:rsidRDefault="006B6CAF">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4FA34E6E" w14:textId="77777777" w:rsidR="004A1BD2" w:rsidRPr="008441FC" w:rsidRDefault="004A1BD2">
            <w:pPr>
              <w:rPr>
                <w:lang w:val="ro-RO"/>
              </w:rPr>
            </w:pPr>
          </w:p>
        </w:tc>
      </w:tr>
      <w:tr w:rsidR="004A1BD2" w:rsidRPr="008441FC" w14:paraId="37C20EFF" w14:textId="77777777">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1B9E2DDC"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5210C3" w14:textId="12D59BE6"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S1.1.4 Modificarea cadrului legislativ/</w:t>
            </w:r>
            <w:r w:rsidR="005F3320" w:rsidRPr="008441FC">
              <w:rPr>
                <w:rFonts w:ascii="Times New Roman" w:hAnsi="Times New Roman" w:cs="Times New Roman"/>
                <w:b/>
                <w:bCs/>
                <w:sz w:val="20"/>
                <w:szCs w:val="20"/>
                <w:lang w:val="ro-RO"/>
              </w:rPr>
              <w:t>de reglementare</w:t>
            </w:r>
            <w:r w:rsidRPr="008441FC">
              <w:rPr>
                <w:rFonts w:ascii="Times New Roman" w:hAnsi="Times New Roman" w:cs="Times New Roman"/>
                <w:b/>
                <w:bCs/>
                <w:sz w:val="20"/>
                <w:szCs w:val="20"/>
                <w:lang w:val="ro-RO"/>
              </w:rPr>
              <w:t xml:space="preserve"> pentru acordarea de stimulente financiare și nefinanciare în urma recomandărilor Grupului de lucru</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D59D963"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F58EEC" w14:textId="796B471C" w:rsidR="004A1BD2" w:rsidRPr="008441FC" w:rsidRDefault="000A1024">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78B30D" w14:textId="77777777" w:rsidR="004A1BD2" w:rsidRPr="008441FC" w:rsidRDefault="004A1BD2">
            <w:pPr>
              <w:rPr>
                <w:lang w:val="ro-RO"/>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79BFD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Cadrul juridic</w:t>
            </w:r>
          </w:p>
        </w:tc>
      </w:tr>
      <w:tr w:rsidR="004A1BD2" w:rsidRPr="008441FC" w14:paraId="2BDF08DA" w14:textId="77777777">
        <w:trPr>
          <w:trHeight w:val="746"/>
          <w:jc w:val="center"/>
        </w:trPr>
        <w:tc>
          <w:tcPr>
            <w:tcW w:w="1909" w:type="dxa"/>
            <w:vMerge w:val="restart"/>
            <w:tcBorders>
              <w:top w:val="single" w:sz="4" w:space="0" w:color="000000"/>
              <w:left w:val="single" w:sz="4" w:space="0" w:color="000000"/>
              <w:bottom w:val="single" w:sz="4" w:space="0" w:color="000000"/>
              <w:right w:val="single" w:sz="4" w:space="0" w:color="000000"/>
            </w:tcBorders>
            <w:shd w:val="clear" w:color="auto" w:fill="DCE6F2"/>
            <w:tcMar>
              <w:top w:w="80" w:type="dxa"/>
              <w:left w:w="80" w:type="dxa"/>
              <w:bottom w:w="80" w:type="dxa"/>
              <w:right w:w="80" w:type="dxa"/>
            </w:tcMar>
          </w:tcPr>
          <w:p w14:paraId="2AC62FC5" w14:textId="3C2E8E0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 xml:space="preserve">S1.2 Ajustarea/diversificarea mixului de servicii și a modelului de furnizare a serviciilor de </w:t>
            </w:r>
            <w:r w:rsidR="00697750" w:rsidRPr="008441FC">
              <w:rPr>
                <w:rFonts w:ascii="Times New Roman" w:hAnsi="Times New Roman" w:cs="Times New Roman"/>
                <w:b/>
                <w:bCs/>
                <w:sz w:val="20"/>
                <w:szCs w:val="20"/>
                <w:lang w:val="ro-RO"/>
              </w:rPr>
              <w:t>AMP</w:t>
            </w:r>
            <w:r w:rsidRPr="008441FC">
              <w:rPr>
                <w:rFonts w:ascii="Times New Roman" w:hAnsi="Times New Roman" w:cs="Times New Roman"/>
                <w:b/>
                <w:bCs/>
                <w:sz w:val="20"/>
                <w:szCs w:val="20"/>
                <w:lang w:val="ro-RO"/>
              </w:rPr>
              <w:t xml:space="preserve"> și </w:t>
            </w:r>
            <w:r w:rsidR="00697750" w:rsidRPr="008441FC">
              <w:rPr>
                <w:rFonts w:ascii="Times New Roman" w:hAnsi="Times New Roman" w:cs="Times New Roman"/>
                <w:b/>
                <w:bCs/>
                <w:sz w:val="20"/>
                <w:szCs w:val="20"/>
                <w:lang w:val="ro-RO"/>
              </w:rPr>
              <w:t xml:space="preserve">asistență </w:t>
            </w:r>
            <w:r w:rsidRPr="008441FC">
              <w:rPr>
                <w:rFonts w:ascii="Times New Roman" w:hAnsi="Times New Roman" w:cs="Times New Roman"/>
                <w:b/>
                <w:bCs/>
                <w:sz w:val="20"/>
                <w:szCs w:val="20"/>
                <w:lang w:val="ro-RO"/>
              </w:rPr>
              <w:t xml:space="preserve">comunitară și consolidarea recrutării și </w:t>
            </w:r>
            <w:r w:rsidR="005F3320" w:rsidRPr="008441FC">
              <w:rPr>
                <w:rFonts w:ascii="Times New Roman" w:hAnsi="Times New Roman" w:cs="Times New Roman"/>
                <w:b/>
                <w:bCs/>
                <w:sz w:val="20"/>
                <w:szCs w:val="20"/>
                <w:lang w:val="ro-RO"/>
              </w:rPr>
              <w:t>retenției</w:t>
            </w:r>
            <w:r w:rsidRPr="008441FC">
              <w:rPr>
                <w:rFonts w:ascii="Times New Roman" w:hAnsi="Times New Roman" w:cs="Times New Roman"/>
                <w:b/>
                <w:bCs/>
                <w:sz w:val="20"/>
                <w:szCs w:val="20"/>
                <w:lang w:val="ro-RO"/>
              </w:rPr>
              <w:t xml:space="preserve"> echipei de </w:t>
            </w:r>
            <w:r w:rsidR="00697750" w:rsidRPr="008441FC">
              <w:rPr>
                <w:rFonts w:ascii="Times New Roman" w:hAnsi="Times New Roman" w:cs="Times New Roman"/>
                <w:b/>
                <w:bCs/>
                <w:sz w:val="20"/>
                <w:szCs w:val="20"/>
                <w:lang w:val="ro-RO"/>
              </w:rPr>
              <w:t>AMP</w:t>
            </w:r>
            <w:r w:rsidRPr="008441FC">
              <w:rPr>
                <w:rFonts w:ascii="Times New Roman" w:hAnsi="Times New Roman" w:cs="Times New Roman"/>
                <w:b/>
                <w:bCs/>
                <w:sz w:val="20"/>
                <w:szCs w:val="20"/>
                <w:lang w:val="ro-RO"/>
              </w:rPr>
              <w:t xml:space="preserve"> și a profesioniștilor din </w:t>
            </w:r>
            <w:r w:rsidR="005F3320" w:rsidRPr="008441FC">
              <w:rPr>
                <w:rFonts w:ascii="Times New Roman" w:hAnsi="Times New Roman" w:cs="Times New Roman"/>
                <w:b/>
                <w:bCs/>
                <w:sz w:val="20"/>
                <w:szCs w:val="20"/>
                <w:lang w:val="ro-RO"/>
              </w:rPr>
              <w:t>sănătate</w:t>
            </w:r>
            <w:r w:rsidRPr="008441FC">
              <w:rPr>
                <w:rFonts w:ascii="Times New Roman" w:hAnsi="Times New Roman" w:cs="Times New Roman"/>
                <w:b/>
                <w:bCs/>
                <w:sz w:val="20"/>
                <w:szCs w:val="20"/>
                <w:lang w:val="ro-RO"/>
              </w:rPr>
              <w:t xml:space="preserve"> din cadrul asistenței comunitare </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2357F6" w14:textId="72CD1365"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S1.2.1 Analiz</w:t>
            </w:r>
            <w:r w:rsidR="005F3320" w:rsidRPr="008441FC">
              <w:rPr>
                <w:rFonts w:ascii="Times New Roman" w:hAnsi="Times New Roman" w:cs="Times New Roman"/>
                <w:b/>
                <w:bCs/>
                <w:sz w:val="20"/>
                <w:szCs w:val="20"/>
                <w:lang w:val="ro-RO"/>
              </w:rPr>
              <w:t xml:space="preserve">area </w:t>
            </w:r>
            <w:r w:rsidRPr="008441FC">
              <w:rPr>
                <w:rFonts w:ascii="Times New Roman" w:hAnsi="Times New Roman" w:cs="Times New Roman"/>
                <w:b/>
                <w:bCs/>
                <w:sz w:val="20"/>
                <w:szCs w:val="20"/>
                <w:lang w:val="ro-RO"/>
              </w:rPr>
              <w:t>alternativel</w:t>
            </w:r>
            <w:r w:rsidR="005F3320" w:rsidRPr="008441FC">
              <w:rPr>
                <w:rFonts w:ascii="Times New Roman" w:hAnsi="Times New Roman" w:cs="Times New Roman"/>
                <w:b/>
                <w:bCs/>
                <w:sz w:val="20"/>
                <w:szCs w:val="20"/>
                <w:lang w:val="ro-RO"/>
              </w:rPr>
              <w:t>or</w:t>
            </w:r>
            <w:r w:rsidRPr="008441FC">
              <w:rPr>
                <w:rFonts w:ascii="Times New Roman" w:hAnsi="Times New Roman" w:cs="Times New Roman"/>
                <w:b/>
                <w:bCs/>
                <w:sz w:val="20"/>
                <w:szCs w:val="20"/>
                <w:lang w:val="ro-RO"/>
              </w:rPr>
              <w:t xml:space="preserve"> de ajustare/diversificare a mixului de servicii și a modelului de furnizare pentru a </w:t>
            </w:r>
            <w:r w:rsidR="005F3320" w:rsidRPr="008441FC">
              <w:rPr>
                <w:rFonts w:ascii="Times New Roman" w:hAnsi="Times New Roman" w:cs="Times New Roman"/>
                <w:b/>
                <w:bCs/>
                <w:sz w:val="20"/>
                <w:szCs w:val="20"/>
                <w:lang w:val="ro-RO"/>
              </w:rPr>
              <w:t>răspunde</w:t>
            </w:r>
            <w:r w:rsidRPr="008441FC">
              <w:rPr>
                <w:rFonts w:ascii="Times New Roman" w:hAnsi="Times New Roman" w:cs="Times New Roman"/>
                <w:b/>
                <w:bCs/>
                <w:sz w:val="20"/>
                <w:szCs w:val="20"/>
                <w:lang w:val="ro-RO"/>
              </w:rPr>
              <w:t xml:space="preserve"> în mod eficient nevoil</w:t>
            </w:r>
            <w:r w:rsidR="005F3320" w:rsidRPr="008441FC">
              <w:rPr>
                <w:rFonts w:ascii="Times New Roman" w:hAnsi="Times New Roman" w:cs="Times New Roman"/>
                <w:b/>
                <w:bCs/>
                <w:sz w:val="20"/>
                <w:szCs w:val="20"/>
                <w:lang w:val="ro-RO"/>
              </w:rPr>
              <w:t>or</w:t>
            </w:r>
            <w:r w:rsidRPr="008441FC">
              <w:rPr>
                <w:rFonts w:ascii="Times New Roman" w:hAnsi="Times New Roman" w:cs="Times New Roman"/>
                <w:b/>
                <w:bCs/>
                <w:sz w:val="20"/>
                <w:szCs w:val="20"/>
                <w:lang w:val="ro-RO"/>
              </w:rPr>
              <w:t xml:space="preserve"> populației și pentru a permite </w:t>
            </w:r>
            <w:r w:rsidR="005F3320" w:rsidRPr="008441FC">
              <w:rPr>
                <w:rFonts w:ascii="Times New Roman" w:hAnsi="Times New Roman" w:cs="Times New Roman"/>
                <w:b/>
                <w:bCs/>
                <w:sz w:val="20"/>
                <w:szCs w:val="20"/>
                <w:lang w:val="ro-RO"/>
              </w:rPr>
              <w:t>personalului medical</w:t>
            </w:r>
            <w:r w:rsidRPr="008441FC">
              <w:rPr>
                <w:rFonts w:ascii="Times New Roman" w:hAnsi="Times New Roman" w:cs="Times New Roman"/>
                <w:b/>
                <w:bCs/>
                <w:sz w:val="20"/>
                <w:szCs w:val="20"/>
                <w:lang w:val="ro-RO"/>
              </w:rPr>
              <w:t xml:space="preserve"> să își exercite rolul la capacitate maximă, de exemplu, </w:t>
            </w:r>
            <w:r w:rsidR="005F3320" w:rsidRPr="008441FC">
              <w:rPr>
                <w:rFonts w:ascii="Times New Roman" w:hAnsi="Times New Roman" w:cs="Times New Roman"/>
                <w:b/>
                <w:bCs/>
                <w:sz w:val="20"/>
                <w:szCs w:val="20"/>
                <w:lang w:val="ro-RO"/>
              </w:rPr>
              <w:t>vizând</w:t>
            </w:r>
            <w:r w:rsidRPr="008441FC">
              <w:rPr>
                <w:rFonts w:ascii="Times New Roman" w:hAnsi="Times New Roman" w:cs="Times New Roman"/>
                <w:b/>
                <w:bCs/>
                <w:sz w:val="20"/>
                <w:szCs w:val="20"/>
                <w:lang w:val="ro-RO"/>
              </w:rPr>
              <w:t>:</w:t>
            </w:r>
          </w:p>
        </w:tc>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F21F1B" w14:textId="784D2CB2"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MS</w:t>
            </w:r>
            <w:r w:rsidR="00697750" w:rsidRPr="008441FC">
              <w:rPr>
                <w:rFonts w:ascii="Times New Roman" w:hAnsi="Times New Roman" w:cs="Times New Roman"/>
                <w:b/>
                <w:bCs/>
                <w:sz w:val="18"/>
                <w:szCs w:val="18"/>
                <w:lang w:val="ro-RO"/>
              </w:rPr>
              <w:t xml:space="preserve"> prin grupuri de lucru cu părți interesate relevante </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01A02521" w14:textId="4715FC74" w:rsidR="004A1BD2" w:rsidRPr="008441FC" w:rsidRDefault="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30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BD200D" w14:textId="77777777" w:rsidR="004A1BD2" w:rsidRPr="008441FC" w:rsidRDefault="004A1BD2">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83945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4A1BD2" w:rsidRPr="008441FC" w14:paraId="4F7A37CB" w14:textId="77777777" w:rsidTr="00697750">
        <w:trPr>
          <w:trHeight w:val="1188"/>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266369F7"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EE4E93E" w14:textId="44CBA268"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S1.2.1 a) Extinderea pachetului de servicii oferite în medicina primară și </w:t>
            </w:r>
            <w:r w:rsidR="00E33F57" w:rsidRPr="008441FC">
              <w:rPr>
                <w:rFonts w:ascii="Times New Roman" w:hAnsi="Times New Roman" w:cs="Times New Roman"/>
                <w:sz w:val="20"/>
                <w:szCs w:val="20"/>
                <w:lang w:val="ro-RO"/>
              </w:rPr>
              <w:t>posibilitatea</w:t>
            </w:r>
            <w:r w:rsidRPr="008441FC">
              <w:rPr>
                <w:rFonts w:ascii="Times New Roman" w:hAnsi="Times New Roman" w:cs="Times New Roman"/>
                <w:sz w:val="20"/>
                <w:szCs w:val="20"/>
                <w:lang w:val="ro-RO"/>
              </w:rPr>
              <w:t xml:space="preserve"> medicilor de familie să inițieze și să prescrie anumite tratamente, de exemplu </w:t>
            </w:r>
            <w:r w:rsidR="00E33F57" w:rsidRPr="008441FC">
              <w:rPr>
                <w:rFonts w:ascii="Times New Roman" w:hAnsi="Times New Roman" w:cs="Times New Roman"/>
                <w:sz w:val="20"/>
                <w:szCs w:val="20"/>
                <w:lang w:val="ro-RO"/>
              </w:rPr>
              <w:t xml:space="preserve">pentru </w:t>
            </w:r>
            <w:r w:rsidRPr="008441FC">
              <w:rPr>
                <w:rFonts w:ascii="Times New Roman" w:hAnsi="Times New Roman" w:cs="Times New Roman"/>
                <w:sz w:val="20"/>
                <w:szCs w:val="20"/>
                <w:lang w:val="ro-RO"/>
              </w:rPr>
              <w:t>boli metabolice cronice, boli psihiatrice, etc. (deja în curs de desfășurare pentru managementul diabetului) cu colaborarea părților interesate implicate (de exemplu, Colegiul Medicilor)</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3ED4D86C"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67F8C77"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663C73EA" w14:textId="77777777" w:rsidR="004A1BD2" w:rsidRPr="008441FC" w:rsidRDefault="006B6CAF">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837CB2C" w14:textId="77777777" w:rsidR="004A1BD2" w:rsidRPr="008441FC" w:rsidRDefault="004A1BD2">
            <w:pPr>
              <w:rPr>
                <w:lang w:val="ro-RO"/>
              </w:rPr>
            </w:pPr>
          </w:p>
        </w:tc>
      </w:tr>
      <w:tr w:rsidR="004A1BD2" w:rsidRPr="008441FC" w14:paraId="0D391D91" w14:textId="77777777" w:rsidTr="00697750">
        <w:trPr>
          <w:trHeight w:val="981"/>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1EBB344D"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0ED22160"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S1.2.1 b) Înființarea de centre integrate pentru furnizarea de servicii de asistență medicală primară și comunitară și/sau îmbunătățirea coordonării și colaborării între echipa de asistență medicală primară și lucrătorii din domeniul sănătății comunitare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2E572A94"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61094D46"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3CE66AA5"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6E960B37" w14:textId="77777777" w:rsidR="004A1BD2" w:rsidRPr="008441FC" w:rsidRDefault="004A1BD2">
            <w:pPr>
              <w:rPr>
                <w:lang w:val="ro-RO"/>
              </w:rPr>
            </w:pPr>
          </w:p>
        </w:tc>
      </w:tr>
      <w:tr w:rsidR="004A1BD2" w:rsidRPr="008441FC" w14:paraId="53CE39A6" w14:textId="77777777">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632FFC65"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2F29BCA"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S1.2.1 c) Stabilirea unui mecanism flexibil pentru a oferi asistență medicală de specialitate în zonele rurale și în zonele greu accesibile (de exemplu, stimularea mobilității periodice a personalului (vezi și S1.2.2)</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704F59D7"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2F36758F"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5748AA84" w14:textId="77777777" w:rsidR="004A1BD2" w:rsidRPr="008441FC" w:rsidRDefault="004A1BD2">
            <w:pPr>
              <w:rPr>
                <w:lang w:val="ro-RO"/>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C2734E" w14:textId="77777777" w:rsidR="004A1BD2" w:rsidRPr="008441FC" w:rsidRDefault="004A1BD2">
            <w:pPr>
              <w:rPr>
                <w:lang w:val="ro-RO"/>
              </w:rPr>
            </w:pPr>
          </w:p>
        </w:tc>
      </w:tr>
      <w:tr w:rsidR="004A1BD2" w:rsidRPr="008441FC" w14:paraId="0224E260" w14:textId="77777777" w:rsidTr="00697750">
        <w:trPr>
          <w:trHeight w:val="2232"/>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298665A1"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F5A08A" w14:textId="2C692B60" w:rsidR="004A1BD2" w:rsidRPr="008441FC" w:rsidRDefault="006B6CAF">
            <w:pPr>
              <w:pStyle w:val="CommentText"/>
              <w:spacing w:after="0"/>
              <w:rPr>
                <w:rFonts w:ascii="Times New Roman" w:hAnsi="Times New Roman" w:cs="Times New Roman"/>
                <w:b/>
                <w:bCs/>
                <w:i/>
                <w:iCs/>
                <w:lang w:val="ro-RO"/>
              </w:rPr>
            </w:pPr>
            <w:r w:rsidRPr="008441FC">
              <w:rPr>
                <w:rFonts w:ascii="Times New Roman" w:hAnsi="Times New Roman" w:cs="Times New Roman"/>
                <w:b/>
                <w:bCs/>
                <w:lang w:val="ro-RO"/>
              </w:rPr>
              <w:t xml:space="preserve">S1.2.2 Sprijinirea </w:t>
            </w:r>
            <w:r w:rsidR="00E33F57" w:rsidRPr="008441FC">
              <w:rPr>
                <w:rFonts w:ascii="Times New Roman" w:hAnsi="Times New Roman" w:cs="Times New Roman"/>
                <w:b/>
                <w:bCs/>
                <w:lang w:val="ro-RO"/>
              </w:rPr>
              <w:t>personalului</w:t>
            </w:r>
            <w:r w:rsidRPr="008441FC">
              <w:rPr>
                <w:rFonts w:ascii="Times New Roman" w:hAnsi="Times New Roman" w:cs="Times New Roman"/>
                <w:b/>
                <w:bCs/>
                <w:lang w:val="ro-RO"/>
              </w:rPr>
              <w:t xml:space="preserve"> medical din zonele </w:t>
            </w:r>
            <w:r w:rsidR="00E33F57" w:rsidRPr="008441FC">
              <w:rPr>
                <w:rFonts w:ascii="Times New Roman" w:hAnsi="Times New Roman" w:cs="Times New Roman"/>
                <w:b/>
                <w:bCs/>
                <w:lang w:val="ro-RO"/>
              </w:rPr>
              <w:t>izolate</w:t>
            </w:r>
            <w:r w:rsidRPr="008441FC">
              <w:rPr>
                <w:rFonts w:ascii="Times New Roman" w:hAnsi="Times New Roman" w:cs="Times New Roman"/>
                <w:b/>
                <w:bCs/>
                <w:lang w:val="ro-RO"/>
              </w:rPr>
              <w:t xml:space="preserve"> și greu accesibile prin utilizarea unităților sanitare mobile existente în prezent și extinderea domeniului de aplicare și a serviciilor oferite de acestea.</w:t>
            </w:r>
          </w:p>
          <w:p w14:paraId="211C99D0" w14:textId="68A7150F" w:rsidR="004A1BD2" w:rsidRPr="008441FC" w:rsidRDefault="00E33F57">
            <w:pPr>
              <w:pStyle w:val="ListParagraph"/>
              <w:numPr>
                <w:ilvl w:val="0"/>
                <w:numId w:val="22"/>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poate fi o opțiune pentru zonele cu acces foarte slab chiar și la serviciile de bază (</w:t>
            </w:r>
            <w:r w:rsidR="00AA0707" w:rsidRPr="008441FC">
              <w:rPr>
                <w:rFonts w:ascii="Times New Roman" w:hAnsi="Times New Roman" w:cs="Times New Roman"/>
                <w:i/>
                <w:iCs/>
                <w:sz w:val="20"/>
                <w:szCs w:val="20"/>
                <w:lang w:val="ro-RO"/>
              </w:rPr>
              <w:t>este inclusă deja în</w:t>
            </w:r>
            <w:r w:rsidRPr="008441FC">
              <w:rPr>
                <w:rFonts w:ascii="Times New Roman" w:hAnsi="Times New Roman" w:cs="Times New Roman"/>
                <w:i/>
                <w:iCs/>
                <w:sz w:val="20"/>
                <w:szCs w:val="20"/>
                <w:lang w:val="ro-RO"/>
              </w:rPr>
              <w:t xml:space="preserve"> acordul de împrumut al Băncii Mondiale pentru serviciile de screening), astfel încât să se echilibreze discrepanțele dintre zonele rurale și urbane și să se faciliteze accesul la serviciile medicale esențiale. </w:t>
            </w:r>
          </w:p>
          <w:p w14:paraId="61458592" w14:textId="13FBD6B6" w:rsidR="004A1BD2" w:rsidRPr="008441FC" w:rsidRDefault="00697750">
            <w:pPr>
              <w:pStyle w:val="ListParagraph"/>
              <w:numPr>
                <w:ilvl w:val="0"/>
                <w:numId w:val="23"/>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a</w:t>
            </w:r>
            <w:r w:rsidR="00AA0707" w:rsidRPr="008441FC">
              <w:rPr>
                <w:rFonts w:ascii="Times New Roman" w:hAnsi="Times New Roman" w:cs="Times New Roman"/>
                <w:i/>
                <w:iCs/>
                <w:sz w:val="20"/>
                <w:szCs w:val="20"/>
                <w:lang w:val="ro-RO"/>
              </w:rPr>
              <w:t xml:space="preserve">nalizarea și valorificarea experienței existente </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322170B" w14:textId="77777777" w:rsidR="004A1BD2" w:rsidRPr="008441FC" w:rsidRDefault="004A1BD2">
            <w:pPr>
              <w:rPr>
                <w:lang w:val="ro-RO"/>
              </w:rPr>
            </w:pP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0DDAD525" w14:textId="380C72B5" w:rsidR="004A1BD2" w:rsidRPr="008441FC" w:rsidRDefault="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F9F3F" w14:textId="77777777" w:rsidR="004A1BD2" w:rsidRPr="008441FC" w:rsidRDefault="004A1BD2">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FCED36"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 privind standardele și criteriile de calitate și rezultatele formării, Cadrul legal</w:t>
            </w:r>
          </w:p>
        </w:tc>
      </w:tr>
      <w:tr w:rsidR="004A1BD2" w:rsidRPr="008441FC" w14:paraId="0F49A618" w14:textId="77777777" w:rsidTr="00697750">
        <w:trPr>
          <w:trHeight w:val="189"/>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5C0D215D"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EC5E3BA"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lang w:val="ro-RO"/>
              </w:rPr>
              <w:t xml:space="preserve">    S1.2.2 </w:t>
            </w:r>
            <w:r w:rsidRPr="008441FC">
              <w:rPr>
                <w:rFonts w:ascii="Times New Roman" w:hAnsi="Times New Roman" w:cs="Times New Roman"/>
                <w:sz w:val="20"/>
                <w:szCs w:val="20"/>
                <w:lang w:val="ro-RO"/>
              </w:rPr>
              <w:t>a) Definirea standardelor și criteriilor de calitate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8BE6098"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A8C4AD0"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1ECBC1"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0F7B7BD0" w14:textId="77777777" w:rsidR="004A1BD2" w:rsidRPr="008441FC" w:rsidRDefault="004A1BD2">
            <w:pPr>
              <w:rPr>
                <w:lang w:val="ro-RO"/>
              </w:rPr>
            </w:pPr>
          </w:p>
        </w:tc>
      </w:tr>
      <w:tr w:rsidR="004A1BD2" w:rsidRPr="008441FC" w14:paraId="0B75BE8C" w14:textId="77777777" w:rsidTr="00697750">
        <w:trPr>
          <w:trHeight w:val="468"/>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17759DCB"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16333BA2" w14:textId="77F441AB"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lang w:val="ro-RO"/>
              </w:rPr>
              <w:t xml:space="preserve">    S1.2.2 </w:t>
            </w:r>
            <w:r w:rsidRPr="008441FC">
              <w:rPr>
                <w:rFonts w:ascii="Times New Roman" w:hAnsi="Times New Roman" w:cs="Times New Roman"/>
                <w:sz w:val="20"/>
                <w:szCs w:val="20"/>
                <w:lang w:val="ro-RO"/>
              </w:rPr>
              <w:t xml:space="preserve">b) </w:t>
            </w:r>
            <w:r w:rsidR="00AA0707" w:rsidRPr="008441FC">
              <w:rPr>
                <w:rFonts w:ascii="Times New Roman" w:hAnsi="Times New Roman" w:cs="Times New Roman"/>
                <w:sz w:val="20"/>
                <w:szCs w:val="20"/>
                <w:lang w:val="ro-RO"/>
              </w:rPr>
              <w:t>Colaborarea</w:t>
            </w:r>
            <w:r w:rsidRPr="008441FC">
              <w:rPr>
                <w:rFonts w:ascii="Times New Roman" w:hAnsi="Times New Roman" w:cs="Times New Roman"/>
                <w:sz w:val="20"/>
                <w:szCs w:val="20"/>
                <w:lang w:val="ro-RO"/>
              </w:rPr>
              <w:t xml:space="preserve"> cu A</w:t>
            </w:r>
            <w:r w:rsidR="00AA0707" w:rsidRPr="008441FC">
              <w:rPr>
                <w:rFonts w:ascii="Times New Roman" w:hAnsi="Times New Roman" w:cs="Times New Roman"/>
                <w:sz w:val="20"/>
                <w:szCs w:val="20"/>
                <w:lang w:val="ro-RO"/>
              </w:rPr>
              <w:t xml:space="preserve">utoritatea </w:t>
            </w:r>
            <w:r w:rsidRPr="008441FC">
              <w:rPr>
                <w:rFonts w:ascii="Times New Roman" w:hAnsi="Times New Roman" w:cs="Times New Roman"/>
                <w:sz w:val="20"/>
                <w:szCs w:val="20"/>
                <w:lang w:val="ro-RO"/>
              </w:rPr>
              <w:t xml:space="preserve">Națională </w:t>
            </w:r>
            <w:r w:rsidR="00AA0707" w:rsidRPr="008441FC">
              <w:rPr>
                <w:rFonts w:ascii="Times New Roman" w:hAnsi="Times New Roman" w:cs="Times New Roman"/>
                <w:sz w:val="20"/>
                <w:szCs w:val="20"/>
                <w:lang w:val="ro-RO"/>
              </w:rPr>
              <w:t>de Management al Calității în Sănătate</w:t>
            </w:r>
            <w:r w:rsidRPr="008441FC">
              <w:rPr>
                <w:rFonts w:ascii="Times New Roman" w:hAnsi="Times New Roman" w:cs="Times New Roman"/>
                <w:sz w:val="20"/>
                <w:szCs w:val="20"/>
                <w:lang w:val="ro-RO"/>
              </w:rPr>
              <w:t xml:space="preserve"> pentru asigurarea calității serviciilor furnizate,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68362E2"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3975584F"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C9B13A"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05A0F8CF" w14:textId="77777777" w:rsidR="004A1BD2" w:rsidRPr="008441FC" w:rsidRDefault="004A1BD2">
            <w:pPr>
              <w:rPr>
                <w:lang w:val="ro-RO"/>
              </w:rPr>
            </w:pPr>
          </w:p>
        </w:tc>
      </w:tr>
      <w:tr w:rsidR="004A1BD2" w:rsidRPr="008441FC" w14:paraId="3CAE3735" w14:textId="77777777">
        <w:trPr>
          <w:trHeight w:val="231"/>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3F1BADD1"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3E8042B" w14:textId="5B20979C"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lang w:val="ro-RO"/>
              </w:rPr>
              <w:t xml:space="preserve">    S1.2.2.2 </w:t>
            </w:r>
            <w:r w:rsidRPr="008441FC">
              <w:rPr>
                <w:rFonts w:ascii="Times New Roman" w:hAnsi="Times New Roman" w:cs="Times New Roman"/>
                <w:sz w:val="20"/>
                <w:szCs w:val="20"/>
                <w:lang w:val="ro-RO"/>
              </w:rPr>
              <w:t xml:space="preserve">c) </w:t>
            </w:r>
            <w:r w:rsidR="00AA0707" w:rsidRPr="008441FC">
              <w:rPr>
                <w:rFonts w:ascii="Times New Roman" w:hAnsi="Times New Roman" w:cs="Times New Roman"/>
                <w:sz w:val="20"/>
                <w:szCs w:val="20"/>
                <w:lang w:val="ro-RO"/>
              </w:rPr>
              <w:t>Formarea</w:t>
            </w:r>
            <w:r w:rsidRPr="008441FC">
              <w:rPr>
                <w:rFonts w:ascii="Times New Roman" w:hAnsi="Times New Roman" w:cs="Times New Roman"/>
                <w:sz w:val="20"/>
                <w:szCs w:val="20"/>
                <w:lang w:val="ro-RO"/>
              </w:rPr>
              <w:t xml:space="preserve"> personalul</w:t>
            </w:r>
            <w:r w:rsidR="00AA0707" w:rsidRPr="008441FC">
              <w:rPr>
                <w:rFonts w:ascii="Times New Roman" w:hAnsi="Times New Roman" w:cs="Times New Roman"/>
                <w:sz w:val="20"/>
                <w:szCs w:val="20"/>
                <w:lang w:val="ro-RO"/>
              </w:rPr>
              <w:t>ui</w:t>
            </w:r>
            <w:r w:rsidRPr="008441FC">
              <w:rPr>
                <w:rFonts w:ascii="Times New Roman" w:hAnsi="Times New Roman" w:cs="Times New Roman"/>
                <w:sz w:val="20"/>
                <w:szCs w:val="20"/>
                <w:lang w:val="ro-RO"/>
              </w:rPr>
              <w:t xml:space="preserve"> în mod corespunzător</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16F4A5EA"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428DAFA4"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97F1CE"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702453C2" w14:textId="77777777" w:rsidR="004A1BD2" w:rsidRPr="008441FC" w:rsidRDefault="004A1BD2">
            <w:pPr>
              <w:rPr>
                <w:lang w:val="ro-RO"/>
              </w:rPr>
            </w:pPr>
          </w:p>
        </w:tc>
      </w:tr>
      <w:tr w:rsidR="004A1BD2" w:rsidRPr="008441FC" w14:paraId="0AAFFEC7" w14:textId="77777777">
        <w:trPr>
          <w:trHeight w:val="495"/>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0288BE4E"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52F965D7" w14:textId="3BC1FBEF"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lang w:val="ro-RO"/>
              </w:rPr>
              <w:t xml:space="preserve">    S1.2.2 </w:t>
            </w:r>
            <w:r w:rsidRPr="008441FC">
              <w:rPr>
                <w:rFonts w:ascii="Times New Roman" w:hAnsi="Times New Roman" w:cs="Times New Roman"/>
                <w:sz w:val="20"/>
                <w:szCs w:val="20"/>
                <w:lang w:val="ro-RO"/>
              </w:rPr>
              <w:t xml:space="preserve">d) Implementarea de stimulente pentru </w:t>
            </w:r>
            <w:r w:rsidR="00AA0707" w:rsidRPr="008441FC">
              <w:rPr>
                <w:rFonts w:ascii="Times New Roman" w:hAnsi="Times New Roman" w:cs="Times New Roman"/>
                <w:sz w:val="20"/>
                <w:szCs w:val="20"/>
                <w:lang w:val="ro-RO"/>
              </w:rPr>
              <w:t>a determina personalul medical să se angajeze în aceste unități sanitare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4C4C917"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4C635BFC"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CCAA37"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8AAC763" w14:textId="77777777" w:rsidR="004A1BD2" w:rsidRPr="008441FC" w:rsidRDefault="004A1BD2">
            <w:pPr>
              <w:rPr>
                <w:lang w:val="ro-RO"/>
              </w:rPr>
            </w:pPr>
          </w:p>
        </w:tc>
      </w:tr>
      <w:tr w:rsidR="004A1BD2" w:rsidRPr="008441FC" w14:paraId="78041F3A" w14:textId="77777777">
        <w:trPr>
          <w:trHeight w:val="231"/>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1CCDDBA8"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0707AD3"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lang w:val="ro-RO"/>
              </w:rPr>
              <w:t xml:space="preserve">    S1.2.2 </w:t>
            </w:r>
            <w:r w:rsidRPr="008441FC">
              <w:rPr>
                <w:rFonts w:ascii="Times New Roman" w:hAnsi="Times New Roman" w:cs="Times New Roman"/>
                <w:sz w:val="20"/>
                <w:szCs w:val="20"/>
                <w:lang w:val="ro-RO"/>
              </w:rPr>
              <w:t>e) Adaptarea cadrului legal în consecință</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1624AC60"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17F58970"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A647C2"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231BAE8D" w14:textId="77777777" w:rsidR="004A1BD2" w:rsidRPr="008441FC" w:rsidRDefault="004A1BD2">
            <w:pPr>
              <w:rPr>
                <w:lang w:val="ro-RO"/>
              </w:rPr>
            </w:pPr>
          </w:p>
        </w:tc>
      </w:tr>
      <w:tr w:rsidR="004A1BD2" w:rsidRPr="008441FC" w14:paraId="4CD96005" w14:textId="77777777">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512EE343"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D17076" w14:textId="3BE1E556"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S1.2.3 Revizuirea cadrului de contractare a </w:t>
            </w:r>
            <w:r w:rsidR="00AA0707" w:rsidRPr="008441FC">
              <w:rPr>
                <w:rFonts w:ascii="Times New Roman" w:hAnsi="Times New Roman" w:cs="Times New Roman"/>
                <w:b/>
                <w:bCs/>
                <w:sz w:val="20"/>
                <w:szCs w:val="20"/>
                <w:lang w:val="ro-RO"/>
              </w:rPr>
              <w:t>medicilor de familie și asistenților medicali</w:t>
            </w:r>
            <w:r w:rsidR="00E50692" w:rsidRPr="008441FC">
              <w:rPr>
                <w:rFonts w:ascii="Times New Roman" w:hAnsi="Times New Roman" w:cs="Times New Roman"/>
                <w:b/>
                <w:bCs/>
                <w:sz w:val="20"/>
                <w:szCs w:val="20"/>
                <w:lang w:val="ro-RO"/>
              </w:rPr>
              <w:t xml:space="preserve"> și moașelor</w:t>
            </w:r>
            <w:r w:rsidR="00AA0707" w:rsidRPr="008441FC">
              <w:rPr>
                <w:rFonts w:ascii="Times New Roman" w:hAnsi="Times New Roman" w:cs="Times New Roman"/>
                <w:b/>
                <w:bCs/>
                <w:sz w:val="20"/>
                <w:szCs w:val="20"/>
                <w:lang w:val="ro-RO"/>
              </w:rPr>
              <w:t xml:space="preserve"> din </w:t>
            </w:r>
            <w:r w:rsidR="00697750" w:rsidRPr="008441FC">
              <w:rPr>
                <w:rFonts w:ascii="Times New Roman" w:hAnsi="Times New Roman" w:cs="Times New Roman"/>
                <w:b/>
                <w:bCs/>
                <w:sz w:val="20"/>
                <w:szCs w:val="20"/>
                <w:lang w:val="ro-RO"/>
              </w:rPr>
              <w:t>AMP</w:t>
            </w:r>
            <w:r w:rsidRPr="008441FC">
              <w:rPr>
                <w:rFonts w:ascii="Times New Roman" w:hAnsi="Times New Roman" w:cs="Times New Roman"/>
                <w:b/>
                <w:bCs/>
                <w:sz w:val="20"/>
                <w:szCs w:val="20"/>
                <w:lang w:val="ro-RO"/>
              </w:rPr>
              <w:t xml:space="preserve"> în zonele insuficient deservite și promovarea eficientă a rețelelor, a colaborării și a protocoalelor de calitate.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13D420A8" w14:textId="77777777" w:rsidR="004A1BD2" w:rsidRPr="008441FC" w:rsidRDefault="004A1BD2">
            <w:pPr>
              <w:rPr>
                <w:lang w:val="ro-RO"/>
              </w:rPr>
            </w:pP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F592F0" w14:textId="04BB898B" w:rsidR="004A1BD2" w:rsidRPr="008441FC" w:rsidRDefault="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712ED16" w14:textId="77777777" w:rsidR="004A1BD2" w:rsidRPr="008441FC" w:rsidRDefault="004A1BD2">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1E2E0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p>
        </w:tc>
      </w:tr>
      <w:tr w:rsidR="004A1BD2" w:rsidRPr="008441FC" w14:paraId="73D7EDAA" w14:textId="77777777">
        <w:trPr>
          <w:trHeight w:val="15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4A457B9A"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6A3B057" w14:textId="34DAA192"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S1.2.3 a) </w:t>
            </w:r>
            <w:r w:rsidR="00AA0707" w:rsidRPr="008441FC">
              <w:rPr>
                <w:rFonts w:ascii="Times New Roman" w:hAnsi="Times New Roman" w:cs="Times New Roman"/>
                <w:sz w:val="20"/>
                <w:szCs w:val="20"/>
                <w:lang w:val="ro-RO"/>
              </w:rPr>
              <w:t>Crearea</w:t>
            </w:r>
            <w:r w:rsidRPr="008441FC">
              <w:rPr>
                <w:rFonts w:ascii="Times New Roman" w:hAnsi="Times New Roman" w:cs="Times New Roman"/>
                <w:sz w:val="20"/>
                <w:szCs w:val="20"/>
                <w:lang w:val="ro-RO"/>
              </w:rPr>
              <w:t xml:space="preserve"> un</w:t>
            </w:r>
            <w:r w:rsidR="00AA0707" w:rsidRPr="008441FC">
              <w:rPr>
                <w:rFonts w:ascii="Times New Roman" w:hAnsi="Times New Roman" w:cs="Times New Roman"/>
                <w:sz w:val="20"/>
                <w:szCs w:val="20"/>
                <w:lang w:val="ro-RO"/>
              </w:rPr>
              <w:t>or</w:t>
            </w:r>
            <w:r w:rsidRPr="008441FC">
              <w:rPr>
                <w:rFonts w:ascii="Times New Roman" w:hAnsi="Times New Roman" w:cs="Times New Roman"/>
                <w:sz w:val="20"/>
                <w:szCs w:val="20"/>
                <w:lang w:val="ro-RO"/>
              </w:rPr>
              <w:t xml:space="preserve"> colaborări </w:t>
            </w:r>
            <w:r w:rsidR="00AA0707" w:rsidRPr="008441FC">
              <w:rPr>
                <w:rFonts w:ascii="Times New Roman" w:hAnsi="Times New Roman" w:cs="Times New Roman"/>
                <w:sz w:val="20"/>
                <w:szCs w:val="20"/>
                <w:lang w:val="ro-RO"/>
              </w:rPr>
              <w:t xml:space="preserve">oficiale </w:t>
            </w:r>
            <w:r w:rsidRPr="008441FC">
              <w:rPr>
                <w:rFonts w:ascii="Times New Roman" w:hAnsi="Times New Roman" w:cs="Times New Roman"/>
                <w:sz w:val="20"/>
                <w:szCs w:val="20"/>
                <w:lang w:val="ro-RO"/>
              </w:rPr>
              <w:t xml:space="preserve">și a unor rețele între </w:t>
            </w:r>
            <w:r w:rsidR="00AA0707" w:rsidRPr="008441FC">
              <w:rPr>
                <w:rFonts w:ascii="Times New Roman" w:hAnsi="Times New Roman" w:cs="Times New Roman"/>
                <w:sz w:val="20"/>
                <w:szCs w:val="20"/>
                <w:lang w:val="ro-RO"/>
              </w:rPr>
              <w:t xml:space="preserve">medicii de familie, </w:t>
            </w:r>
            <w:r w:rsidRPr="008441FC">
              <w:rPr>
                <w:rFonts w:ascii="Times New Roman" w:hAnsi="Times New Roman" w:cs="Times New Roman"/>
                <w:sz w:val="20"/>
                <w:szCs w:val="20"/>
                <w:lang w:val="ro-RO"/>
              </w:rPr>
              <w:t xml:space="preserve">asistenții medicali comunitari, asistenții medicali din </w:t>
            </w:r>
            <w:r w:rsidR="00697750" w:rsidRPr="008441FC">
              <w:rPr>
                <w:rFonts w:ascii="Times New Roman" w:hAnsi="Times New Roman" w:cs="Times New Roman"/>
                <w:sz w:val="20"/>
                <w:szCs w:val="20"/>
                <w:lang w:val="ro-RO"/>
              </w:rPr>
              <w:t>AMP</w:t>
            </w:r>
            <w:r w:rsidR="00430AF8" w:rsidRPr="008441FC">
              <w:rPr>
                <w:rFonts w:ascii="Times New Roman" w:hAnsi="Times New Roman" w:cs="Times New Roman"/>
                <w:sz w:val="20"/>
                <w:szCs w:val="20"/>
                <w:lang w:val="ro-RO"/>
              </w:rPr>
              <w:t xml:space="preserve"> și </w:t>
            </w:r>
            <w:r w:rsidRPr="008441FC">
              <w:rPr>
                <w:rFonts w:ascii="Times New Roman" w:hAnsi="Times New Roman" w:cs="Times New Roman"/>
                <w:sz w:val="20"/>
                <w:szCs w:val="20"/>
                <w:lang w:val="ro-RO"/>
              </w:rPr>
              <w:t xml:space="preserve">alți furnizori de asistență medicală (spitale/centre ambulatorii etc.) pentru a îmbunătăți schimbul de practici științifice și bazate pe dovezi și pentru a asigura calitatea asistenței medicale prin definirea protocoalelor de trimitere a pacienților, a standardelor de siguranță a pacienților etc. </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30B0DAF0"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BCC0128"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551873"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5797C11A" w14:textId="77777777" w:rsidR="004A1BD2" w:rsidRPr="008441FC" w:rsidRDefault="004A1BD2">
            <w:pPr>
              <w:rPr>
                <w:lang w:val="ro-RO"/>
              </w:rPr>
            </w:pPr>
          </w:p>
        </w:tc>
      </w:tr>
      <w:tr w:rsidR="004A1BD2" w:rsidRPr="008441FC" w14:paraId="6421025D" w14:textId="77777777" w:rsidTr="00697750">
        <w:trPr>
          <w:trHeight w:val="30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3DC59030"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5F395DF9" w14:textId="001F144C"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S1.2.3 b) Promov</w:t>
            </w:r>
            <w:r w:rsidR="00430AF8"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xml:space="preserve"> educați</w:t>
            </w:r>
            <w:r w:rsidR="00430AF8" w:rsidRPr="008441FC">
              <w:rPr>
                <w:rFonts w:ascii="Times New Roman" w:hAnsi="Times New Roman" w:cs="Times New Roman"/>
                <w:sz w:val="20"/>
                <w:szCs w:val="20"/>
                <w:lang w:val="ro-RO"/>
              </w:rPr>
              <w:t>ei</w:t>
            </w:r>
            <w:r w:rsidRPr="008441FC">
              <w:rPr>
                <w:rFonts w:ascii="Times New Roman" w:hAnsi="Times New Roman" w:cs="Times New Roman"/>
                <w:sz w:val="20"/>
                <w:szCs w:val="20"/>
                <w:lang w:val="ro-RO"/>
              </w:rPr>
              <w:t xml:space="preserve"> interprofesional</w:t>
            </w:r>
            <w:r w:rsidR="00753318" w:rsidRPr="008441FC">
              <w:rPr>
                <w:rFonts w:ascii="Times New Roman" w:hAnsi="Times New Roman" w:cs="Times New Roman"/>
                <w:sz w:val="20"/>
                <w:szCs w:val="20"/>
                <w:lang w:val="ro-RO"/>
              </w:rPr>
              <w:t>e</w:t>
            </w:r>
            <w:r w:rsidRPr="008441FC">
              <w:rPr>
                <w:rFonts w:ascii="Times New Roman" w:hAnsi="Times New Roman" w:cs="Times New Roman"/>
                <w:sz w:val="20"/>
                <w:szCs w:val="20"/>
                <w:lang w:val="ro-RO"/>
              </w:rPr>
              <w:t xml:space="preserve"> ca bază pentru dezvoltarea proceselor de lucru multidisciplinare </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36D6FFCF"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712086AE"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DBC34A"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14DFADF3" w14:textId="77777777" w:rsidR="004A1BD2" w:rsidRPr="008441FC" w:rsidRDefault="004A1BD2">
            <w:pPr>
              <w:rPr>
                <w:lang w:val="ro-RO"/>
              </w:rPr>
            </w:pPr>
          </w:p>
        </w:tc>
      </w:tr>
      <w:tr w:rsidR="004A1BD2" w:rsidRPr="008441FC" w14:paraId="6A5D4748" w14:textId="77777777">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6164A7BD"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D83E476" w14:textId="0AA5CE75"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S1.2.3 c) Alinierea programului de lucru al medicilor de familie </w:t>
            </w:r>
            <w:r w:rsidR="00753318" w:rsidRPr="008441FC">
              <w:rPr>
                <w:rFonts w:ascii="Times New Roman" w:hAnsi="Times New Roman" w:cs="Times New Roman"/>
                <w:sz w:val="20"/>
                <w:szCs w:val="20"/>
                <w:lang w:val="ro-RO"/>
              </w:rPr>
              <w:t>la</w:t>
            </w:r>
            <w:r w:rsidRPr="008441FC">
              <w:rPr>
                <w:rFonts w:ascii="Times New Roman" w:hAnsi="Times New Roman" w:cs="Times New Roman"/>
                <w:sz w:val="20"/>
                <w:szCs w:val="20"/>
                <w:lang w:val="ro-RO"/>
              </w:rPr>
              <w:t xml:space="preserve"> regulamentul UE privind timpul de lucru, luând în considerare durata consultațiilor și flexibilitatea, astfel încât să acopere în mod eficient</w:t>
            </w:r>
            <w:r w:rsidR="00753318" w:rsidRPr="008441FC">
              <w:rPr>
                <w:rFonts w:ascii="Times New Roman" w:hAnsi="Times New Roman" w:cs="Times New Roman"/>
                <w:sz w:val="20"/>
                <w:szCs w:val="20"/>
                <w:lang w:val="ro-RO"/>
              </w:rPr>
              <w:t xml:space="preserve"> nevoile </w:t>
            </w:r>
            <w:r w:rsidRPr="008441FC">
              <w:rPr>
                <w:rFonts w:ascii="Times New Roman" w:hAnsi="Times New Roman" w:cs="Times New Roman"/>
                <w:sz w:val="20"/>
                <w:szCs w:val="20"/>
                <w:lang w:val="ro-RO"/>
              </w:rPr>
              <w:t xml:space="preserve">personalizate ale pacienților. </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77E064CC" w14:textId="77777777" w:rsidR="004A1BD2" w:rsidRPr="008441FC" w:rsidRDefault="004A1BD2">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7687CF88" w14:textId="77777777" w:rsidR="004A1BD2" w:rsidRPr="008441FC" w:rsidRDefault="004A1BD2">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318420" w14:textId="77777777" w:rsidR="004A1BD2" w:rsidRPr="008441FC" w:rsidRDefault="004A1BD2">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2DA692DF" w14:textId="77777777" w:rsidR="004A1BD2" w:rsidRPr="008441FC" w:rsidRDefault="004A1BD2">
            <w:pPr>
              <w:rPr>
                <w:lang w:val="ro-RO"/>
              </w:rPr>
            </w:pPr>
          </w:p>
        </w:tc>
      </w:tr>
      <w:tr w:rsidR="004A1BD2" w:rsidRPr="008441FC" w14:paraId="18BDB20F" w14:textId="77777777" w:rsidTr="00697750">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17847FEF" w14:textId="77777777" w:rsidR="004A1BD2" w:rsidRPr="008441FC" w:rsidRDefault="004A1BD2">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CA115"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S1.2.4 Definirea nevoilor de recrutare pentru asistenții medicali comunitari și mediatorii sanitari, ținând cont de planificarea nevoilor de personal în asistența medicală primară (medici, asistenți medicali) (</w:t>
            </w:r>
            <w:r w:rsidRPr="008441FC">
              <w:rPr>
                <w:rFonts w:ascii="Times New Roman" w:hAnsi="Times New Roman" w:cs="Times New Roman"/>
                <w:b/>
                <w:bCs/>
                <w:i/>
                <w:iCs/>
                <w:sz w:val="20"/>
                <w:szCs w:val="20"/>
                <w:lang w:val="ro-RO"/>
              </w:rPr>
              <w:t>a se vedea obiectivul orizontal 2)</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382C7161" w14:textId="77777777" w:rsidR="004A1BD2" w:rsidRPr="008441FC" w:rsidRDefault="004A1BD2">
            <w:pPr>
              <w:rPr>
                <w:lang w:val="ro-RO"/>
              </w:rPr>
            </w:pPr>
          </w:p>
        </w:tc>
        <w:tc>
          <w:tcPr>
            <w:tcW w:w="136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1C066C69" w14:textId="1961F752" w:rsidR="004A1BD2" w:rsidRPr="008441FC" w:rsidRDefault="00697750"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9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9A746"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130BEE"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Rapoarte de documentare</w:t>
            </w:r>
          </w:p>
        </w:tc>
      </w:tr>
      <w:tr w:rsidR="00697750" w:rsidRPr="008441FC" w14:paraId="4D174618" w14:textId="77777777" w:rsidTr="00697750">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4064A205"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A878F9" w14:textId="5E9D05DC"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S1.2.5 Explorarea oportunității de a elabora cadrul legislativ pentru practica independentă a asistenților medicali din zonele insuficient deservite cu deficit de medici de familie</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2D35DC86"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vAlign w:val="center"/>
          </w:tcPr>
          <w:p w14:paraId="0659C219" w14:textId="26D1AE5F" w:rsidR="00697750" w:rsidRPr="008441FC" w:rsidRDefault="00697750"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80" w:type="dxa"/>
              <w:bottom w:w="80" w:type="dxa"/>
              <w:right w:w="80" w:type="dxa"/>
            </w:tcMar>
            <w:vAlign w:val="center"/>
          </w:tcPr>
          <w:p w14:paraId="3C77DC26" w14:textId="77777777" w:rsidR="00697750" w:rsidRPr="008441FC" w:rsidRDefault="00697750" w:rsidP="00697750">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4577F1" w14:textId="77777777"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 cadru juridic</w:t>
            </w:r>
          </w:p>
        </w:tc>
      </w:tr>
      <w:tr w:rsidR="00697750" w:rsidRPr="008441FC" w14:paraId="287ED263" w14:textId="77777777" w:rsidTr="006B6CAF">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10E8F5FE"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5431BAA2" w14:textId="65524DAC"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S1.2.5 a) Definirea cadrului pentru practica independentă a asistenților medicali luând în considerare nevoile de sănătate ale populației și rolurile echipei de AMP.</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12D1BCE2"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1347F063" w14:textId="76C35D1F" w:rsidR="00697750" w:rsidRPr="008441FC" w:rsidRDefault="00697750" w:rsidP="00697750">
            <w:pPr>
              <w:jc w:val="center"/>
              <w:rPr>
                <w:lang w:val="ro-RO"/>
              </w:rPr>
            </w:pPr>
            <w:r w:rsidRPr="008441FC">
              <w:rPr>
                <w:b/>
                <w:bCs/>
                <w:sz w:val="20"/>
                <w:szCs w:val="20"/>
                <w:lang w:val="ro-RO"/>
              </w:rPr>
              <w:t>9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49DDC7FA"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5C4D9CA2" w14:textId="77777777" w:rsidR="00697750" w:rsidRPr="008441FC" w:rsidRDefault="00697750" w:rsidP="00697750">
            <w:pPr>
              <w:rPr>
                <w:lang w:val="ro-RO"/>
              </w:rPr>
            </w:pPr>
          </w:p>
        </w:tc>
      </w:tr>
      <w:tr w:rsidR="00697750" w:rsidRPr="008441FC" w14:paraId="47A8ED15" w14:textId="77777777" w:rsidTr="006B6CAF">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2459EA25"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878608A" w14:textId="000ACF75"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S1.2.5 b) Definirea criteriilor de intrare în programele de îngrijiri de sănătate avansate și alinierea la cerințele educaționale ale UE (</w:t>
            </w:r>
            <w:r w:rsidRPr="008441FC">
              <w:rPr>
                <w:rFonts w:ascii="Times New Roman" w:hAnsi="Times New Roman" w:cs="Times New Roman"/>
                <w:i/>
                <w:iCs/>
                <w:sz w:val="20"/>
                <w:szCs w:val="20"/>
                <w:lang w:val="ro-RO"/>
              </w:rPr>
              <w:t>luând în considerare faptul că în 1-2 ani formarea asistenților medicali se va muta în universități</w:t>
            </w:r>
            <w:r w:rsidRPr="008441FC">
              <w:rPr>
                <w:rFonts w:ascii="Times New Roman" w:hAnsi="Times New Roman" w:cs="Times New Roman"/>
                <w:sz w:val="20"/>
                <w:szCs w:val="20"/>
                <w:lang w:val="ro-RO"/>
              </w:rPr>
              <w:t>)</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2D1C5278"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294923F" w14:textId="77C90A11" w:rsidR="00697750" w:rsidRPr="008441FC" w:rsidRDefault="00697750" w:rsidP="00697750">
            <w:pPr>
              <w:jc w:val="center"/>
              <w:rPr>
                <w:lang w:val="ro-RO"/>
              </w:rPr>
            </w:pPr>
            <w:r w:rsidRPr="008441FC">
              <w:rPr>
                <w:b/>
                <w:bCs/>
                <w:sz w:val="20"/>
                <w:szCs w:val="20"/>
                <w:lang w:val="ro-RO"/>
              </w:rPr>
              <w:t>12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08BB4DC3" w14:textId="77777777" w:rsidR="00697750" w:rsidRPr="008441FC" w:rsidRDefault="00697750" w:rsidP="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14A2E146" w14:textId="77777777" w:rsidR="00697750" w:rsidRPr="008441FC" w:rsidRDefault="00697750" w:rsidP="00697750">
            <w:pPr>
              <w:rPr>
                <w:lang w:val="ro-RO"/>
              </w:rPr>
            </w:pPr>
          </w:p>
        </w:tc>
      </w:tr>
      <w:tr w:rsidR="00697750" w:rsidRPr="008441FC" w14:paraId="3E89DB49" w14:textId="77777777" w:rsidTr="006B6CAF">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369C1060"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1C2D133C" w14:textId="1C02AF22"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S1.2.5 c) Asigurarea formării continue acreditate a asistenților medicali pentru a susține practica independentă</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0847AEE8"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10DA00C" w14:textId="6F7EF1AA" w:rsidR="00697750" w:rsidRPr="008441FC" w:rsidRDefault="00697750" w:rsidP="00697750">
            <w:pPr>
              <w:jc w:val="center"/>
              <w:rPr>
                <w:lang w:val="ro-RO"/>
              </w:rPr>
            </w:pPr>
            <w:r w:rsidRPr="008441FC">
              <w:rPr>
                <w:b/>
                <w:bCs/>
                <w:sz w:val="20"/>
                <w:szCs w:val="20"/>
                <w:lang w:val="ro-RO"/>
              </w:rPr>
              <w:t>24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42C1B4D1"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1C428235" w14:textId="77777777" w:rsidR="00697750" w:rsidRPr="008441FC" w:rsidRDefault="00697750" w:rsidP="00697750">
            <w:pPr>
              <w:rPr>
                <w:lang w:val="ro-RO"/>
              </w:rPr>
            </w:pPr>
          </w:p>
        </w:tc>
      </w:tr>
      <w:tr w:rsidR="00697750" w:rsidRPr="008441FC" w14:paraId="5AAA1548" w14:textId="77777777" w:rsidTr="006B6CAF">
        <w:trPr>
          <w:trHeight w:val="100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49AE438E"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D6275BA" w14:textId="68648C3E"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S1.2.5 d) Dezvoltarea de rețele eficiente pentru susținerea asistenților comunitari (de exemplu cu MF, centre de ambulatoriu etc.) și crearea unui cadru de supraveghere a activității asistenților medicali de către medicii de familie (</w:t>
            </w:r>
            <w:r w:rsidRPr="008441FC">
              <w:rPr>
                <w:rFonts w:ascii="Times New Roman" w:hAnsi="Times New Roman" w:cs="Times New Roman"/>
                <w:i/>
                <w:iCs/>
                <w:sz w:val="20"/>
                <w:szCs w:val="20"/>
                <w:lang w:val="ro-RO"/>
              </w:rPr>
              <w:t>există deja un model funcțional - Exemplu din domeniul îngrijirii paliative</w:t>
            </w:r>
            <w:r w:rsidRPr="008441FC">
              <w:rPr>
                <w:rFonts w:ascii="Times New Roman" w:hAnsi="Times New Roman" w:cs="Times New Roman"/>
                <w:sz w:val="20"/>
                <w:szCs w:val="20"/>
                <w:lang w:val="ro-RO"/>
              </w:rPr>
              <w:t>)</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054B43EE"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3379AF65" w14:textId="72B5710E" w:rsidR="00697750" w:rsidRPr="008441FC" w:rsidRDefault="00697750" w:rsidP="00697750">
            <w:pPr>
              <w:jc w:val="center"/>
              <w:rPr>
                <w:lang w:val="ro-RO"/>
              </w:rPr>
            </w:pPr>
            <w:r w:rsidRPr="008441FC">
              <w:rPr>
                <w:b/>
                <w:bCs/>
                <w:sz w:val="20"/>
                <w:szCs w:val="20"/>
                <w:lang w:val="ro-RO"/>
              </w:rPr>
              <w:t>12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5E4A766E" w14:textId="77777777" w:rsidR="00697750" w:rsidRPr="008441FC" w:rsidRDefault="00697750" w:rsidP="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69AE3166" w14:textId="77777777" w:rsidR="00697750" w:rsidRPr="008441FC" w:rsidRDefault="00697750" w:rsidP="00697750">
            <w:pPr>
              <w:rPr>
                <w:lang w:val="ro-RO"/>
              </w:rPr>
            </w:pPr>
          </w:p>
        </w:tc>
      </w:tr>
      <w:tr w:rsidR="00697750" w:rsidRPr="008441FC" w14:paraId="7404C88F" w14:textId="77777777" w:rsidTr="00ED6AF7">
        <w:trPr>
          <w:trHeight w:val="720"/>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49FF5554"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379601D" w14:textId="36282807" w:rsidR="00697750" w:rsidRPr="008441FC" w:rsidRDefault="00697750" w:rsidP="00697750">
            <w:pPr>
              <w:pStyle w:val="Body"/>
              <w:spacing w:after="0" w:line="240" w:lineRule="auto"/>
              <w:ind w:left="257" w:hanging="257"/>
              <w:rPr>
                <w:rFonts w:ascii="Times New Roman" w:hAnsi="Times New Roman" w:cs="Times New Roman"/>
                <w:i/>
                <w:iCs/>
                <w:sz w:val="20"/>
                <w:szCs w:val="20"/>
                <w:lang w:val="ro-RO"/>
              </w:rPr>
            </w:pPr>
            <w:r w:rsidRPr="008441FC">
              <w:rPr>
                <w:rFonts w:ascii="Times New Roman" w:hAnsi="Times New Roman" w:cs="Times New Roman"/>
                <w:sz w:val="20"/>
                <w:szCs w:val="20"/>
                <w:lang w:val="ro-RO"/>
              </w:rPr>
              <w:t xml:space="preserve">    S1.2.5 e) Reexaminarea schemelor de finanțare pentru a finanța acest nou rol </w:t>
            </w:r>
          </w:p>
          <w:p w14:paraId="42692841" w14:textId="3D9464DE" w:rsidR="00697750" w:rsidRPr="008441FC" w:rsidRDefault="00697750" w:rsidP="00ED6AF7">
            <w:pPr>
              <w:pStyle w:val="ListParagraph"/>
              <w:numPr>
                <w:ilvl w:val="0"/>
                <w:numId w:val="24"/>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analizarea tuturor alternativelor și reținerea diferitelor rezultate</w:t>
            </w:r>
            <w:r w:rsidRPr="008441FC">
              <w:rPr>
                <w:rFonts w:ascii="Times New Roman" w:hAnsi="Times New Roman" w:cs="Times New Roman"/>
                <w:i/>
                <w:iCs/>
                <w:sz w:val="20"/>
                <w:szCs w:val="20"/>
                <w:lang w:val="ro-RO"/>
              </w:rPr>
              <w:t xml:space="preserve"> </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573A18C8"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6AD5A252" w14:textId="4AF045B3" w:rsidR="00697750" w:rsidRPr="008441FC" w:rsidRDefault="00697750" w:rsidP="00697750">
            <w:pPr>
              <w:jc w:val="center"/>
              <w:rPr>
                <w:lang w:val="ro-RO"/>
              </w:rPr>
            </w:pPr>
            <w:r w:rsidRPr="008441FC">
              <w:rPr>
                <w:b/>
                <w:bCs/>
                <w:sz w:val="20"/>
                <w:szCs w:val="20"/>
                <w:lang w:val="ro-RO"/>
              </w:rPr>
              <w:t>12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20C112AF"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29F696D2" w14:textId="77777777" w:rsidR="00697750" w:rsidRPr="008441FC" w:rsidRDefault="00697750" w:rsidP="00697750">
            <w:pPr>
              <w:rPr>
                <w:lang w:val="ro-RO"/>
              </w:rPr>
            </w:pPr>
          </w:p>
        </w:tc>
      </w:tr>
      <w:tr w:rsidR="00697750" w:rsidRPr="008441FC" w14:paraId="65E75027" w14:textId="77777777" w:rsidTr="002A337A">
        <w:trPr>
          <w:trHeight w:val="207"/>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768F00B8"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71B8CE6" w14:textId="50D7C922"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S1.2.5 f) Asigurarea cadrului legislativ relevant</w:t>
            </w:r>
          </w:p>
        </w:tc>
        <w:tc>
          <w:tcPr>
            <w:tcW w:w="2283" w:type="dxa"/>
            <w:vMerge/>
            <w:tcBorders>
              <w:top w:val="single" w:sz="4" w:space="0" w:color="000000"/>
              <w:left w:val="single" w:sz="4" w:space="0" w:color="000000"/>
              <w:bottom w:val="single" w:sz="4" w:space="0" w:color="000000"/>
              <w:right w:val="single" w:sz="4" w:space="0" w:color="auto"/>
            </w:tcBorders>
            <w:shd w:val="clear" w:color="auto" w:fill="auto"/>
          </w:tcPr>
          <w:p w14:paraId="26F94FB6" w14:textId="77777777" w:rsidR="00697750" w:rsidRPr="008441FC" w:rsidRDefault="00697750" w:rsidP="00697750">
            <w:pPr>
              <w:rPr>
                <w:lang w:val="ro-RO"/>
              </w:rPr>
            </w:pP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4573D222" w14:textId="531DE061" w:rsidR="00697750" w:rsidRPr="008441FC" w:rsidRDefault="00697750" w:rsidP="00697750">
            <w:pPr>
              <w:jc w:val="center"/>
              <w:rPr>
                <w:lang w:val="ro-RO"/>
              </w:rPr>
            </w:pPr>
            <w:r w:rsidRPr="008441FC">
              <w:rPr>
                <w:b/>
                <w:bCs/>
                <w:sz w:val="20"/>
                <w:szCs w:val="20"/>
                <w:lang w:val="ro-RO"/>
              </w:rPr>
              <w:t>12 luni</w:t>
            </w:r>
          </w:p>
        </w:tc>
        <w:tc>
          <w:tcPr>
            <w:tcW w:w="1120" w:type="dxa"/>
            <w:tcBorders>
              <w:top w:val="single" w:sz="4" w:space="0" w:color="000000"/>
              <w:left w:val="single" w:sz="4" w:space="0" w:color="auto"/>
              <w:bottom w:val="single" w:sz="4" w:space="0" w:color="000000"/>
              <w:right w:val="single" w:sz="4" w:space="0" w:color="000000"/>
            </w:tcBorders>
            <w:shd w:val="clear" w:color="auto" w:fill="auto"/>
            <w:tcMar>
              <w:top w:w="80" w:type="dxa"/>
              <w:left w:w="337" w:type="dxa"/>
              <w:bottom w:w="80" w:type="dxa"/>
              <w:right w:w="80" w:type="dxa"/>
            </w:tcMar>
            <w:vAlign w:val="center"/>
          </w:tcPr>
          <w:p w14:paraId="0751341A"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51488370" w14:textId="77777777" w:rsidR="00697750" w:rsidRPr="008441FC" w:rsidRDefault="00697750" w:rsidP="00697750">
            <w:pPr>
              <w:rPr>
                <w:lang w:val="ro-RO"/>
              </w:rPr>
            </w:pPr>
          </w:p>
        </w:tc>
      </w:tr>
      <w:tr w:rsidR="00697750" w:rsidRPr="008441FC" w14:paraId="064764A1" w14:textId="77777777" w:rsidTr="00697750">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75FADAA8"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3A34DDA" w14:textId="74A46AFA"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b/>
                <w:bCs/>
                <w:sz w:val="20"/>
                <w:szCs w:val="20"/>
                <w:lang w:val="ro-RO"/>
              </w:rPr>
              <w:t>S1.2.6 Revizuirea remunerării personalului ca urmare a politicilor de salarizare bazată pe rezultate</w:t>
            </w:r>
          </w:p>
        </w:tc>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EE708D" w14:textId="4105725D"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CNAS</w:t>
            </w:r>
          </w:p>
        </w:tc>
        <w:tc>
          <w:tcPr>
            <w:tcW w:w="1369" w:type="dxa"/>
            <w:vMerge w:val="restart"/>
            <w:tcBorders>
              <w:top w:val="single" w:sz="4" w:space="0" w:color="auto"/>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608838" w14:textId="269D476A" w:rsidR="00697750" w:rsidRPr="008441FC" w:rsidRDefault="002A337A"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2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3A56B29F" w14:textId="77777777" w:rsidR="00697750" w:rsidRPr="008441FC" w:rsidRDefault="00697750" w:rsidP="00697750">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F5548" w14:textId="1C9A1E34"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modelele de bune practici în materie de politici de remunerare bazate pe rezultate și recomandări privind planul de recompensare/îmbunătățire, Raport privind indicatorii</w:t>
            </w:r>
            <w:r w:rsidR="002A337A" w:rsidRPr="008441FC">
              <w:rPr>
                <w:rFonts w:ascii="Times New Roman" w:hAnsi="Times New Roman" w:cs="Times New Roman"/>
                <w:b/>
                <w:bCs/>
                <w:sz w:val="18"/>
                <w:szCs w:val="18"/>
                <w:lang w:val="ro-RO"/>
              </w:rPr>
              <w:t>-</w:t>
            </w:r>
            <w:r w:rsidRPr="008441FC">
              <w:rPr>
                <w:rFonts w:ascii="Times New Roman" w:hAnsi="Times New Roman" w:cs="Times New Roman"/>
                <w:b/>
                <w:bCs/>
                <w:sz w:val="18"/>
                <w:szCs w:val="18"/>
                <w:lang w:val="ro-RO"/>
              </w:rPr>
              <w:t>cheie de performanță utilizați pentru măsurarea, monitorizarea și evaluarea eficienței serviciilor furnizate</w:t>
            </w:r>
          </w:p>
        </w:tc>
      </w:tr>
      <w:tr w:rsidR="00697750" w:rsidRPr="008441FC" w14:paraId="2285CFEA" w14:textId="77777777">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7BEC342D"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F9A8B53" w14:textId="3949DEE2"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S1.2.6 a) Analizarea modelelor de bune practici ale politicilor de remunerare bazată pe rezultate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56DFB50F"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5F31EC58" w14:textId="77777777" w:rsidR="00697750" w:rsidRPr="008441FC" w:rsidRDefault="00697750" w:rsidP="00697750">
            <w:pPr>
              <w:rPr>
                <w:lang w:val="ro-RO"/>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Pr>
          <w:p w14:paraId="1944DB64"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01A142A1" w14:textId="77777777" w:rsidR="00697750" w:rsidRPr="008441FC" w:rsidRDefault="00697750" w:rsidP="00697750">
            <w:pPr>
              <w:rPr>
                <w:lang w:val="ro-RO"/>
              </w:rPr>
            </w:pPr>
          </w:p>
        </w:tc>
      </w:tr>
      <w:tr w:rsidR="00697750" w:rsidRPr="008441FC" w14:paraId="4658A05C" w14:textId="77777777">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02860B0C"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B626B77" w14:textId="77777777"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S1.2.6 b) Stabilirea unui cadru pentru măsurarea, monitorizarea și evaluarea eficienței serviciilor furnizate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39C19AD9"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535E4B46" w14:textId="77777777" w:rsidR="00697750" w:rsidRPr="008441FC" w:rsidRDefault="00697750" w:rsidP="00697750">
            <w:pPr>
              <w:rPr>
                <w:lang w:val="ro-RO"/>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Pr>
          <w:p w14:paraId="637AB177"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74F717CA" w14:textId="77777777" w:rsidR="00697750" w:rsidRPr="008441FC" w:rsidRDefault="00697750" w:rsidP="00697750">
            <w:pPr>
              <w:rPr>
                <w:lang w:val="ro-RO"/>
              </w:rPr>
            </w:pPr>
          </w:p>
        </w:tc>
      </w:tr>
      <w:tr w:rsidR="00697750" w:rsidRPr="008441FC" w14:paraId="6BE0ED37" w14:textId="77777777">
        <w:trPr>
          <w:trHeight w:val="1113"/>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CE6F2"/>
          </w:tcPr>
          <w:p w14:paraId="510CCC8D"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31022F9" w14:textId="40B09127"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S1.2.6 c) Evaluarea diferenței dintre furnizori și formularea unui plan de recompensare/îmbunătățire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D1A9DEC"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11293D21" w14:textId="77777777" w:rsidR="00697750" w:rsidRPr="008441FC" w:rsidRDefault="00697750" w:rsidP="00697750">
            <w:pPr>
              <w:rPr>
                <w:lang w:val="ro-RO"/>
              </w:rPr>
            </w:pPr>
          </w:p>
        </w:tc>
        <w:tc>
          <w:tcPr>
            <w:tcW w:w="1120" w:type="dxa"/>
            <w:vMerge/>
            <w:tcBorders>
              <w:top w:val="single" w:sz="4" w:space="0" w:color="000000"/>
              <w:left w:val="single" w:sz="4" w:space="0" w:color="000000"/>
              <w:bottom w:val="single" w:sz="4" w:space="0" w:color="000000"/>
              <w:right w:val="single" w:sz="4" w:space="0" w:color="000000"/>
            </w:tcBorders>
            <w:shd w:val="clear" w:color="auto" w:fill="auto"/>
          </w:tcPr>
          <w:p w14:paraId="761ADF05"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7FEAC051" w14:textId="77777777" w:rsidR="00697750" w:rsidRPr="008441FC" w:rsidRDefault="00697750" w:rsidP="00697750">
            <w:pPr>
              <w:rPr>
                <w:lang w:val="ro-RO"/>
              </w:rPr>
            </w:pPr>
          </w:p>
        </w:tc>
      </w:tr>
      <w:tr w:rsidR="00697750" w:rsidRPr="008441FC" w14:paraId="7E7301D4" w14:textId="77777777">
        <w:trPr>
          <w:trHeight w:val="2055"/>
          <w:jc w:val="center"/>
        </w:trPr>
        <w:tc>
          <w:tcPr>
            <w:tcW w:w="19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F958AF" w14:textId="035212F8"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 xml:space="preserve">S1.3 Sprijinirea, dezvoltarea și extinderea rezidențiatului pe post pentru medicii de familie </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BF53C" w14:textId="70D70621"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S1.3.1 Cre</w:t>
            </w:r>
            <w:r w:rsidR="002A337A" w:rsidRPr="008441FC">
              <w:rPr>
                <w:rFonts w:ascii="Times New Roman" w:hAnsi="Times New Roman" w:cs="Times New Roman"/>
                <w:b/>
                <w:bCs/>
                <w:sz w:val="20"/>
                <w:szCs w:val="20"/>
                <w:lang w:val="ro-RO"/>
              </w:rPr>
              <w:t xml:space="preserve">area cadrului juridic pentru </w:t>
            </w:r>
            <w:r w:rsidRPr="008441FC">
              <w:rPr>
                <w:rFonts w:ascii="Times New Roman" w:hAnsi="Times New Roman" w:cs="Times New Roman"/>
                <w:b/>
                <w:bCs/>
                <w:sz w:val="20"/>
                <w:szCs w:val="20"/>
                <w:lang w:val="ro-RO"/>
              </w:rPr>
              <w:t>rezidențiat</w:t>
            </w:r>
            <w:r w:rsidR="002A337A" w:rsidRPr="008441FC">
              <w:rPr>
                <w:rFonts w:ascii="Times New Roman" w:hAnsi="Times New Roman" w:cs="Times New Roman"/>
                <w:b/>
                <w:bCs/>
                <w:sz w:val="20"/>
                <w:szCs w:val="20"/>
                <w:lang w:val="ro-RO"/>
              </w:rPr>
              <w:t>ul</w:t>
            </w:r>
            <w:r w:rsidRPr="008441FC">
              <w:rPr>
                <w:rFonts w:ascii="Times New Roman" w:hAnsi="Times New Roman" w:cs="Times New Roman"/>
                <w:b/>
                <w:bCs/>
                <w:sz w:val="20"/>
                <w:szCs w:val="20"/>
                <w:lang w:val="ro-RO"/>
              </w:rPr>
              <w:t xml:space="preserve"> pe post pentru medicii de familie în zonele insuficient deservite, în funcție de nevoile teritoriului, în contextul deficitului de personal cu care se confruntă România (a se vedea </w:t>
            </w:r>
            <w:r w:rsidRPr="008441FC">
              <w:rPr>
                <w:rFonts w:ascii="Times New Roman" w:hAnsi="Times New Roman" w:cs="Times New Roman"/>
                <w:b/>
                <w:bCs/>
                <w:i/>
                <w:iCs/>
                <w:sz w:val="20"/>
                <w:szCs w:val="20"/>
                <w:lang w:val="ro-RO"/>
              </w:rPr>
              <w:t>Obiectivul orizontal 2)</w:t>
            </w:r>
            <w:r w:rsidRPr="008441FC">
              <w:rPr>
                <w:rFonts w:ascii="Times New Roman" w:hAnsi="Times New Roman" w:cs="Times New Roman"/>
                <w:b/>
                <w:bCs/>
                <w:sz w:val="20"/>
                <w:szCs w:val="20"/>
                <w:lang w:val="ro-RO"/>
              </w:rPr>
              <w:t xml:space="preserve">, prin examinarea eficienței și oferirea unui pachet de stimulente financiare și nefinanciare pentru a </w:t>
            </w:r>
            <w:r w:rsidRPr="008441FC">
              <w:rPr>
                <w:rFonts w:ascii="Times New Roman" w:hAnsi="Times New Roman" w:cs="Times New Roman"/>
                <w:b/>
                <w:bCs/>
                <w:lang w:val="ro-RO"/>
              </w:rPr>
              <w:t xml:space="preserve">încuraja practica serviciilor, </w:t>
            </w:r>
            <w:r w:rsidRPr="008441FC">
              <w:rPr>
                <w:rFonts w:ascii="Times New Roman" w:hAnsi="Times New Roman" w:cs="Times New Roman"/>
                <w:b/>
                <w:bCs/>
                <w:sz w:val="20"/>
                <w:szCs w:val="20"/>
                <w:lang w:val="ro-RO"/>
              </w:rPr>
              <w:t>de exemplu, un cadru pentru beneficii financiare suplimentare (cum ar fi primele), stimulente pentru localitate, acces adecvat la sprijin familial, condiții de trai etc. (a se vedea opțiunea de politică S1.1)</w:t>
            </w:r>
          </w:p>
        </w:tc>
        <w:tc>
          <w:tcPr>
            <w:tcW w:w="2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BD975" w14:textId="0E0BCB1D"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CNAS</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D225577" w14:textId="26B07C59" w:rsidR="00697750" w:rsidRPr="008441FC" w:rsidRDefault="002A337A"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3588A7" w14:textId="77777777" w:rsidR="00697750" w:rsidRPr="008441FC" w:rsidRDefault="00697750"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84103" w14:textId="51EC3335"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rapoarte de documentare</w:t>
            </w:r>
            <w:r w:rsidR="002A337A" w:rsidRPr="008441FC">
              <w:rPr>
                <w:rFonts w:ascii="Times New Roman" w:hAnsi="Times New Roman" w:cs="Times New Roman"/>
                <w:b/>
                <w:bCs/>
                <w:sz w:val="18"/>
                <w:szCs w:val="18"/>
                <w:lang w:val="ro-RO"/>
              </w:rPr>
              <w:t>, cadru juridic</w:t>
            </w:r>
          </w:p>
        </w:tc>
      </w:tr>
      <w:tr w:rsidR="00697750" w:rsidRPr="008441FC" w14:paraId="6A1D36DC" w14:textId="77777777">
        <w:trPr>
          <w:trHeight w:val="746"/>
          <w:jc w:val="center"/>
        </w:trPr>
        <w:tc>
          <w:tcPr>
            <w:tcW w:w="1909"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6648ACB6" w14:textId="77777777"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S1.4 Îmbunătățirea mediului de lucru (siguranța locului de muncă, statutul personalului, timpul de lucru, gărzile, cultura organizațională), modernizarea unităților sanitare și dotarea cu echipamente moderne, atât în mediul urban, cât și în cel rural</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16A03B" w14:textId="54DF8E03"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S1.4.1 Revizuirea standardelor de siguranță la locul de muncă și de încadrare a personalului, a timpului de lucru, a culturii organizaționale în vederea </w:t>
            </w:r>
            <w:r w:rsidR="002A337A" w:rsidRPr="008441FC">
              <w:rPr>
                <w:rFonts w:ascii="Times New Roman" w:hAnsi="Times New Roman" w:cs="Times New Roman"/>
                <w:b/>
                <w:bCs/>
                <w:sz w:val="20"/>
                <w:szCs w:val="20"/>
                <w:lang w:val="ro-RO"/>
              </w:rPr>
              <w:t>definirii și încurajării</w:t>
            </w:r>
            <w:r w:rsidRPr="008441FC">
              <w:rPr>
                <w:rFonts w:ascii="Times New Roman" w:hAnsi="Times New Roman" w:cs="Times New Roman"/>
                <w:b/>
                <w:bCs/>
                <w:sz w:val="20"/>
                <w:szCs w:val="20"/>
                <w:lang w:val="ro-RO"/>
              </w:rPr>
              <w:t xml:space="preserve"> unor condiții de muncă adecvate</w:t>
            </w:r>
          </w:p>
        </w:tc>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0DB04E" w14:textId="0907AAD4"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r w:rsidR="002A337A" w:rsidRPr="008441FC">
              <w:rPr>
                <w:rFonts w:ascii="Times New Roman" w:hAnsi="Times New Roman" w:cs="Times New Roman"/>
                <w:b/>
                <w:bCs/>
                <w:sz w:val="18"/>
                <w:szCs w:val="18"/>
                <w:lang w:val="ro-RO"/>
              </w:rPr>
              <w:t xml:space="preserve"> prin grupuri de lucru cu părțile interesate relevante</w:t>
            </w: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317502" w14:textId="0578EF1D" w:rsidR="00697750" w:rsidRPr="008441FC" w:rsidRDefault="002A337A"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628AF2" w14:textId="77777777" w:rsidR="00697750" w:rsidRPr="008441FC" w:rsidRDefault="00697750" w:rsidP="00697750">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7928C0" w14:textId="39E1B9C8"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standardele de siguranță la locul de muncă, standarde de încadrarea a personalului și descrieri ale posturilor pentru toate funcțiile și calificările aprobate, Raport privind criteriile de evaluare a condițiilor de muncă, Rezultatele sondajului</w:t>
            </w:r>
          </w:p>
        </w:tc>
      </w:tr>
      <w:tr w:rsidR="00697750" w:rsidRPr="008441FC" w14:paraId="29E58FB7" w14:textId="77777777">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7DCE7933"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50C8D37" w14:textId="6CF5B456"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S1.4.1 a) Colaborarea cu universități, asociații științifice, asociații profesionale etc. în identificarea lacunelor și în elaborarea și stabilirea standardelor</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7D926233"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73CE3C08"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49E1E256"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79B4D894" w14:textId="77777777" w:rsidR="00697750" w:rsidRPr="008441FC" w:rsidRDefault="00697750" w:rsidP="00697750">
            <w:pPr>
              <w:rPr>
                <w:lang w:val="ro-RO"/>
              </w:rPr>
            </w:pPr>
          </w:p>
        </w:tc>
      </w:tr>
      <w:tr w:rsidR="00697750" w:rsidRPr="008441FC" w14:paraId="6DA0641A" w14:textId="77777777">
        <w:trPr>
          <w:trHeight w:val="2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66C73353"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0308DAD0" w14:textId="29F15ABB"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S1.4.1 b) Elaborarea fișelor de post pentru toate funcțiile și calificările aprobate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5BF0102"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B9659FC"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2206E21F"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7D1D71B7" w14:textId="77777777" w:rsidR="00697750" w:rsidRPr="008441FC" w:rsidRDefault="00697750" w:rsidP="00697750">
            <w:pPr>
              <w:rPr>
                <w:lang w:val="ro-RO"/>
              </w:rPr>
            </w:pPr>
          </w:p>
        </w:tc>
      </w:tr>
      <w:tr w:rsidR="00697750" w:rsidRPr="008441FC" w14:paraId="0DFFA30C" w14:textId="77777777">
        <w:trPr>
          <w:trHeight w:val="74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3D2D2591"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0709B7" w14:textId="1EBF924C"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S1.4.2 Atragerea de fonduri și prioritizarea accesului personalului medical din </w:t>
            </w:r>
            <w:r w:rsidR="002A337A" w:rsidRPr="008441FC">
              <w:rPr>
                <w:rFonts w:ascii="Times New Roman" w:hAnsi="Times New Roman" w:cs="Times New Roman"/>
                <w:b/>
                <w:bCs/>
                <w:sz w:val="20"/>
                <w:szCs w:val="20"/>
                <w:lang w:val="ro-RO"/>
              </w:rPr>
              <w:t>AMP</w:t>
            </w:r>
            <w:r w:rsidRPr="008441FC">
              <w:rPr>
                <w:rFonts w:ascii="Times New Roman" w:hAnsi="Times New Roman" w:cs="Times New Roman"/>
                <w:b/>
                <w:bCs/>
                <w:sz w:val="20"/>
                <w:szCs w:val="20"/>
                <w:lang w:val="ro-RO"/>
              </w:rPr>
              <w:t xml:space="preserve"> la echipamente moderne și tehnologii noi și asigurarea instruirii personalului medical în utilizarea noilor echipamente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110C6363" w14:textId="77777777" w:rsidR="00697750" w:rsidRPr="008441FC" w:rsidRDefault="00697750" w:rsidP="00697750">
            <w:pPr>
              <w:rPr>
                <w:lang w:val="ro-RO"/>
              </w:rPr>
            </w:pP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234D7F65" w14:textId="5D2C067C" w:rsidR="00697750" w:rsidRPr="008441FC" w:rsidRDefault="002A337A" w:rsidP="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6F1D0288" w14:textId="77777777" w:rsidR="00697750" w:rsidRPr="008441FC" w:rsidRDefault="00697750" w:rsidP="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46F70821" w14:textId="77777777" w:rsidR="00697750" w:rsidRPr="008441FC" w:rsidRDefault="00697750" w:rsidP="00697750">
            <w:pPr>
              <w:rPr>
                <w:lang w:val="ro-RO"/>
              </w:rPr>
            </w:pPr>
          </w:p>
        </w:tc>
      </w:tr>
      <w:tr w:rsidR="00697750" w:rsidRPr="008441FC" w14:paraId="18B10B06" w14:textId="77777777">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231EBAA9"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EB9AD1" w14:textId="77777777"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S1.4.3 Implementarea unui mecanism de feedback constant din partea personalului sanitar pentru îmbunătățirea continuă a condițiilor de muncă</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259F3153" w14:textId="77777777" w:rsidR="00697750" w:rsidRPr="008441FC" w:rsidRDefault="00697750" w:rsidP="00697750">
            <w:pPr>
              <w:rPr>
                <w:lang w:val="ro-RO"/>
              </w:rPr>
            </w:pP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6733F81E" w14:textId="65A07801" w:rsidR="00697750" w:rsidRPr="008441FC" w:rsidRDefault="002A337A" w:rsidP="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C2953A"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76E3B559" w14:textId="77777777" w:rsidR="00697750" w:rsidRPr="008441FC" w:rsidRDefault="00697750" w:rsidP="00697750">
            <w:pPr>
              <w:rPr>
                <w:lang w:val="ro-RO"/>
              </w:rPr>
            </w:pPr>
          </w:p>
        </w:tc>
      </w:tr>
      <w:tr w:rsidR="00697750" w:rsidRPr="008441FC" w14:paraId="4500947C" w14:textId="77777777">
        <w:trPr>
          <w:trHeight w:val="2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5B00AA0A"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38818B3" w14:textId="77777777"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S1.4.3 a) Stabilirea criteriilor de evaluare a condițiilor de muncă</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5728676A"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441425EC"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53FFB576"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13E14AD5" w14:textId="77777777" w:rsidR="00697750" w:rsidRPr="008441FC" w:rsidRDefault="00697750" w:rsidP="00697750">
            <w:pPr>
              <w:rPr>
                <w:lang w:val="ro-RO"/>
              </w:rPr>
            </w:pPr>
          </w:p>
        </w:tc>
      </w:tr>
      <w:tr w:rsidR="00697750" w:rsidRPr="008441FC" w14:paraId="6B8FCF1D" w14:textId="77777777">
        <w:trPr>
          <w:trHeight w:val="2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424D4159"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D0C72E" w14:textId="77777777" w:rsidR="00697750" w:rsidRPr="008441FC" w:rsidRDefault="00697750" w:rsidP="002A337A">
            <w:pPr>
              <w:pStyle w:val="Body"/>
              <w:spacing w:after="0" w:line="240" w:lineRule="auto"/>
              <w:ind w:left="258"/>
              <w:rPr>
                <w:rFonts w:ascii="Times New Roman" w:hAnsi="Times New Roman" w:cs="Times New Roman"/>
                <w:lang w:val="ro-RO"/>
              </w:rPr>
            </w:pPr>
            <w:r w:rsidRPr="008441FC">
              <w:rPr>
                <w:rFonts w:ascii="Times New Roman" w:hAnsi="Times New Roman" w:cs="Times New Roman"/>
                <w:sz w:val="20"/>
                <w:szCs w:val="20"/>
                <w:lang w:val="ro-RO"/>
              </w:rPr>
              <w:t xml:space="preserve">    S1.4.3 b) Efectuarea unui studiu de referință</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6C75ED00"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312092C"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65F68D50"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E9815F9" w14:textId="77777777" w:rsidR="00697750" w:rsidRPr="008441FC" w:rsidRDefault="00697750" w:rsidP="00697750">
            <w:pPr>
              <w:rPr>
                <w:lang w:val="ro-RO"/>
              </w:rPr>
            </w:pPr>
          </w:p>
        </w:tc>
      </w:tr>
      <w:tr w:rsidR="00697750" w:rsidRPr="008441FC" w14:paraId="1AFE04B4" w14:textId="77777777">
        <w:trPr>
          <w:trHeight w:val="22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DBE5F1"/>
          </w:tcPr>
          <w:p w14:paraId="07098DB0"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148D600C" w14:textId="14592B63"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S1.4.3 c) Stabilirea termenelor de revizuire și asigurarea resurselor adecvate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EAA6E4D"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3B562D74"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741A9ECB"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3C4AC1EA" w14:textId="77777777" w:rsidR="00697750" w:rsidRPr="008441FC" w:rsidRDefault="00697750" w:rsidP="00697750">
            <w:pPr>
              <w:rPr>
                <w:lang w:val="ro-RO"/>
              </w:rPr>
            </w:pPr>
          </w:p>
        </w:tc>
      </w:tr>
      <w:tr w:rsidR="00697750" w:rsidRPr="008441FC" w14:paraId="09E6698C" w14:textId="77777777" w:rsidTr="002A337A">
        <w:trPr>
          <w:trHeight w:val="4698"/>
          <w:jc w:val="center"/>
        </w:trPr>
        <w:tc>
          <w:tcPr>
            <w:tcW w:w="190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E0726F0" w14:textId="1309F375"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S1.5 Consolidarea și promovarea rolului autorităților publice locale în organizarea serviciilor de sănătate la nivel local și în elaborarea politicilor de retenție a personalului angajat în unitățile sanitare publice din teritoriu - Utilizarea capacității autorităților locale/municipalităților pentru a sprijini măsurile de recrutare și retenție a personalului</w:t>
            </w: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6D8BD9" w14:textId="552B1F05" w:rsidR="00697750" w:rsidRPr="008441FC" w:rsidRDefault="00697750" w:rsidP="00697750">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S1.5.1 Identificarea mecanismelor de implicare a autorităților locale (AL) în atragerea de fonduri și alocarea rațională a resurselor în vederea creării condițiilor necesare desfășurării activității medicale și furnizarea de facilități pentru personal (ex. apartamente, alocații de inserție, spații de lucru, terenuri pentru construcții) sau alte beneficii</w:t>
            </w:r>
          </w:p>
          <w:p w14:paraId="6C9AC252" w14:textId="7A9FBE94" w:rsidR="00697750" w:rsidRPr="008441FC" w:rsidRDefault="00697750" w:rsidP="00697750">
            <w:pPr>
              <w:pStyle w:val="ListParagraph"/>
              <w:numPr>
                <w:ilvl w:val="0"/>
                <w:numId w:val="25"/>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stimularea </w:t>
            </w:r>
            <w:r w:rsidR="002A337A" w:rsidRPr="008441FC">
              <w:rPr>
                <w:rFonts w:ascii="Times New Roman" w:hAnsi="Times New Roman" w:cs="Times New Roman"/>
                <w:i/>
                <w:iCs/>
                <w:sz w:val="20"/>
                <w:szCs w:val="20"/>
                <w:lang w:val="ro-RO"/>
              </w:rPr>
              <w:t>AL</w:t>
            </w:r>
            <w:r w:rsidRPr="008441FC">
              <w:rPr>
                <w:rFonts w:ascii="Times New Roman" w:hAnsi="Times New Roman" w:cs="Times New Roman"/>
                <w:i/>
                <w:iCs/>
                <w:sz w:val="20"/>
                <w:szCs w:val="20"/>
                <w:lang w:val="ro-RO"/>
              </w:rPr>
              <w:t xml:space="preserve"> să ofere tot sprijinul profesioniștilor din domeniul sănătății (de exemplu, notorietate publică și recunoaștere), inclusiv recomandări (recompense, oportunități de finanțare) care să sporească angajamentul acestora.</w:t>
            </w:r>
          </w:p>
          <w:p w14:paraId="081DB05D" w14:textId="28EF21AA" w:rsidR="00697750" w:rsidRPr="008441FC" w:rsidRDefault="00697750" w:rsidP="00697750">
            <w:pPr>
              <w:pStyle w:val="ListParagraph"/>
              <w:numPr>
                <w:ilvl w:val="0"/>
                <w:numId w:val="25"/>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capacitarea </w:t>
            </w:r>
            <w:r w:rsidR="002A337A" w:rsidRPr="008441FC">
              <w:rPr>
                <w:rFonts w:ascii="Times New Roman" w:hAnsi="Times New Roman" w:cs="Times New Roman"/>
                <w:i/>
                <w:iCs/>
                <w:sz w:val="20"/>
                <w:szCs w:val="20"/>
                <w:lang w:val="ro-RO"/>
              </w:rPr>
              <w:t>AL</w:t>
            </w:r>
            <w:r w:rsidRPr="008441FC">
              <w:rPr>
                <w:rFonts w:ascii="Times New Roman" w:hAnsi="Times New Roman" w:cs="Times New Roman"/>
                <w:i/>
                <w:iCs/>
                <w:sz w:val="20"/>
                <w:szCs w:val="20"/>
                <w:lang w:val="ro-RO"/>
              </w:rPr>
              <w:t xml:space="preserve"> să sprijine dezvoltarea și funcționarea noilor centre integrate (a se vedea S1.2.1), astfel încât să se asigure durabilitatea și formarea acestora, continuitatea activității și utilizarea adecvată a competențelor asistenților comunitari.</w:t>
            </w:r>
          </w:p>
          <w:p w14:paraId="76039AE7" w14:textId="56BA7E5F" w:rsidR="00697750" w:rsidRPr="008441FC" w:rsidRDefault="00697750" w:rsidP="00697750">
            <w:pPr>
              <w:pStyle w:val="ListParagraph"/>
              <w:numPr>
                <w:ilvl w:val="0"/>
                <w:numId w:val="25"/>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propunerea unui plan de comunicare pentru responsabilizarea </w:t>
            </w:r>
            <w:r w:rsidR="002A337A" w:rsidRPr="008441FC">
              <w:rPr>
                <w:rFonts w:ascii="Times New Roman" w:hAnsi="Times New Roman" w:cs="Times New Roman"/>
                <w:i/>
                <w:iCs/>
                <w:sz w:val="20"/>
                <w:szCs w:val="20"/>
                <w:lang w:val="ro-RO"/>
              </w:rPr>
              <w:t>AL</w:t>
            </w:r>
            <w:r w:rsidRPr="008441FC">
              <w:rPr>
                <w:rFonts w:ascii="Times New Roman" w:hAnsi="Times New Roman" w:cs="Times New Roman"/>
                <w:i/>
                <w:iCs/>
                <w:sz w:val="20"/>
                <w:szCs w:val="20"/>
                <w:lang w:val="ro-RO"/>
              </w:rPr>
              <w:t xml:space="preserve"> în fața cetățenilor</w:t>
            </w:r>
          </w:p>
          <w:p w14:paraId="035A75D3" w14:textId="7CACDD32" w:rsidR="00697750" w:rsidRPr="008441FC" w:rsidRDefault="00697750" w:rsidP="00697750">
            <w:pPr>
              <w:pStyle w:val="ListParagraph"/>
              <w:numPr>
                <w:ilvl w:val="0"/>
                <w:numId w:val="25"/>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 xml:space="preserve">definirea unui cadru juridic care să implice </w:t>
            </w:r>
            <w:r w:rsidR="002A337A" w:rsidRPr="008441FC">
              <w:rPr>
                <w:rFonts w:ascii="Times New Roman" w:hAnsi="Times New Roman" w:cs="Times New Roman"/>
                <w:i/>
                <w:iCs/>
                <w:sz w:val="20"/>
                <w:szCs w:val="20"/>
                <w:lang w:val="ro-RO"/>
              </w:rPr>
              <w:t>AL</w:t>
            </w:r>
            <w:r w:rsidRPr="008441FC">
              <w:rPr>
                <w:rFonts w:ascii="Times New Roman" w:hAnsi="Times New Roman" w:cs="Times New Roman"/>
                <w:i/>
                <w:iCs/>
                <w:sz w:val="20"/>
                <w:szCs w:val="20"/>
                <w:lang w:val="ro-RO"/>
              </w:rPr>
              <w:t xml:space="preserve"> și să facă obligatorie această implicare - asigurarea exercitării adecvate și stimularea/ capacitarea </w:t>
            </w:r>
            <w:r w:rsidR="002A337A" w:rsidRPr="008441FC">
              <w:rPr>
                <w:rFonts w:ascii="Times New Roman" w:hAnsi="Times New Roman" w:cs="Times New Roman"/>
                <w:i/>
                <w:iCs/>
                <w:sz w:val="20"/>
                <w:szCs w:val="20"/>
                <w:lang w:val="ro-RO"/>
              </w:rPr>
              <w:t>AL</w:t>
            </w:r>
            <w:r w:rsidRPr="008441FC">
              <w:rPr>
                <w:rFonts w:ascii="Times New Roman" w:hAnsi="Times New Roman" w:cs="Times New Roman"/>
                <w:i/>
                <w:iCs/>
                <w:sz w:val="20"/>
                <w:szCs w:val="20"/>
                <w:lang w:val="ro-RO"/>
              </w:rPr>
              <w:t xml:space="preserve"> să exercite acest mandat în conformitate cu strategia națională în domeniul sănătății și analizarea sustenabilității financiară.</w:t>
            </w:r>
          </w:p>
        </w:tc>
        <w:tc>
          <w:tcPr>
            <w:tcW w:w="228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66D454" w14:textId="0EFD6AEB"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r w:rsidR="002A337A" w:rsidRPr="008441FC">
              <w:rPr>
                <w:rFonts w:ascii="Times New Roman" w:hAnsi="Times New Roman" w:cs="Times New Roman"/>
                <w:b/>
                <w:bCs/>
                <w:sz w:val="18"/>
                <w:szCs w:val="18"/>
                <w:lang w:val="ro-RO"/>
              </w:rPr>
              <w:t xml:space="preserve"> prin grupuri de lucru cu părțile interesate relevante </w:t>
            </w:r>
          </w:p>
        </w:tc>
        <w:tc>
          <w:tcPr>
            <w:tcW w:w="13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EC6897" w14:textId="7FA8C1CD" w:rsidR="00697750" w:rsidRPr="008441FC" w:rsidRDefault="002A337A"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F754D08" w14:textId="77777777" w:rsidR="00697750" w:rsidRPr="008441FC" w:rsidRDefault="00697750" w:rsidP="00697750">
            <w:pPr>
              <w:rPr>
                <w:lang w:val="ro-RO"/>
              </w:rPr>
            </w:pPr>
          </w:p>
        </w:tc>
        <w:tc>
          <w:tcPr>
            <w:tcW w:w="20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19267D" w14:textId="443F3DC7"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plan de comunicare pentru a responsabiliza autoritățile locale în fața cetățenilor, raport de documentare privind rezultatele activităților.</w:t>
            </w:r>
          </w:p>
        </w:tc>
      </w:tr>
      <w:tr w:rsidR="00697750" w:rsidRPr="008441FC" w14:paraId="2730F49B" w14:textId="77777777">
        <w:trPr>
          <w:trHeight w:val="17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676BD50E"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D978F1" w14:textId="77777777" w:rsidR="00697750" w:rsidRPr="008441FC" w:rsidRDefault="00697750" w:rsidP="00697750">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S1.5.2 Sensibilizarea, informarea și atragerea atenției publicului larg asupra problemei resurselor umane pentru sănătate</w:t>
            </w:r>
          </w:p>
          <w:p w14:paraId="68017CE1" w14:textId="29FD9FF4" w:rsidR="00697750" w:rsidRPr="008441FC" w:rsidRDefault="00697750" w:rsidP="00697750">
            <w:pPr>
              <w:pStyle w:val="ListParagraph"/>
              <w:numPr>
                <w:ilvl w:val="0"/>
                <w:numId w:val="26"/>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crearea unui plan de comunicare și creșterea capacității Ministerului Sănătății</w:t>
            </w:r>
          </w:p>
          <w:p w14:paraId="1C20C0F2" w14:textId="2437B433" w:rsidR="00697750" w:rsidRPr="008441FC" w:rsidRDefault="00697750" w:rsidP="00697750">
            <w:pPr>
              <w:pStyle w:val="ListParagraph"/>
              <w:numPr>
                <w:ilvl w:val="0"/>
                <w:numId w:val="26"/>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campania trebuie să meargă mână în mână cu implementarea strategiei.</w:t>
            </w:r>
          </w:p>
          <w:p w14:paraId="2F96CB66" w14:textId="349E236F" w:rsidR="00697750" w:rsidRPr="008441FC" w:rsidRDefault="00697750" w:rsidP="00697750">
            <w:pPr>
              <w:pStyle w:val="ListParagraph"/>
              <w:numPr>
                <w:ilvl w:val="0"/>
                <w:numId w:val="26"/>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analizarea finanțării și implementării (de exemplu, contractarea)</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705C678" w14:textId="77777777" w:rsidR="00697750" w:rsidRPr="008441FC" w:rsidRDefault="00697750" w:rsidP="00697750">
            <w:pPr>
              <w:rPr>
                <w:lang w:val="ro-RO"/>
              </w:rPr>
            </w:pPr>
          </w:p>
        </w:tc>
        <w:tc>
          <w:tcPr>
            <w:tcW w:w="13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9BCF32" w14:textId="07268C78" w:rsidR="00697750" w:rsidRPr="008441FC" w:rsidRDefault="002A337A" w:rsidP="00697750">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6896B1" w14:textId="77777777" w:rsidR="00697750" w:rsidRPr="008441FC" w:rsidRDefault="00697750" w:rsidP="00697750">
            <w:pPr>
              <w:rPr>
                <w:lang w:val="ro-RO"/>
              </w:rPr>
            </w:pPr>
          </w:p>
        </w:tc>
        <w:tc>
          <w:tcPr>
            <w:tcW w:w="2074"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69E2DD" w14:textId="11D6FF63" w:rsidR="00697750" w:rsidRPr="008441FC" w:rsidRDefault="00697750" w:rsidP="00697750">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progresul implementării, Plan de comunicare pentru promovarea rolului personalului medical din asistența primară, Rapoarte de </w:t>
            </w:r>
            <w:r w:rsidRPr="008441FC">
              <w:rPr>
                <w:rFonts w:ascii="Times New Roman" w:hAnsi="Times New Roman" w:cs="Times New Roman"/>
                <w:b/>
                <w:bCs/>
                <w:sz w:val="18"/>
                <w:szCs w:val="18"/>
                <w:lang w:val="ro-RO"/>
              </w:rPr>
              <w:lastRenderedPageBreak/>
              <w:t>documentare privind rezultatele activităților.</w:t>
            </w:r>
          </w:p>
        </w:tc>
      </w:tr>
      <w:tr w:rsidR="00697750" w:rsidRPr="008441FC" w14:paraId="2A072AF9" w14:textId="77777777">
        <w:trPr>
          <w:trHeight w:val="56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1C249A41"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33E6F14" w14:textId="0578E64F" w:rsidR="00697750" w:rsidRPr="008441FC" w:rsidRDefault="00697750" w:rsidP="00697750">
            <w:pPr>
              <w:pStyle w:val="Body"/>
              <w:spacing w:after="0" w:line="240" w:lineRule="auto"/>
              <w:ind w:left="257" w:hanging="257"/>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    S1.5.2 a) Elaborarea unui plan de comunicare analitic în colaborare cu AL pentru promovarea rolului personalului medical din </w:t>
            </w:r>
            <w:r w:rsidR="002A337A" w:rsidRPr="008441FC">
              <w:rPr>
                <w:rFonts w:ascii="Times New Roman" w:hAnsi="Times New Roman" w:cs="Times New Roman"/>
                <w:sz w:val="20"/>
                <w:szCs w:val="20"/>
                <w:lang w:val="ro-RO"/>
              </w:rPr>
              <w:t>AMP</w:t>
            </w:r>
            <w:r w:rsidRPr="008441FC">
              <w:rPr>
                <w:rFonts w:ascii="Times New Roman" w:hAnsi="Times New Roman" w:cs="Times New Roman"/>
                <w:sz w:val="20"/>
                <w:szCs w:val="20"/>
                <w:lang w:val="ro-RO"/>
              </w:rPr>
              <w:t xml:space="preserve"> (de exemplu, stabilirea în fiecare an a zilei medicilor de familie, a asistenților medicali comunitari, a asistenților medicali generaliști care lucrează în mediul rural și organizarea de activități de comunicare la nivel național)</w:t>
            </w:r>
          </w:p>
          <w:p w14:paraId="4D382656" w14:textId="5B8351C1" w:rsidR="00697750" w:rsidRPr="008441FC" w:rsidRDefault="00697750" w:rsidP="00697750">
            <w:pPr>
              <w:pStyle w:val="ListParagraph"/>
              <w:numPr>
                <w:ilvl w:val="0"/>
                <w:numId w:val="27"/>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înființarea unui subgrup de lucru sub coordonarea grupului de lucru/comitetului pentru politicile de recrutare și retenție a forței de muncă, pentru a coordona și gestiona riscurile potențiale (de exemplu, schimbări la nivelul conducerii Ministerului Sănătății).</w:t>
            </w:r>
          </w:p>
          <w:p w14:paraId="7E23836F" w14:textId="2260D0D4" w:rsidR="00697750" w:rsidRPr="008441FC" w:rsidRDefault="00697750" w:rsidP="00697750">
            <w:pPr>
              <w:pStyle w:val="ListParagraph"/>
              <w:numPr>
                <w:ilvl w:val="0"/>
                <w:numId w:val="27"/>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integrarea răspunderii: Ministerul Sănătății și </w:t>
            </w:r>
            <w:r w:rsidR="002A337A" w:rsidRPr="008441FC">
              <w:rPr>
                <w:rFonts w:ascii="Times New Roman" w:hAnsi="Times New Roman" w:cs="Times New Roman"/>
                <w:sz w:val="20"/>
                <w:szCs w:val="20"/>
                <w:lang w:val="ro-RO"/>
              </w:rPr>
              <w:t>AL</w:t>
            </w:r>
            <w:r w:rsidRPr="008441FC">
              <w:rPr>
                <w:rFonts w:ascii="Times New Roman" w:hAnsi="Times New Roman" w:cs="Times New Roman"/>
                <w:sz w:val="20"/>
                <w:szCs w:val="20"/>
                <w:lang w:val="ro-RO"/>
              </w:rPr>
              <w:t xml:space="preserve"> trebuie să se coordoneze pentru a defini în mod clar responsabilitățile și răspunderea (de exemplu, </w:t>
            </w:r>
            <w:r w:rsidR="002A337A" w:rsidRPr="008441FC">
              <w:rPr>
                <w:rFonts w:ascii="Times New Roman" w:hAnsi="Times New Roman" w:cs="Times New Roman"/>
                <w:sz w:val="20"/>
                <w:szCs w:val="20"/>
                <w:lang w:val="ro-RO"/>
              </w:rPr>
              <w:t>MS</w:t>
            </w:r>
            <w:r w:rsidRPr="008441FC">
              <w:rPr>
                <w:rFonts w:ascii="Times New Roman" w:hAnsi="Times New Roman" w:cs="Times New Roman"/>
                <w:sz w:val="20"/>
                <w:szCs w:val="20"/>
                <w:lang w:val="ro-RO"/>
              </w:rPr>
              <w:t xml:space="preserve"> este responsabil pentru realizarea planului de comunicare și furnizarea de informații din campanii, iar </w:t>
            </w:r>
            <w:r w:rsidR="002A337A" w:rsidRPr="008441FC">
              <w:rPr>
                <w:rFonts w:ascii="Times New Roman" w:hAnsi="Times New Roman" w:cs="Times New Roman"/>
                <w:sz w:val="20"/>
                <w:szCs w:val="20"/>
                <w:lang w:val="ro-RO"/>
              </w:rPr>
              <w:t>AL</w:t>
            </w:r>
            <w:r w:rsidRPr="008441FC">
              <w:rPr>
                <w:rFonts w:ascii="Times New Roman" w:hAnsi="Times New Roman" w:cs="Times New Roman"/>
                <w:sz w:val="20"/>
                <w:szCs w:val="20"/>
                <w:lang w:val="ro-RO"/>
              </w:rPr>
              <w:t xml:space="preserve"> ar trebui să fie responsabile pentru organizarea și desfășurarea evenimentelor locale în funcție de nevoile specifice ale populației).</w:t>
            </w:r>
          </w:p>
          <w:p w14:paraId="3376437E" w14:textId="25BFB454" w:rsidR="00697750" w:rsidRPr="008441FC" w:rsidRDefault="00697750" w:rsidP="00697750">
            <w:pPr>
              <w:pStyle w:val="ListParagraph"/>
              <w:numPr>
                <w:ilvl w:val="0"/>
                <w:numId w:val="27"/>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emiterea unui ordin/decret ministerial comun (pentru a asigura participarea altor părți în cadrul grupului de lucru).</w:t>
            </w:r>
          </w:p>
          <w:p w14:paraId="5B081083" w14:textId="6D98F0AF" w:rsidR="00697750" w:rsidRPr="008441FC" w:rsidRDefault="00697750" w:rsidP="00697750">
            <w:pPr>
              <w:pStyle w:val="ListParagraph"/>
              <w:numPr>
                <w:ilvl w:val="0"/>
                <w:numId w:val="27"/>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organizarea de ateliere de lucru cu participarea Ministerului Sănătății, a </w:t>
            </w:r>
            <w:r w:rsidR="002A337A" w:rsidRPr="008441FC">
              <w:rPr>
                <w:rFonts w:ascii="Times New Roman" w:hAnsi="Times New Roman" w:cs="Times New Roman"/>
                <w:sz w:val="20"/>
                <w:szCs w:val="20"/>
                <w:lang w:val="ro-RO"/>
              </w:rPr>
              <w:t>AL</w:t>
            </w:r>
            <w:r w:rsidRPr="008441FC">
              <w:rPr>
                <w:rFonts w:ascii="Times New Roman" w:hAnsi="Times New Roman" w:cs="Times New Roman"/>
                <w:sz w:val="20"/>
                <w:szCs w:val="20"/>
                <w:lang w:val="ro-RO"/>
              </w:rPr>
              <w:t xml:space="preserve"> și a părților interesate relevante pentru identificarea unor posibile mecanisme eficiente de implicare și mobilizare a autorităților locale (inclusiv promovarea bunelor practici la nivel național și internațional).</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5F6E6654"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29587E35"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42EE7AFD" w14:textId="77777777" w:rsidR="00697750" w:rsidRPr="008441FC" w:rsidRDefault="00697750" w:rsidP="00697750">
            <w:pPr>
              <w:pStyle w:val="Body"/>
              <w:spacing w:after="0" w:line="240" w:lineRule="auto"/>
              <w:ind w:left="257" w:hanging="257"/>
              <w:jc w:val="center"/>
              <w:rPr>
                <w:rFonts w:ascii="Times New Roman" w:hAnsi="Times New Roman" w:cs="Times New Roman"/>
                <w:lang w:val="ro-RO"/>
              </w:rPr>
            </w:pPr>
            <w:r w:rsidRPr="008441FC">
              <w:rPr>
                <w:rFonts w:ascii="Times New Roman" w:hAnsi="Times New Roman" w:cs="Times New Roman"/>
                <w:b/>
                <w:bCs/>
                <w:lang w:val="ro-RO"/>
              </w:rPr>
              <w:t>√</w:t>
            </w: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51F11D8A" w14:textId="77777777" w:rsidR="00697750" w:rsidRPr="008441FC" w:rsidRDefault="00697750" w:rsidP="00697750">
            <w:pPr>
              <w:rPr>
                <w:lang w:val="ro-RO"/>
              </w:rPr>
            </w:pPr>
          </w:p>
        </w:tc>
      </w:tr>
      <w:tr w:rsidR="00697750" w:rsidRPr="008441FC" w14:paraId="1680CD27" w14:textId="77777777">
        <w:trPr>
          <w:trHeight w:val="48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70086540"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0D213D71" w14:textId="77777777"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S1.5.2 b) Organizarea mass-media și a altor tipuri de mijloace de infiltrare a publicului-exploatarea posibilelor oportunități de finanțare</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4F3ECED3"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37914606"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5B38380F"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16CB7629" w14:textId="77777777" w:rsidR="00697750" w:rsidRPr="008441FC" w:rsidRDefault="00697750" w:rsidP="00697750">
            <w:pPr>
              <w:rPr>
                <w:lang w:val="ro-RO"/>
              </w:rPr>
            </w:pPr>
          </w:p>
        </w:tc>
      </w:tr>
      <w:tr w:rsidR="00697750" w:rsidRPr="008441FC" w14:paraId="73E3CCD2" w14:textId="77777777">
        <w:trPr>
          <w:trHeight w:val="126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664B04DE"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7069F39" w14:textId="738B4714"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S1.5.2 c) Promovarea rolului autorităților locale în managementul unităților sanitare pentru a crește implicarea cetățenilor în luarea deciziilor privind serviciile de sănătate, de exemplu, stabilirea de finanțări suplimentare bazate pe performanță pentru dezvoltarea și implementarea cu succes a stimulentelor</w:t>
            </w:r>
            <w:r w:rsidR="002A337A" w:rsidRPr="008441FC">
              <w:rPr>
                <w:rFonts w:ascii="Times New Roman" w:hAnsi="Times New Roman" w:cs="Times New Roman"/>
                <w:sz w:val="20"/>
                <w:szCs w:val="20"/>
                <w:lang w:val="ro-RO"/>
              </w:rPr>
              <w:t xml:space="preserve"> </w:t>
            </w:r>
            <w:r w:rsidRPr="008441FC">
              <w:rPr>
                <w:rFonts w:ascii="Times New Roman" w:hAnsi="Times New Roman" w:cs="Times New Roman"/>
                <w:sz w:val="20"/>
                <w:szCs w:val="20"/>
                <w:lang w:val="ro-RO"/>
              </w:rPr>
              <w:t>etc.</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417411A"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0B292B6F"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45740283"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0E91367B" w14:textId="77777777" w:rsidR="00697750" w:rsidRPr="008441FC" w:rsidRDefault="00697750" w:rsidP="00697750">
            <w:pPr>
              <w:rPr>
                <w:lang w:val="ro-RO"/>
              </w:rPr>
            </w:pPr>
          </w:p>
        </w:tc>
      </w:tr>
      <w:tr w:rsidR="00697750" w:rsidRPr="008441FC" w14:paraId="29361B62" w14:textId="77777777">
        <w:trPr>
          <w:trHeight w:val="1006"/>
          <w:jc w:val="center"/>
        </w:trPr>
        <w:tc>
          <w:tcPr>
            <w:tcW w:w="1909" w:type="dxa"/>
            <w:vMerge/>
            <w:tcBorders>
              <w:top w:val="single" w:sz="4" w:space="0" w:color="000000"/>
              <w:left w:val="single" w:sz="4" w:space="0" w:color="000000"/>
              <w:bottom w:val="single" w:sz="4" w:space="0" w:color="000000"/>
              <w:right w:val="single" w:sz="4" w:space="0" w:color="000000"/>
            </w:tcBorders>
            <w:shd w:val="clear" w:color="auto" w:fill="FFFFFF"/>
          </w:tcPr>
          <w:p w14:paraId="053580B7" w14:textId="77777777" w:rsidR="00697750" w:rsidRPr="008441FC" w:rsidRDefault="00697750" w:rsidP="00697750">
            <w:pPr>
              <w:rPr>
                <w:lang w:val="ro-RO"/>
              </w:rPr>
            </w:pPr>
          </w:p>
        </w:tc>
        <w:tc>
          <w:tcPr>
            <w:tcW w:w="7183"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09799A9" w14:textId="6D4057B7" w:rsidR="00697750" w:rsidRPr="008441FC" w:rsidRDefault="00697750" w:rsidP="00697750">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S1.5.2 d) Implicarea și facilitarea colaborării rețelelor profesionale, a asociațiilor de lucrători în domeniul sănătății din mediul rural etc., astfel încât să îmbunătățească imaginea practicienilor din mediul rural și să reducă sentimentul de izolare profesională</w:t>
            </w:r>
          </w:p>
        </w:tc>
        <w:tc>
          <w:tcPr>
            <w:tcW w:w="2283" w:type="dxa"/>
            <w:vMerge/>
            <w:tcBorders>
              <w:top w:val="single" w:sz="4" w:space="0" w:color="000000"/>
              <w:left w:val="single" w:sz="4" w:space="0" w:color="000000"/>
              <w:bottom w:val="single" w:sz="4" w:space="0" w:color="000000"/>
              <w:right w:val="single" w:sz="4" w:space="0" w:color="000000"/>
            </w:tcBorders>
            <w:shd w:val="clear" w:color="auto" w:fill="auto"/>
          </w:tcPr>
          <w:p w14:paraId="02EED68B" w14:textId="77777777" w:rsidR="00697750" w:rsidRPr="008441FC" w:rsidRDefault="00697750" w:rsidP="00697750">
            <w:pPr>
              <w:rPr>
                <w:lang w:val="ro-RO"/>
              </w:rPr>
            </w:pPr>
          </w:p>
        </w:tc>
        <w:tc>
          <w:tcPr>
            <w:tcW w:w="1369" w:type="dxa"/>
            <w:vMerge/>
            <w:tcBorders>
              <w:top w:val="single" w:sz="4" w:space="0" w:color="000000"/>
              <w:left w:val="single" w:sz="4" w:space="0" w:color="000000"/>
              <w:bottom w:val="single" w:sz="4" w:space="0" w:color="000000"/>
              <w:right w:val="single" w:sz="4" w:space="0" w:color="000000"/>
            </w:tcBorders>
            <w:shd w:val="clear" w:color="auto" w:fill="auto"/>
          </w:tcPr>
          <w:p w14:paraId="1FA94693" w14:textId="77777777" w:rsidR="00697750" w:rsidRPr="008441FC" w:rsidRDefault="00697750" w:rsidP="00697750">
            <w:pPr>
              <w:rPr>
                <w:lang w:val="ro-RO"/>
              </w:rPr>
            </w:pPr>
          </w:p>
        </w:tc>
        <w:tc>
          <w:tcPr>
            <w:tcW w:w="11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vAlign w:val="center"/>
          </w:tcPr>
          <w:p w14:paraId="3C053219" w14:textId="77777777" w:rsidR="00697750" w:rsidRPr="008441FC" w:rsidRDefault="00697750" w:rsidP="00697750">
            <w:pPr>
              <w:rPr>
                <w:lang w:val="ro-RO"/>
              </w:rPr>
            </w:pPr>
          </w:p>
        </w:tc>
        <w:tc>
          <w:tcPr>
            <w:tcW w:w="2074" w:type="dxa"/>
            <w:vMerge/>
            <w:tcBorders>
              <w:top w:val="single" w:sz="4" w:space="0" w:color="000000"/>
              <w:left w:val="single" w:sz="4" w:space="0" w:color="000000"/>
              <w:bottom w:val="single" w:sz="4" w:space="0" w:color="000000"/>
              <w:right w:val="single" w:sz="4" w:space="0" w:color="000000"/>
            </w:tcBorders>
            <w:shd w:val="clear" w:color="auto" w:fill="auto"/>
          </w:tcPr>
          <w:p w14:paraId="2E5FB882" w14:textId="77777777" w:rsidR="00697750" w:rsidRPr="008441FC" w:rsidRDefault="00697750" w:rsidP="00697750">
            <w:pPr>
              <w:rPr>
                <w:lang w:val="ro-RO"/>
              </w:rPr>
            </w:pPr>
          </w:p>
        </w:tc>
      </w:tr>
      <w:bookmarkEnd w:id="69"/>
    </w:tbl>
    <w:p w14:paraId="1BC5555F"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7C68DE06" w14:textId="77777777" w:rsidR="004A1BD2" w:rsidRPr="008441FC" w:rsidRDefault="004A1BD2">
      <w:pPr>
        <w:pStyle w:val="Body"/>
        <w:spacing w:after="0" w:line="240" w:lineRule="auto"/>
        <w:rPr>
          <w:rFonts w:ascii="Times New Roman" w:hAnsi="Times New Roman" w:cs="Times New Roman"/>
          <w:sz w:val="20"/>
          <w:szCs w:val="20"/>
          <w:lang w:val="ro-RO"/>
        </w:rPr>
      </w:pPr>
    </w:p>
    <w:p w14:paraId="5E1A7514" w14:textId="66482C1F"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4.1.1.B. </w:t>
      </w:r>
      <w:r w:rsidRPr="008441FC">
        <w:rPr>
          <w:rFonts w:ascii="Times New Roman" w:hAnsi="Times New Roman" w:cs="Times New Roman"/>
          <w:sz w:val="24"/>
          <w:szCs w:val="24"/>
          <w:lang w:val="ro-RO"/>
        </w:rPr>
        <w:t xml:space="preserve">Diagrama Gantt pentru obiectivul specific sectorial 1 (S1): </w:t>
      </w:r>
      <w:r w:rsidR="00B6592F" w:rsidRPr="008441FC">
        <w:rPr>
          <w:rFonts w:ascii="Times New Roman" w:hAnsi="Times New Roman" w:cs="Times New Roman"/>
          <w:sz w:val="24"/>
          <w:szCs w:val="24"/>
          <w:lang w:val="ro-RO"/>
        </w:rPr>
        <w:t xml:space="preserve">Îmbunătățirea recrutării și a retenției în zonele insuficient deservite prin elaborarea și </w:t>
      </w:r>
      <w:r w:rsidR="00D01AB0" w:rsidRPr="008441FC">
        <w:rPr>
          <w:rFonts w:ascii="Times New Roman" w:hAnsi="Times New Roman" w:cs="Times New Roman"/>
          <w:sz w:val="24"/>
          <w:szCs w:val="24"/>
          <w:lang w:val="ro-RO"/>
        </w:rPr>
        <w:t>implementarea</w:t>
      </w:r>
      <w:r w:rsidR="00B6592F" w:rsidRPr="008441FC">
        <w:rPr>
          <w:rFonts w:ascii="Times New Roman" w:hAnsi="Times New Roman" w:cs="Times New Roman"/>
          <w:sz w:val="24"/>
          <w:szCs w:val="24"/>
          <w:lang w:val="ro-RO"/>
        </w:rPr>
        <w:t xml:space="preserve"> unor opțiuni de politici, acțiuni și pachete de stimulente pentru personalul medical din cadrul serviciilor de asistență medicală primară și comunitară pentru a corela cererea cu oferta de lucrători din domeniul sănătății</w:t>
      </w:r>
      <w:r w:rsidRPr="008441FC">
        <w:rPr>
          <w:rFonts w:ascii="Times New Roman" w:hAnsi="Times New Roman" w:cs="Times New Roman"/>
          <w:sz w:val="24"/>
          <w:szCs w:val="24"/>
          <w:lang w:val="ro-RO"/>
        </w:rPr>
        <w:t>.</w:t>
      </w:r>
    </w:p>
    <w:tbl>
      <w:tblPr>
        <w:tblW w:w="15861" w:type="dxa"/>
        <w:jc w:val="center"/>
        <w:tblLook w:val="04A0" w:firstRow="1" w:lastRow="0" w:firstColumn="1" w:lastColumn="0" w:noHBand="0" w:noVBand="1"/>
      </w:tblPr>
      <w:tblGrid>
        <w:gridCol w:w="2316"/>
        <w:gridCol w:w="3225"/>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2A337A" w:rsidRPr="008441FC" w14:paraId="43EEC7FE" w14:textId="77777777" w:rsidTr="00BB5C29">
        <w:trPr>
          <w:cantSplit/>
          <w:trHeight w:val="288"/>
          <w:jc w:val="center"/>
        </w:trPr>
        <w:tc>
          <w:tcPr>
            <w:tcW w:w="2316"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1320ABE1" w14:textId="3518843D"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3225"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76E815F" w14:textId="7892C1E3"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w:t>
            </w:r>
            <w:r w:rsidR="00AC6D86" w:rsidRPr="008441FC">
              <w:rPr>
                <w:rFonts w:eastAsia="Times New Roman"/>
                <w:b/>
                <w:bCs/>
                <w:color w:val="000000"/>
                <w:sz w:val="18"/>
                <w:szCs w:val="18"/>
                <w:lang w:val="ro-RO"/>
              </w:rPr>
              <w:t>r</w:t>
            </w:r>
            <w:r w:rsidRPr="008441FC">
              <w:rPr>
                <w:rFonts w:eastAsia="Times New Roman"/>
                <w:b/>
                <w:bCs/>
                <w:color w:val="000000"/>
                <w:sz w:val="18"/>
                <w:szCs w:val="18"/>
                <w:lang w:val="ro-RO"/>
              </w:rPr>
              <w:t>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56600EA" w14:textId="77777777"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53DDDF7" w14:textId="77777777"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178EEC0" w14:textId="77777777"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76C0110" w14:textId="77777777"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57176F6" w14:textId="77777777"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CEDA563" w14:textId="77777777" w:rsidR="002A337A" w:rsidRPr="008441FC" w:rsidRDefault="002A337A"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2A337A" w:rsidRPr="008441FC" w14:paraId="39B0160D" w14:textId="77777777" w:rsidTr="00BB5C29">
        <w:trPr>
          <w:trHeight w:val="288"/>
          <w:jc w:val="center"/>
        </w:trPr>
        <w:tc>
          <w:tcPr>
            <w:tcW w:w="2316" w:type="dxa"/>
            <w:vMerge/>
            <w:tcBorders>
              <w:top w:val="single" w:sz="4" w:space="0" w:color="000000"/>
              <w:left w:val="single" w:sz="4" w:space="0" w:color="000000"/>
              <w:bottom w:val="single" w:sz="4" w:space="0" w:color="000000"/>
              <w:right w:val="single" w:sz="4" w:space="0" w:color="000000"/>
            </w:tcBorders>
            <w:vAlign w:val="center"/>
            <w:hideMark/>
          </w:tcPr>
          <w:p w14:paraId="3A7B2D05" w14:textId="77777777" w:rsidR="002A337A" w:rsidRPr="008441FC" w:rsidRDefault="002A337A" w:rsidP="006B6CAF">
            <w:pPr>
              <w:jc w:val="center"/>
              <w:rPr>
                <w:rFonts w:eastAsia="Times New Roman"/>
                <w:b/>
                <w:bCs/>
                <w:color w:val="000000"/>
                <w:sz w:val="18"/>
                <w:szCs w:val="18"/>
                <w:lang w:val="ro-RO"/>
              </w:rPr>
            </w:pPr>
          </w:p>
        </w:tc>
        <w:tc>
          <w:tcPr>
            <w:tcW w:w="3225" w:type="dxa"/>
            <w:vMerge/>
            <w:tcBorders>
              <w:top w:val="single" w:sz="4" w:space="0" w:color="000000"/>
              <w:left w:val="single" w:sz="4" w:space="0" w:color="000000"/>
              <w:bottom w:val="single" w:sz="4" w:space="0" w:color="000000"/>
              <w:right w:val="single" w:sz="4" w:space="0" w:color="000000"/>
            </w:tcBorders>
            <w:vAlign w:val="center"/>
            <w:hideMark/>
          </w:tcPr>
          <w:p w14:paraId="227AF92D" w14:textId="77777777" w:rsidR="002A337A" w:rsidRPr="008441FC" w:rsidRDefault="002A337A" w:rsidP="006B6CAF">
            <w:pPr>
              <w:jc w:val="cente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62B5FD73" w14:textId="0786645A"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AC91744" w14:textId="16007BC7"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F8E7A86" w14:textId="2EA44596"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67FF3308" w14:textId="13EB1B3B"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44559744" w14:textId="7FE392DD"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298F1FB" w14:textId="2F6442CB"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08801B3" w14:textId="5E0F94B9"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CB60FDC" w14:textId="489B30D0"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4F8B50F9" w14:textId="64B6BDE5"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EAE496F" w14:textId="7C11A304"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F43ED28" w14:textId="7C5C1879"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1BEDFC76" w14:textId="1CA65D8A"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13FB081F" w14:textId="22ACC969"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0734B28" w14:textId="6FDEF3F6"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216F25C" w14:textId="2067BC71"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55C6912" w14:textId="297F7C91"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0537B37B" w14:textId="4C44C80D"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44ED3B4B" w14:textId="06A10564"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5C087C45" w14:textId="5DF3ABCB"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C943C9B" w14:textId="286C94D7"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DE5E278" w14:textId="7D9D5674"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72DFF78" w14:textId="6A06C9AD"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AAE6B66" w14:textId="778CD4BA"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05AE281" w14:textId="0DA6C3EC" w:rsidR="002A337A" w:rsidRPr="008441FC" w:rsidRDefault="002A337A"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2A337A" w:rsidRPr="008441FC" w14:paraId="51FAFBEB" w14:textId="77777777" w:rsidTr="00BB5C29">
        <w:trPr>
          <w:cantSplit/>
          <w:trHeight w:val="720"/>
          <w:jc w:val="center"/>
        </w:trPr>
        <w:tc>
          <w:tcPr>
            <w:tcW w:w="2316" w:type="dxa"/>
            <w:vMerge w:val="restart"/>
            <w:tcBorders>
              <w:top w:val="nil"/>
              <w:left w:val="single" w:sz="4" w:space="0" w:color="000000"/>
              <w:bottom w:val="single" w:sz="4" w:space="0" w:color="000000"/>
              <w:right w:val="single" w:sz="4" w:space="0" w:color="000000"/>
            </w:tcBorders>
            <w:shd w:val="clear" w:color="000000" w:fill="FFFFFF"/>
            <w:hideMark/>
          </w:tcPr>
          <w:p w14:paraId="334ACA7D" w14:textId="20DEDDD7"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 </w:t>
            </w:r>
            <w:r w:rsidRPr="008441FC">
              <w:rPr>
                <w:b/>
                <w:bCs/>
                <w:sz w:val="18"/>
                <w:szCs w:val="18"/>
                <w:lang w:val="ro-RO"/>
              </w:rPr>
              <w:t>Acordarea de stimulente personalului medical care profesează în zone insuficient deservite și în specialități cu deficit de personal</w:t>
            </w:r>
          </w:p>
        </w:tc>
        <w:tc>
          <w:tcPr>
            <w:tcW w:w="3225" w:type="dxa"/>
            <w:tcBorders>
              <w:top w:val="nil"/>
              <w:left w:val="nil"/>
              <w:bottom w:val="single" w:sz="4" w:space="0" w:color="000000"/>
              <w:right w:val="single" w:sz="4" w:space="0" w:color="000000"/>
            </w:tcBorders>
            <w:shd w:val="clear" w:color="auto" w:fill="auto"/>
            <w:hideMark/>
          </w:tcPr>
          <w:p w14:paraId="5746F680" w14:textId="0C44CAAF"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S1.1.1 </w:t>
            </w:r>
            <w:r w:rsidRPr="008441FC">
              <w:rPr>
                <w:b/>
                <w:bCs/>
                <w:sz w:val="18"/>
                <w:szCs w:val="18"/>
                <w:lang w:val="ro-RO"/>
              </w:rPr>
              <w:t>Cooperarea pe toate segmentele cu autoritățile de reglementare, autoritățile naționale și locale, în interesul pacienților, al sistemelor de sănătate și al societății în general, pentru a oferi un pachet eficient de stimulente pentru recrutarea și retenția personalului în zonele rurale (și pentru a îmbunătăți condițiile de muncă</w:t>
            </w:r>
            <w:r w:rsidRPr="008441FC">
              <w:rPr>
                <w:rFonts w:eastAsia="Times New Roman"/>
                <w:b/>
                <w:bCs/>
                <w:color w:val="000000"/>
                <w:sz w:val="18"/>
                <w:szCs w:val="18"/>
                <w:lang w:val="ro-RO"/>
              </w:rPr>
              <w:t>)</w:t>
            </w:r>
          </w:p>
        </w:tc>
        <w:tc>
          <w:tcPr>
            <w:tcW w:w="430" w:type="dxa"/>
            <w:tcBorders>
              <w:top w:val="nil"/>
              <w:left w:val="nil"/>
              <w:bottom w:val="single" w:sz="4" w:space="0" w:color="000000"/>
              <w:right w:val="single" w:sz="4" w:space="0" w:color="000000"/>
            </w:tcBorders>
            <w:shd w:val="clear" w:color="auto" w:fill="auto"/>
            <w:noWrap/>
            <w:vAlign w:val="bottom"/>
            <w:hideMark/>
          </w:tcPr>
          <w:p w14:paraId="586B653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B16CB3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7EEDD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476804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233E3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015ABF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A72746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3E949B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7BD1FC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7A22A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8FAA4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83F7D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C8376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02D9D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6AE78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407C7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F375B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F6AAF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09B14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AE1D73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093EB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B7596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ECBDE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3EDEE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69B2670A" w14:textId="77777777" w:rsidTr="00BB5C29">
        <w:trPr>
          <w:trHeight w:val="720"/>
          <w:jc w:val="center"/>
        </w:trPr>
        <w:tc>
          <w:tcPr>
            <w:tcW w:w="2316" w:type="dxa"/>
            <w:vMerge/>
            <w:tcBorders>
              <w:top w:val="nil"/>
              <w:left w:val="single" w:sz="4" w:space="0" w:color="000000"/>
              <w:bottom w:val="single" w:sz="4" w:space="0" w:color="000000"/>
              <w:right w:val="single" w:sz="4" w:space="0" w:color="000000"/>
            </w:tcBorders>
            <w:vAlign w:val="center"/>
            <w:hideMark/>
          </w:tcPr>
          <w:p w14:paraId="249F4DB3"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0E749204" w14:textId="6BA1A09C"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xml:space="preserve">    S1.1.1 a) </w:t>
            </w:r>
            <w:r w:rsidR="00C80636" w:rsidRPr="008441FC">
              <w:rPr>
                <w:rFonts w:eastAsia="Times New Roman"/>
                <w:color w:val="000000"/>
                <w:sz w:val="18"/>
                <w:szCs w:val="18"/>
                <w:lang w:val="ro-RO"/>
              </w:rPr>
              <w:t>Înființarea unui grup de lucru/comitet pentru politici de recrutare și retenție - Definirea domeniului de aplicare și a scopului (inclusiv revizuirea politicii de ocupare a posturilor vacante la nivel județean)</w:t>
            </w:r>
          </w:p>
        </w:tc>
        <w:tc>
          <w:tcPr>
            <w:tcW w:w="430" w:type="dxa"/>
            <w:tcBorders>
              <w:top w:val="nil"/>
              <w:left w:val="nil"/>
              <w:bottom w:val="single" w:sz="4" w:space="0" w:color="000000"/>
              <w:right w:val="single" w:sz="4" w:space="0" w:color="000000"/>
            </w:tcBorders>
            <w:shd w:val="clear" w:color="auto" w:fill="auto"/>
            <w:noWrap/>
            <w:vAlign w:val="bottom"/>
            <w:hideMark/>
          </w:tcPr>
          <w:p w14:paraId="2912499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9E112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04E33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7A8D1A2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31497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DC71D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06FDA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3D8EE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A0770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03477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D8BC9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AC73D4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86998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BC5D2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4E994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5B192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E0B76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E9844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853E5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B5443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066C5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77EDB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E7A60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DA246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7F970234"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7C27E79C"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21ED4AFA" w14:textId="50E013F4"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xml:space="preserve">    S1.1.1 b) </w:t>
            </w:r>
            <w:r w:rsidR="00C80636" w:rsidRPr="008441FC">
              <w:rPr>
                <w:rFonts w:eastAsia="Times New Roman"/>
                <w:color w:val="000000"/>
                <w:sz w:val="18"/>
                <w:szCs w:val="18"/>
                <w:lang w:val="ro-RO"/>
              </w:rPr>
              <w:t>Analizarea posibilelor soluții alternative de a oferi condiții de muncă, salarizare, dezvoltare a personalului și pachete de politici locale de motivare atractive</w:t>
            </w:r>
          </w:p>
        </w:tc>
        <w:tc>
          <w:tcPr>
            <w:tcW w:w="430" w:type="dxa"/>
            <w:tcBorders>
              <w:top w:val="nil"/>
              <w:left w:val="nil"/>
              <w:bottom w:val="single" w:sz="4" w:space="0" w:color="000000"/>
              <w:right w:val="single" w:sz="4" w:space="0" w:color="000000"/>
            </w:tcBorders>
            <w:shd w:val="clear" w:color="auto" w:fill="auto"/>
            <w:noWrap/>
            <w:vAlign w:val="bottom"/>
            <w:hideMark/>
          </w:tcPr>
          <w:p w14:paraId="276223A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FF68E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695E6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58986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1DDC47B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26B91C1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767C1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823B0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1EF40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856A4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84AA0D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097F4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645D1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554D3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7F566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225BB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25ABC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3C273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B96A1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27803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6DCC9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4F83B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7C036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9C5C8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7EB5C688" w14:textId="77777777" w:rsidTr="00BB5C29">
        <w:trPr>
          <w:trHeight w:val="288"/>
          <w:jc w:val="center"/>
        </w:trPr>
        <w:tc>
          <w:tcPr>
            <w:tcW w:w="2316" w:type="dxa"/>
            <w:vMerge/>
            <w:tcBorders>
              <w:top w:val="nil"/>
              <w:left w:val="single" w:sz="4" w:space="0" w:color="000000"/>
              <w:bottom w:val="single" w:sz="4" w:space="0" w:color="000000"/>
              <w:right w:val="single" w:sz="4" w:space="0" w:color="000000"/>
            </w:tcBorders>
            <w:vAlign w:val="center"/>
            <w:hideMark/>
          </w:tcPr>
          <w:p w14:paraId="5F3C90A1"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3185678D" w14:textId="623C36AC"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xml:space="preserve">    S1.1.1 c) Examin</w:t>
            </w:r>
            <w:r w:rsidR="00C80636" w:rsidRPr="008441FC">
              <w:rPr>
                <w:rFonts w:eastAsia="Times New Roman"/>
                <w:color w:val="000000"/>
                <w:sz w:val="18"/>
                <w:szCs w:val="18"/>
                <w:lang w:val="ro-RO"/>
              </w:rPr>
              <w:t>area eficacității și durabilității politicilor</w:t>
            </w:r>
          </w:p>
        </w:tc>
        <w:tc>
          <w:tcPr>
            <w:tcW w:w="430" w:type="dxa"/>
            <w:tcBorders>
              <w:top w:val="nil"/>
              <w:left w:val="nil"/>
              <w:bottom w:val="single" w:sz="4" w:space="0" w:color="000000"/>
              <w:right w:val="single" w:sz="4" w:space="0" w:color="000000"/>
            </w:tcBorders>
            <w:shd w:val="clear" w:color="auto" w:fill="auto"/>
            <w:noWrap/>
            <w:vAlign w:val="bottom"/>
            <w:hideMark/>
          </w:tcPr>
          <w:p w14:paraId="65E257C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4D3E3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577E5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95E33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39624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5D7C46A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03B0A25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2A4F786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45CB011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F61BB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90EF3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36581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DD4F6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3C0A5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865A95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1E1A2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DD9F0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29F7F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1A188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2B67B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373A5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C6DBE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EFDA4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95C51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2AE226EA" w14:textId="77777777" w:rsidTr="00BB5C29">
        <w:trPr>
          <w:trHeight w:val="288"/>
          <w:jc w:val="center"/>
        </w:trPr>
        <w:tc>
          <w:tcPr>
            <w:tcW w:w="2316" w:type="dxa"/>
            <w:vMerge/>
            <w:tcBorders>
              <w:top w:val="nil"/>
              <w:left w:val="single" w:sz="4" w:space="0" w:color="000000"/>
              <w:bottom w:val="single" w:sz="4" w:space="0" w:color="000000"/>
              <w:right w:val="single" w:sz="4" w:space="0" w:color="000000"/>
            </w:tcBorders>
            <w:vAlign w:val="center"/>
            <w:hideMark/>
          </w:tcPr>
          <w:p w14:paraId="1E8E59CD"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5617D3D4" w14:textId="16C5FC66"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xml:space="preserve">    S1.1.1 d) </w:t>
            </w:r>
            <w:r w:rsidR="00C80636" w:rsidRPr="008441FC">
              <w:rPr>
                <w:rFonts w:eastAsia="Times New Roman"/>
                <w:color w:val="000000"/>
                <w:sz w:val="18"/>
                <w:szCs w:val="18"/>
                <w:lang w:val="ro-RO"/>
              </w:rPr>
              <w:t>Crearea unui pachet de stimulente cu detalierea tuturor costurilor</w:t>
            </w:r>
          </w:p>
        </w:tc>
        <w:tc>
          <w:tcPr>
            <w:tcW w:w="430" w:type="dxa"/>
            <w:tcBorders>
              <w:top w:val="nil"/>
              <w:left w:val="nil"/>
              <w:bottom w:val="single" w:sz="4" w:space="0" w:color="000000"/>
              <w:right w:val="single" w:sz="4" w:space="0" w:color="000000"/>
            </w:tcBorders>
            <w:shd w:val="clear" w:color="auto" w:fill="auto"/>
            <w:noWrap/>
            <w:vAlign w:val="bottom"/>
            <w:hideMark/>
          </w:tcPr>
          <w:p w14:paraId="6B265B5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8BAF1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C9CB8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917AF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26504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E2C71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FD0E5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1B9D4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356DBB2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B1CBD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E6D16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FD0AE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98249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C1C66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E4FA5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64B9C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3860A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E10AE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6C6C7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8A6A5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1FA77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692C5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D60B5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7D383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39290BF8" w14:textId="77777777" w:rsidTr="00BB5C29">
        <w:trPr>
          <w:trHeight w:val="1200"/>
          <w:jc w:val="center"/>
        </w:trPr>
        <w:tc>
          <w:tcPr>
            <w:tcW w:w="2316" w:type="dxa"/>
            <w:vMerge/>
            <w:tcBorders>
              <w:top w:val="nil"/>
              <w:left w:val="single" w:sz="4" w:space="0" w:color="000000"/>
              <w:bottom w:val="single" w:sz="4" w:space="0" w:color="000000"/>
              <w:right w:val="single" w:sz="4" w:space="0" w:color="000000"/>
            </w:tcBorders>
            <w:vAlign w:val="center"/>
            <w:hideMark/>
          </w:tcPr>
          <w:p w14:paraId="40FBBACC"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1439EB25" w14:textId="551CE773"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S1.1.2 </w:t>
            </w:r>
            <w:r w:rsidR="00C80636" w:rsidRPr="008441FC">
              <w:rPr>
                <w:b/>
                <w:bCs/>
                <w:sz w:val="18"/>
                <w:szCs w:val="18"/>
                <w:lang w:val="ro-RO"/>
              </w:rPr>
              <w:t>Introducerea tuturor reformelor necesare în schema de finanțare pentru personalul medical din zonele insuficient deservite (de exemplu, introducerea unor scheme de plată diferite pentru medicii de familie în funcție de variabilitatea condițiilor locale) pentru a stimula recrutarea și retenția, dar și pentru a menține furnizarea de servicii pentru zonele defavorizate și izolate, pentru a reduce cererea indusă și pentru a crește sustenabilitatea furnizării de servicii pe baza următoarelor sub-acțiuni</w:t>
            </w:r>
            <w:r w:rsidRPr="008441FC">
              <w:rPr>
                <w:rFonts w:eastAsia="Times New Roman"/>
                <w:b/>
                <w:bCs/>
                <w:color w:val="000000"/>
                <w:sz w:val="18"/>
                <w:szCs w:val="18"/>
                <w:lang w:val="ro-RO"/>
              </w:rPr>
              <w:t>:</w:t>
            </w:r>
          </w:p>
        </w:tc>
        <w:tc>
          <w:tcPr>
            <w:tcW w:w="430" w:type="dxa"/>
            <w:tcBorders>
              <w:top w:val="nil"/>
              <w:left w:val="nil"/>
              <w:bottom w:val="single" w:sz="4" w:space="0" w:color="000000"/>
              <w:right w:val="single" w:sz="4" w:space="0" w:color="000000"/>
            </w:tcBorders>
            <w:shd w:val="clear" w:color="auto" w:fill="auto"/>
            <w:noWrap/>
            <w:vAlign w:val="bottom"/>
            <w:hideMark/>
          </w:tcPr>
          <w:p w14:paraId="0CFEA56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1C851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2B667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063D7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70E97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B8E9D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EEFFA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CD32FE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CE21A5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188E5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E1A3FB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0AC5E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568C1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48A35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CAF5D2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94A5F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B09D1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86A44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59822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E3C35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CA26B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3C1E3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5FCE6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7DA4D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BB5C29" w:rsidRPr="008441FC" w14:paraId="45265C5A" w14:textId="77777777" w:rsidTr="00BB5C29">
        <w:trPr>
          <w:trHeight w:val="720"/>
          <w:jc w:val="center"/>
        </w:trPr>
        <w:tc>
          <w:tcPr>
            <w:tcW w:w="2316" w:type="dxa"/>
            <w:vMerge/>
            <w:tcBorders>
              <w:top w:val="nil"/>
              <w:left w:val="single" w:sz="4" w:space="0" w:color="000000"/>
              <w:bottom w:val="single" w:sz="4" w:space="0" w:color="000000"/>
              <w:right w:val="single" w:sz="4" w:space="0" w:color="000000"/>
            </w:tcBorders>
            <w:vAlign w:val="center"/>
            <w:hideMark/>
          </w:tcPr>
          <w:p w14:paraId="76BCF059" w14:textId="77777777" w:rsidR="00BB5C29" w:rsidRPr="008441FC" w:rsidRDefault="00BB5C29" w:rsidP="00BB5C29">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495D7C92" w14:textId="7BCA91B3" w:rsidR="00BB5C29" w:rsidRPr="008441FC" w:rsidRDefault="00BB5C29" w:rsidP="00BB5C29">
            <w:pPr>
              <w:rPr>
                <w:rFonts w:eastAsia="Times New Roman"/>
                <w:color w:val="000000"/>
                <w:sz w:val="18"/>
                <w:szCs w:val="18"/>
                <w:lang w:val="ro-RO"/>
              </w:rPr>
            </w:pPr>
            <w:r w:rsidRPr="008441FC">
              <w:rPr>
                <w:sz w:val="18"/>
                <w:szCs w:val="18"/>
                <w:lang w:val="ro-RO"/>
              </w:rPr>
              <w:t xml:space="preserve">    S1.1.2 a) Înființarea unui grup de lucru care să evalueze în profunzime efectele potențiale ale introducerii unor noi scheme de finanțare, luând în considerare riscurile relative (deoarece cabinetele de dimensiuni medii pot ajunge să nu fie viabile din punct de vedere financiar)</w:t>
            </w:r>
          </w:p>
        </w:tc>
        <w:tc>
          <w:tcPr>
            <w:tcW w:w="430" w:type="dxa"/>
            <w:tcBorders>
              <w:top w:val="nil"/>
              <w:left w:val="nil"/>
              <w:bottom w:val="single" w:sz="4" w:space="0" w:color="000000"/>
              <w:right w:val="single" w:sz="4" w:space="0" w:color="000000"/>
            </w:tcBorders>
            <w:shd w:val="clear" w:color="auto" w:fill="auto"/>
            <w:noWrap/>
            <w:vAlign w:val="bottom"/>
            <w:hideMark/>
          </w:tcPr>
          <w:p w14:paraId="2280B8C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3E0FB9"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EE0D17"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78FFE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FD0A05"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762CE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A5272E"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45DCEF52"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47D5EDF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7515DF29"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1F12F7"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277D4D"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FEB83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ED9CCD"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A52C41"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9F93E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F9DA0A"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2E724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E39E14"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3468C5"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A3F8A7"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86E327"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C529C2"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DFC21C"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r>
      <w:tr w:rsidR="00BB5C29" w:rsidRPr="008441FC" w14:paraId="5C508ECA" w14:textId="77777777" w:rsidTr="00BB5C29">
        <w:trPr>
          <w:trHeight w:val="288"/>
          <w:jc w:val="center"/>
        </w:trPr>
        <w:tc>
          <w:tcPr>
            <w:tcW w:w="2316" w:type="dxa"/>
            <w:vMerge/>
            <w:tcBorders>
              <w:top w:val="nil"/>
              <w:left w:val="single" w:sz="4" w:space="0" w:color="000000"/>
              <w:bottom w:val="single" w:sz="4" w:space="0" w:color="000000"/>
              <w:right w:val="single" w:sz="4" w:space="0" w:color="000000"/>
            </w:tcBorders>
            <w:vAlign w:val="center"/>
            <w:hideMark/>
          </w:tcPr>
          <w:p w14:paraId="6BB1BAAA" w14:textId="77777777" w:rsidR="00BB5C29" w:rsidRPr="008441FC" w:rsidRDefault="00BB5C29" w:rsidP="00BB5C29">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1C530106" w14:textId="5173981C" w:rsidR="00BB5C29" w:rsidRPr="008441FC" w:rsidRDefault="00BB5C29" w:rsidP="00BB5C29">
            <w:pPr>
              <w:rPr>
                <w:rFonts w:eastAsia="Times New Roman"/>
                <w:color w:val="000000"/>
                <w:sz w:val="18"/>
                <w:szCs w:val="18"/>
                <w:lang w:val="ro-RO"/>
              </w:rPr>
            </w:pPr>
            <w:r w:rsidRPr="008441FC">
              <w:rPr>
                <w:sz w:val="18"/>
                <w:szCs w:val="18"/>
                <w:lang w:val="ro-RO"/>
              </w:rPr>
              <w:t xml:space="preserve">    S1.1.2 b) Elaborarea de propuneri relevante cu detalierea tuturor costurilor</w:t>
            </w:r>
          </w:p>
        </w:tc>
        <w:tc>
          <w:tcPr>
            <w:tcW w:w="430" w:type="dxa"/>
            <w:tcBorders>
              <w:top w:val="nil"/>
              <w:left w:val="nil"/>
              <w:bottom w:val="single" w:sz="4" w:space="0" w:color="000000"/>
              <w:right w:val="single" w:sz="4" w:space="0" w:color="000000"/>
            </w:tcBorders>
            <w:shd w:val="clear" w:color="auto" w:fill="auto"/>
            <w:noWrap/>
            <w:vAlign w:val="bottom"/>
            <w:hideMark/>
          </w:tcPr>
          <w:p w14:paraId="375B00FF"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420AD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A753B1"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4288DC"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895EC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05BFB3"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9813D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3DE278"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25D462"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125195B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5EE82B7F"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D98793"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32BD1D"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8DC98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79A254"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55394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82F438"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DFCE41"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F8592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80CFDC"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B30895"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5D17EA"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6B596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51A5C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r>
      <w:tr w:rsidR="00BB5C29" w:rsidRPr="008441FC" w14:paraId="6FF43FEC" w14:textId="77777777" w:rsidTr="00BB5C29">
        <w:trPr>
          <w:trHeight w:val="288"/>
          <w:jc w:val="center"/>
        </w:trPr>
        <w:tc>
          <w:tcPr>
            <w:tcW w:w="2316" w:type="dxa"/>
            <w:vMerge/>
            <w:tcBorders>
              <w:top w:val="nil"/>
              <w:left w:val="single" w:sz="4" w:space="0" w:color="000000"/>
              <w:bottom w:val="single" w:sz="4" w:space="0" w:color="000000"/>
              <w:right w:val="single" w:sz="4" w:space="0" w:color="000000"/>
            </w:tcBorders>
            <w:vAlign w:val="center"/>
            <w:hideMark/>
          </w:tcPr>
          <w:p w14:paraId="1982C5A2" w14:textId="77777777" w:rsidR="00BB5C29" w:rsidRPr="008441FC" w:rsidRDefault="00BB5C29" w:rsidP="00BB5C29">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48E4A10E" w14:textId="2AF29969" w:rsidR="00BB5C29" w:rsidRPr="008441FC" w:rsidRDefault="00BB5C29" w:rsidP="00BB5C29">
            <w:pPr>
              <w:rPr>
                <w:rFonts w:eastAsia="Times New Roman"/>
                <w:color w:val="000000"/>
                <w:sz w:val="18"/>
                <w:szCs w:val="18"/>
                <w:lang w:val="ro-RO"/>
              </w:rPr>
            </w:pPr>
            <w:r w:rsidRPr="008441FC">
              <w:rPr>
                <w:sz w:val="18"/>
                <w:szCs w:val="18"/>
                <w:lang w:val="ro-RO"/>
              </w:rPr>
              <w:t xml:space="preserve">    S1.1.2 c) Modificarea cadrului legislativ</w:t>
            </w:r>
          </w:p>
        </w:tc>
        <w:tc>
          <w:tcPr>
            <w:tcW w:w="430" w:type="dxa"/>
            <w:tcBorders>
              <w:top w:val="nil"/>
              <w:left w:val="nil"/>
              <w:bottom w:val="single" w:sz="4" w:space="0" w:color="000000"/>
              <w:right w:val="single" w:sz="4" w:space="0" w:color="000000"/>
            </w:tcBorders>
            <w:shd w:val="clear" w:color="auto" w:fill="auto"/>
            <w:noWrap/>
            <w:vAlign w:val="bottom"/>
            <w:hideMark/>
          </w:tcPr>
          <w:p w14:paraId="060381B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92EA1E"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2C6F0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ACD34A"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326CA4"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7E903E"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706B0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C5959F"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09DE9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AC0B88"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3435CB6"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0A489912"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1E25110C"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0F0BB41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4F0932DE"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F15E4B"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BB2F72"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181E34"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4B790D"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6F9821"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2BEA80"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D01965"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6B4348"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010A49" w14:textId="77777777" w:rsidR="00BB5C29" w:rsidRPr="008441FC" w:rsidRDefault="00BB5C29" w:rsidP="00BB5C29">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51291535"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084543CA"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64464405" w14:textId="66C49999"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S1.1.3 </w:t>
            </w:r>
            <w:r w:rsidR="00BB5C29" w:rsidRPr="008441FC">
              <w:rPr>
                <w:b/>
                <w:bCs/>
                <w:sz w:val="18"/>
                <w:szCs w:val="18"/>
                <w:lang w:val="ro-RO"/>
              </w:rPr>
              <w:t>Sprijinirea medicilor de familie, a asistenților medicali comunitari, a asistenților medicali din AMP etc. în utilizarea serviciilor mobile prin intermediul datelor și al telemedicinii</w:t>
            </w:r>
          </w:p>
        </w:tc>
        <w:tc>
          <w:tcPr>
            <w:tcW w:w="430" w:type="dxa"/>
            <w:tcBorders>
              <w:top w:val="nil"/>
              <w:left w:val="nil"/>
              <w:bottom w:val="single" w:sz="4" w:space="0" w:color="000000"/>
              <w:right w:val="single" w:sz="4" w:space="0" w:color="000000"/>
            </w:tcBorders>
            <w:shd w:val="clear" w:color="auto" w:fill="auto"/>
            <w:noWrap/>
            <w:vAlign w:val="bottom"/>
            <w:hideMark/>
          </w:tcPr>
          <w:p w14:paraId="76AC510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AD51E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2B2AE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1AF8E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CA925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15D4C8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4DBBF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310CB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CC1600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18D081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A7B37C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41707A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28EA83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5D8A96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E71F8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B1020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A71EF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5C609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F37AA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B4DF5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E8C67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120C4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6F071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6F053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5974982A"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301F6B7F"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406BA76D" w14:textId="4BB7703B"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S1.1.4 </w:t>
            </w:r>
            <w:r w:rsidR="00BB5C29" w:rsidRPr="008441FC">
              <w:rPr>
                <w:b/>
                <w:bCs/>
                <w:sz w:val="18"/>
                <w:szCs w:val="18"/>
                <w:lang w:val="ro-RO"/>
              </w:rPr>
              <w:t>Modificarea cadrului legislativ/de reglementare pentru acordarea de stimulente financiare și nefinanciare în urma recomandărilor Grupului de lucru</w:t>
            </w:r>
          </w:p>
        </w:tc>
        <w:tc>
          <w:tcPr>
            <w:tcW w:w="430" w:type="dxa"/>
            <w:tcBorders>
              <w:top w:val="nil"/>
              <w:left w:val="nil"/>
              <w:bottom w:val="single" w:sz="4" w:space="0" w:color="000000"/>
              <w:right w:val="single" w:sz="4" w:space="0" w:color="000000"/>
            </w:tcBorders>
            <w:shd w:val="clear" w:color="auto" w:fill="auto"/>
            <w:noWrap/>
            <w:vAlign w:val="bottom"/>
            <w:hideMark/>
          </w:tcPr>
          <w:p w14:paraId="7D02D49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A2967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727B5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F2900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8CF53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A875E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BF215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6ECFF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22CE39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24D04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582B1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7AA4C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10CE7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CEB46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EAC9B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48B76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B119B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35B61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97540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7EF81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0168A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18625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82CDF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23AB7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501C967F" w14:textId="77777777" w:rsidTr="00BB5C29">
        <w:trPr>
          <w:cantSplit/>
          <w:trHeight w:val="720"/>
          <w:jc w:val="center"/>
        </w:trPr>
        <w:tc>
          <w:tcPr>
            <w:tcW w:w="2316" w:type="dxa"/>
            <w:vMerge w:val="restart"/>
            <w:tcBorders>
              <w:top w:val="nil"/>
              <w:left w:val="single" w:sz="4" w:space="0" w:color="000000"/>
              <w:bottom w:val="single" w:sz="4" w:space="0" w:color="000000"/>
              <w:right w:val="single" w:sz="4" w:space="0" w:color="000000"/>
            </w:tcBorders>
            <w:shd w:val="clear" w:color="000000" w:fill="DCE6F2"/>
            <w:hideMark/>
          </w:tcPr>
          <w:p w14:paraId="68FE711A" w14:textId="28F14BB3"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 </w:t>
            </w:r>
            <w:r w:rsidR="00BB5C29" w:rsidRPr="008441FC">
              <w:rPr>
                <w:b/>
                <w:bCs/>
                <w:sz w:val="18"/>
                <w:szCs w:val="18"/>
                <w:lang w:val="ro-RO"/>
              </w:rPr>
              <w:t xml:space="preserve">Ajustarea/diversificarea mixului de servicii și a modelului de furnizare a serviciilor de AMP și asistență comunitară și consolidarea recrutării și </w:t>
            </w:r>
            <w:r w:rsidR="00BB5C29" w:rsidRPr="008441FC">
              <w:rPr>
                <w:b/>
                <w:bCs/>
                <w:sz w:val="18"/>
                <w:szCs w:val="18"/>
                <w:lang w:val="ro-RO"/>
              </w:rPr>
              <w:lastRenderedPageBreak/>
              <w:t>retenției echipei de AMP și a profesioniștilor din sănătate din cadrul asistenței comunitare</w:t>
            </w:r>
          </w:p>
        </w:tc>
        <w:tc>
          <w:tcPr>
            <w:tcW w:w="3225" w:type="dxa"/>
            <w:tcBorders>
              <w:top w:val="nil"/>
              <w:left w:val="nil"/>
              <w:bottom w:val="single" w:sz="4" w:space="0" w:color="000000"/>
              <w:right w:val="single" w:sz="4" w:space="0" w:color="000000"/>
            </w:tcBorders>
            <w:shd w:val="clear" w:color="auto" w:fill="auto"/>
            <w:hideMark/>
          </w:tcPr>
          <w:p w14:paraId="0445D73A" w14:textId="25EE32D6"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S1.2.1 </w:t>
            </w:r>
            <w:r w:rsidR="00567F09" w:rsidRPr="008441FC">
              <w:rPr>
                <w:b/>
                <w:bCs/>
                <w:sz w:val="18"/>
                <w:szCs w:val="18"/>
                <w:lang w:val="ro-RO"/>
              </w:rPr>
              <w:t>Analizarea alternativelor de ajustare/diversificare a mixului de servicii și a modelului de furnizare pentru a răspunde în mod eficient nevoilor populației și pentru a permite personalului medical să își exercite rolul la capacitate maximă</w:t>
            </w:r>
          </w:p>
        </w:tc>
        <w:tc>
          <w:tcPr>
            <w:tcW w:w="430" w:type="dxa"/>
            <w:tcBorders>
              <w:top w:val="nil"/>
              <w:left w:val="nil"/>
              <w:bottom w:val="single" w:sz="4" w:space="0" w:color="000000"/>
              <w:right w:val="single" w:sz="4" w:space="0" w:color="000000"/>
            </w:tcBorders>
            <w:shd w:val="clear" w:color="auto" w:fill="auto"/>
            <w:noWrap/>
            <w:vAlign w:val="bottom"/>
            <w:hideMark/>
          </w:tcPr>
          <w:p w14:paraId="065E8B5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133B3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D3FEA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DC495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F598A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EEB5D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8C3755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78675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212FF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73951B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00F4F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C2312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CE53A7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1013DD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7ADA9E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C5B21F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F32B28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F8E9D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2FF1C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5AAE1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D48F2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83AD5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9EDAD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3D84C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7FA593C8"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73C660CC"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1C7C6A12" w14:textId="519F877F"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S1.2.2 </w:t>
            </w:r>
            <w:r w:rsidR="00567F09" w:rsidRPr="008441FC">
              <w:rPr>
                <w:b/>
                <w:bCs/>
                <w:sz w:val="18"/>
                <w:szCs w:val="18"/>
                <w:lang w:val="ro-RO"/>
              </w:rPr>
              <w:t>Sprijinirea personalului medical din zonele izolate și greu accesibile prin utilizarea unităților sanitare mobile existente în prezent și extinderea domeniului de aplicare și a serviciilor oferite de acestea</w:t>
            </w:r>
          </w:p>
        </w:tc>
        <w:tc>
          <w:tcPr>
            <w:tcW w:w="430" w:type="dxa"/>
            <w:tcBorders>
              <w:top w:val="nil"/>
              <w:left w:val="nil"/>
              <w:bottom w:val="single" w:sz="4" w:space="0" w:color="000000"/>
              <w:right w:val="single" w:sz="4" w:space="0" w:color="000000"/>
            </w:tcBorders>
            <w:shd w:val="clear" w:color="auto" w:fill="auto"/>
            <w:noWrap/>
            <w:vAlign w:val="bottom"/>
            <w:hideMark/>
          </w:tcPr>
          <w:p w14:paraId="6BFE070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60BD9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55EAC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1B97A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94A0B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E6E3F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C4B09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9B717E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01CAF3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77BAB7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E6D310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FE694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419A82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755A8F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3F73F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5127C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6F846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3793C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2DE94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5B1F6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D0D81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FE8EC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B8003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EC55D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7508A112"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0E2363D5"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7EB9A5BC" w14:textId="770348CD"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S1.2.3 </w:t>
            </w:r>
            <w:r w:rsidR="00567F09" w:rsidRPr="008441FC">
              <w:rPr>
                <w:b/>
                <w:bCs/>
                <w:sz w:val="18"/>
                <w:szCs w:val="18"/>
                <w:lang w:val="ro-RO"/>
              </w:rPr>
              <w:t>Revizuirea cadrului de contractare a medicilor de familie și asistenților medicali din AMP în zonele insuficient deservite și promovarea eficientă a rețelelor, a colaborării și a protocoalelor de calitate</w:t>
            </w:r>
          </w:p>
        </w:tc>
        <w:tc>
          <w:tcPr>
            <w:tcW w:w="430" w:type="dxa"/>
            <w:tcBorders>
              <w:top w:val="nil"/>
              <w:left w:val="nil"/>
              <w:bottom w:val="single" w:sz="4" w:space="0" w:color="000000"/>
              <w:right w:val="single" w:sz="4" w:space="0" w:color="000000"/>
            </w:tcBorders>
            <w:shd w:val="clear" w:color="auto" w:fill="auto"/>
            <w:noWrap/>
            <w:vAlign w:val="bottom"/>
            <w:hideMark/>
          </w:tcPr>
          <w:p w14:paraId="331828D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E295C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996B9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C1F18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A5A8D5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EC6A1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AFC6E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6D989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84373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E48238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088FD3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66FFC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6F0BC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323714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BDECD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34B0F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7646C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871A7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0F019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BD378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08141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F71B9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EAE91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FC104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567F09" w:rsidRPr="008441FC" w14:paraId="2D02C464"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67181B5C" w14:textId="77777777" w:rsidR="00567F09" w:rsidRPr="008441FC" w:rsidRDefault="00567F09" w:rsidP="00567F09">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22DE80F3" w14:textId="28F780B9" w:rsidR="00567F09" w:rsidRPr="008441FC" w:rsidRDefault="00567F09" w:rsidP="00567F09">
            <w:pPr>
              <w:rPr>
                <w:rFonts w:eastAsia="Times New Roman"/>
                <w:b/>
                <w:bCs/>
                <w:color w:val="000000"/>
                <w:sz w:val="18"/>
                <w:szCs w:val="18"/>
                <w:lang w:val="ro-RO"/>
              </w:rPr>
            </w:pPr>
            <w:r w:rsidRPr="008441FC">
              <w:rPr>
                <w:b/>
                <w:bCs/>
                <w:sz w:val="18"/>
                <w:szCs w:val="18"/>
                <w:lang w:val="ro-RO"/>
              </w:rPr>
              <w:t>S1.2.4 Definirea nevoilor de recrutare pentru asistenții medicali comunitari și mediatorii sanitari, ținând cont de planificarea nevoilor de personal în asistența medicală primară (medici, asistenți medicali) (</w:t>
            </w:r>
            <w:r w:rsidRPr="008441FC">
              <w:rPr>
                <w:b/>
                <w:bCs/>
                <w:i/>
                <w:iCs/>
                <w:sz w:val="18"/>
                <w:szCs w:val="18"/>
                <w:lang w:val="ro-RO"/>
              </w:rPr>
              <w:t>a se vedea obiectivul orizontal 2)</w:t>
            </w:r>
          </w:p>
        </w:tc>
        <w:tc>
          <w:tcPr>
            <w:tcW w:w="430" w:type="dxa"/>
            <w:tcBorders>
              <w:top w:val="nil"/>
              <w:left w:val="nil"/>
              <w:bottom w:val="single" w:sz="4" w:space="0" w:color="000000"/>
              <w:right w:val="single" w:sz="4" w:space="0" w:color="000000"/>
            </w:tcBorders>
            <w:shd w:val="clear" w:color="auto" w:fill="auto"/>
            <w:noWrap/>
            <w:vAlign w:val="bottom"/>
            <w:hideMark/>
          </w:tcPr>
          <w:p w14:paraId="4D05ACAA"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BDCD0C"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7036A7"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ED70B8"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0A2AB2"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14BF10"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FF29ED5"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9C418F0"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FD7492"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6DE686"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316238"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91D961"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4D52AE"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699B2D"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72EF81"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5AFFC2"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126B6E"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B0060B"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E4BED9"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7A5623"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47453E"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385523"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26CBA0"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5E7D88"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r>
      <w:tr w:rsidR="00567F09" w:rsidRPr="008441FC" w14:paraId="0F604456"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5E34FF14" w14:textId="77777777" w:rsidR="00567F09" w:rsidRPr="008441FC" w:rsidRDefault="00567F09" w:rsidP="00567F09">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322A786F" w14:textId="5D27A1F1" w:rsidR="00567F09" w:rsidRPr="008441FC" w:rsidRDefault="00567F09" w:rsidP="00567F09">
            <w:pPr>
              <w:rPr>
                <w:rFonts w:eastAsia="Times New Roman"/>
                <w:b/>
                <w:bCs/>
                <w:color w:val="000000"/>
                <w:sz w:val="18"/>
                <w:szCs w:val="18"/>
                <w:lang w:val="ro-RO"/>
              </w:rPr>
            </w:pPr>
            <w:r w:rsidRPr="008441FC">
              <w:rPr>
                <w:b/>
                <w:bCs/>
                <w:sz w:val="18"/>
                <w:szCs w:val="18"/>
                <w:lang w:val="ro-RO"/>
              </w:rPr>
              <w:t>S1.2.5 Explorarea oportunității de a elabora cadrul legislativ pentru practica independentă a asistenților medicali din zonele insuficient deservite cu deficit de medici de familie</w:t>
            </w:r>
          </w:p>
        </w:tc>
        <w:tc>
          <w:tcPr>
            <w:tcW w:w="430" w:type="dxa"/>
            <w:tcBorders>
              <w:top w:val="nil"/>
              <w:left w:val="nil"/>
              <w:bottom w:val="single" w:sz="4" w:space="0" w:color="000000"/>
              <w:right w:val="single" w:sz="4" w:space="0" w:color="000000"/>
            </w:tcBorders>
            <w:shd w:val="clear" w:color="auto" w:fill="auto"/>
            <w:noWrap/>
            <w:vAlign w:val="bottom"/>
            <w:hideMark/>
          </w:tcPr>
          <w:p w14:paraId="225B0FD2"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7AA86F"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9C6630"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0944AA"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9BDFBC"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E30F0F"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C576A2"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C6509EF"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3ACAA5"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7D1E51"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00E55C"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D6BF5C2"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BFC634"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523919B"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095C38D"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C7B9C57"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297E35"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BDBC355"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E170B6"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ADF857"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1D161E"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E6681E"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C354454"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8B26E7" w14:textId="77777777" w:rsidR="00567F09" w:rsidRPr="008441FC" w:rsidRDefault="00567F09" w:rsidP="00567F09">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1D74F34F" w14:textId="77777777" w:rsidTr="00BB5C29">
        <w:trPr>
          <w:trHeight w:val="288"/>
          <w:jc w:val="center"/>
        </w:trPr>
        <w:tc>
          <w:tcPr>
            <w:tcW w:w="2316" w:type="dxa"/>
            <w:vMerge/>
            <w:tcBorders>
              <w:top w:val="nil"/>
              <w:left w:val="single" w:sz="4" w:space="0" w:color="000000"/>
              <w:bottom w:val="single" w:sz="4" w:space="0" w:color="000000"/>
              <w:right w:val="single" w:sz="4" w:space="0" w:color="000000"/>
            </w:tcBorders>
            <w:vAlign w:val="center"/>
            <w:hideMark/>
          </w:tcPr>
          <w:p w14:paraId="7B2A579A"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226FB046" w14:textId="3CE7FDA8"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S1.2.6 </w:t>
            </w:r>
            <w:r w:rsidR="00567F09" w:rsidRPr="008441FC">
              <w:rPr>
                <w:b/>
                <w:bCs/>
                <w:sz w:val="18"/>
                <w:szCs w:val="18"/>
                <w:lang w:val="ro-RO"/>
              </w:rPr>
              <w:t>Revizuirea remunerării personalului ca urmare a politicilor de salarizare bazată pe rezultate</w:t>
            </w:r>
          </w:p>
        </w:tc>
        <w:tc>
          <w:tcPr>
            <w:tcW w:w="430" w:type="dxa"/>
            <w:tcBorders>
              <w:top w:val="nil"/>
              <w:left w:val="nil"/>
              <w:bottom w:val="single" w:sz="4" w:space="0" w:color="000000"/>
              <w:right w:val="single" w:sz="4" w:space="0" w:color="000000"/>
            </w:tcBorders>
            <w:shd w:val="clear" w:color="auto" w:fill="auto"/>
            <w:noWrap/>
            <w:vAlign w:val="bottom"/>
            <w:hideMark/>
          </w:tcPr>
          <w:p w14:paraId="31CA34B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5413D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88DE2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BFD5A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749D8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CBCB1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93AE7A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D6CC2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6230F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FD037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7ACBC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E7E86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CACAD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D4B91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CE053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AB08F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83BA7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95D6D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2603EB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51C97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A9D64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8E7E0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85550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1B541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4EAB6C1D" w14:textId="77777777" w:rsidTr="00BB5C29">
        <w:trPr>
          <w:cantSplit/>
          <w:trHeight w:val="1440"/>
          <w:jc w:val="center"/>
        </w:trPr>
        <w:tc>
          <w:tcPr>
            <w:tcW w:w="2316" w:type="dxa"/>
            <w:tcBorders>
              <w:top w:val="nil"/>
              <w:left w:val="single" w:sz="4" w:space="0" w:color="000000"/>
              <w:bottom w:val="single" w:sz="4" w:space="0" w:color="000000"/>
              <w:right w:val="single" w:sz="4" w:space="0" w:color="000000"/>
            </w:tcBorders>
            <w:shd w:val="clear" w:color="auto" w:fill="auto"/>
            <w:hideMark/>
          </w:tcPr>
          <w:p w14:paraId="2AA6DD2A" w14:textId="15F3BC4F"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S1.3 </w:t>
            </w:r>
            <w:r w:rsidR="00567F09" w:rsidRPr="008441FC">
              <w:rPr>
                <w:b/>
                <w:bCs/>
                <w:sz w:val="18"/>
                <w:szCs w:val="18"/>
                <w:lang w:val="ro-RO"/>
              </w:rPr>
              <w:t>Sprijinirea, dezvoltarea și extinderea rezidențiatului pe post pentru medicii de familie</w:t>
            </w:r>
          </w:p>
        </w:tc>
        <w:tc>
          <w:tcPr>
            <w:tcW w:w="3225" w:type="dxa"/>
            <w:tcBorders>
              <w:top w:val="nil"/>
              <w:left w:val="nil"/>
              <w:bottom w:val="single" w:sz="4" w:space="0" w:color="000000"/>
              <w:right w:val="single" w:sz="4" w:space="0" w:color="000000"/>
            </w:tcBorders>
            <w:shd w:val="clear" w:color="auto" w:fill="auto"/>
            <w:hideMark/>
          </w:tcPr>
          <w:p w14:paraId="5E7F6853" w14:textId="7D34EC60" w:rsidR="002A337A" w:rsidRPr="008441FC" w:rsidRDefault="00567F09" w:rsidP="006B6CAF">
            <w:pPr>
              <w:rPr>
                <w:rFonts w:eastAsia="Times New Roman"/>
                <w:b/>
                <w:bCs/>
                <w:color w:val="000000"/>
                <w:sz w:val="18"/>
                <w:szCs w:val="18"/>
                <w:lang w:val="ro-RO"/>
              </w:rPr>
            </w:pPr>
            <w:r w:rsidRPr="008441FC">
              <w:rPr>
                <w:b/>
                <w:bCs/>
                <w:sz w:val="18"/>
                <w:szCs w:val="18"/>
                <w:lang w:val="ro-RO"/>
              </w:rPr>
              <w:t xml:space="preserve">S1.3.1 Crearea cadrului juridic pentru rezidențiatul pe post pentru medicii de familie în zonele insuficient deservite, în funcție de nevoile teritoriului, în contextul deficitului de personal cu care se confruntă România (a se vedea </w:t>
            </w:r>
            <w:r w:rsidRPr="008441FC">
              <w:rPr>
                <w:b/>
                <w:bCs/>
                <w:i/>
                <w:iCs/>
                <w:sz w:val="18"/>
                <w:szCs w:val="18"/>
                <w:lang w:val="ro-RO"/>
              </w:rPr>
              <w:t>Obiectivul orizontal 2)</w:t>
            </w:r>
            <w:r w:rsidRPr="008441FC">
              <w:rPr>
                <w:b/>
                <w:bCs/>
                <w:sz w:val="18"/>
                <w:szCs w:val="18"/>
                <w:lang w:val="ro-RO"/>
              </w:rPr>
              <w:t>, prin examinarea eficienței și oferirea unui pachet de stimulente financiare și nefinanciare pentru a încuraja practica serviciilor, de exemplu, un cadru pentru beneficii financiare suplimentare (cum ar fi primele), stimulente pentru localitate, acces adecvat la sprijin familial, condiții de trai etc. (a se vedea opțiunea de politică S1.1)</w:t>
            </w:r>
          </w:p>
        </w:tc>
        <w:tc>
          <w:tcPr>
            <w:tcW w:w="430" w:type="dxa"/>
            <w:tcBorders>
              <w:top w:val="nil"/>
              <w:left w:val="nil"/>
              <w:bottom w:val="single" w:sz="4" w:space="0" w:color="000000"/>
              <w:right w:val="single" w:sz="4" w:space="0" w:color="000000"/>
            </w:tcBorders>
            <w:shd w:val="clear" w:color="auto" w:fill="auto"/>
            <w:noWrap/>
            <w:vAlign w:val="bottom"/>
            <w:hideMark/>
          </w:tcPr>
          <w:p w14:paraId="58D230B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A399E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54CA7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E878B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6B1E5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784CC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726E96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AD3FBB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16C6E4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7CF689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AED528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D84232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144FFF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1C38B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B88EB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489C5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BA35C0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0D391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5470C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76CC4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874E5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D4CF7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2912F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C8EFF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12BC03B6" w14:textId="77777777" w:rsidTr="00BB5C29">
        <w:trPr>
          <w:cantSplit/>
          <w:trHeight w:val="480"/>
          <w:jc w:val="center"/>
        </w:trPr>
        <w:tc>
          <w:tcPr>
            <w:tcW w:w="2316" w:type="dxa"/>
            <w:vMerge w:val="restart"/>
            <w:tcBorders>
              <w:top w:val="nil"/>
              <w:left w:val="single" w:sz="4" w:space="0" w:color="000000"/>
              <w:bottom w:val="single" w:sz="4" w:space="0" w:color="000000"/>
              <w:right w:val="single" w:sz="4" w:space="0" w:color="000000"/>
            </w:tcBorders>
            <w:shd w:val="clear" w:color="000000" w:fill="DBE5F1"/>
            <w:hideMark/>
          </w:tcPr>
          <w:p w14:paraId="215F7F03" w14:textId="32558386"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S1.4 </w:t>
            </w:r>
            <w:r w:rsidR="00567F09" w:rsidRPr="008441FC">
              <w:rPr>
                <w:b/>
                <w:bCs/>
                <w:sz w:val="18"/>
                <w:szCs w:val="18"/>
                <w:lang w:val="ro-RO"/>
              </w:rPr>
              <w:t>Îmbunătățirea mediului de lucru (siguranța locului de muncă, statutul personalului, timpul de lucru, gărzile, cultura organizațională), modernizarea unităților sanitare și dotarea cu echipamente moderne, atât în mediul urban, cât și în cel rural</w:t>
            </w:r>
          </w:p>
        </w:tc>
        <w:tc>
          <w:tcPr>
            <w:tcW w:w="3225" w:type="dxa"/>
            <w:tcBorders>
              <w:top w:val="nil"/>
              <w:left w:val="nil"/>
              <w:bottom w:val="single" w:sz="4" w:space="0" w:color="000000"/>
              <w:right w:val="single" w:sz="4" w:space="0" w:color="000000"/>
            </w:tcBorders>
            <w:shd w:val="clear" w:color="auto" w:fill="auto"/>
            <w:hideMark/>
          </w:tcPr>
          <w:p w14:paraId="67984DD6" w14:textId="250BDF56"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S1.4.1 </w:t>
            </w:r>
            <w:r w:rsidR="00567F09" w:rsidRPr="008441FC">
              <w:rPr>
                <w:b/>
                <w:bCs/>
                <w:sz w:val="18"/>
                <w:szCs w:val="18"/>
                <w:lang w:val="ro-RO"/>
              </w:rPr>
              <w:t>Revizuirea standardelor de siguranță la locul de muncă și de încadrare a personalului, a timpului de lucru, a culturii organizaționale în vederea definirii și încurajării unor condiții de muncă adecvate</w:t>
            </w:r>
          </w:p>
        </w:tc>
        <w:tc>
          <w:tcPr>
            <w:tcW w:w="430" w:type="dxa"/>
            <w:tcBorders>
              <w:top w:val="nil"/>
              <w:left w:val="nil"/>
              <w:bottom w:val="single" w:sz="4" w:space="0" w:color="000000"/>
              <w:right w:val="single" w:sz="4" w:space="0" w:color="000000"/>
            </w:tcBorders>
            <w:shd w:val="clear" w:color="auto" w:fill="auto"/>
            <w:noWrap/>
            <w:vAlign w:val="bottom"/>
            <w:hideMark/>
          </w:tcPr>
          <w:p w14:paraId="58EEE9F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92F07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20CEFE"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B1A91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B171E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6BDE9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46D31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1D944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CD50D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6A3851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A35077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F6D1B4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7BD518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4EDB23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DA995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3A2CC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D567C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FBE73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E1BDE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3E7B0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02223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E7893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872E9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1402C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AC6D86" w:rsidRPr="008441FC" w14:paraId="77C79AA2"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51E7080D" w14:textId="77777777" w:rsidR="00AC6D86" w:rsidRPr="008441FC" w:rsidRDefault="00AC6D86" w:rsidP="00AC6D86">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272CB7A3" w14:textId="07A25AC3" w:rsidR="00AC6D86" w:rsidRPr="008441FC" w:rsidRDefault="00AC6D86" w:rsidP="00AC6D86">
            <w:pPr>
              <w:rPr>
                <w:rFonts w:eastAsia="Times New Roman"/>
                <w:b/>
                <w:bCs/>
                <w:color w:val="000000"/>
                <w:sz w:val="18"/>
                <w:szCs w:val="18"/>
                <w:lang w:val="ro-RO"/>
              </w:rPr>
            </w:pPr>
            <w:r w:rsidRPr="008441FC">
              <w:rPr>
                <w:b/>
                <w:bCs/>
                <w:sz w:val="18"/>
                <w:szCs w:val="18"/>
                <w:lang w:val="ro-RO"/>
              </w:rPr>
              <w:t>S1.4.2 Atragerea de fonduri și prioritizarea accesului personalului medical din AMP la echipamente moderne și tehnologii noi și asigurarea instruirii personalului medical în utilizarea noilor echipamente</w:t>
            </w:r>
          </w:p>
        </w:tc>
        <w:tc>
          <w:tcPr>
            <w:tcW w:w="430" w:type="dxa"/>
            <w:tcBorders>
              <w:top w:val="nil"/>
              <w:left w:val="nil"/>
              <w:bottom w:val="single" w:sz="4" w:space="0" w:color="000000"/>
              <w:right w:val="single" w:sz="4" w:space="0" w:color="000000"/>
            </w:tcBorders>
            <w:shd w:val="clear" w:color="auto" w:fill="auto"/>
            <w:noWrap/>
            <w:vAlign w:val="bottom"/>
            <w:hideMark/>
          </w:tcPr>
          <w:p w14:paraId="798DA4AE"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F39774"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061AE1"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241E622"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266943"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A1110D"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17E4CE"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AB19ECE"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B263B3A"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BAD33F"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46F40D"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0D5A3C"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24B7C86"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F4FA85"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3B91FD"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5C704D"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4D0832"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405847"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878E35"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676F2F"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210F14"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4C442A"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DFC730"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E964AA"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r>
      <w:tr w:rsidR="00AC6D86" w:rsidRPr="008441FC" w14:paraId="2A6E24D8"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3F8420A1" w14:textId="77777777" w:rsidR="00AC6D86" w:rsidRPr="008441FC" w:rsidRDefault="00AC6D86" w:rsidP="00AC6D86">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4AE489FE" w14:textId="3537A4BA" w:rsidR="00AC6D86" w:rsidRPr="008441FC" w:rsidRDefault="00AC6D86" w:rsidP="00AC6D86">
            <w:pPr>
              <w:rPr>
                <w:rFonts w:eastAsia="Times New Roman"/>
                <w:b/>
                <w:bCs/>
                <w:color w:val="000000"/>
                <w:sz w:val="18"/>
                <w:szCs w:val="18"/>
                <w:lang w:val="ro-RO"/>
              </w:rPr>
            </w:pPr>
            <w:r w:rsidRPr="008441FC">
              <w:rPr>
                <w:b/>
                <w:bCs/>
                <w:sz w:val="18"/>
                <w:szCs w:val="18"/>
                <w:lang w:val="ro-RO"/>
              </w:rPr>
              <w:t>S1.4.3 Implementarea unui mecanism de feedback constant din partea personalului sanitar pentru îmbunătățirea continuă a condițiilor de muncă</w:t>
            </w:r>
          </w:p>
        </w:tc>
        <w:tc>
          <w:tcPr>
            <w:tcW w:w="430" w:type="dxa"/>
            <w:tcBorders>
              <w:top w:val="nil"/>
              <w:left w:val="nil"/>
              <w:bottom w:val="single" w:sz="4" w:space="0" w:color="000000"/>
              <w:right w:val="single" w:sz="4" w:space="0" w:color="000000"/>
            </w:tcBorders>
            <w:shd w:val="clear" w:color="auto" w:fill="auto"/>
            <w:noWrap/>
            <w:vAlign w:val="bottom"/>
            <w:hideMark/>
          </w:tcPr>
          <w:p w14:paraId="3C8EB662"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F790A9"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75930A"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96B2D5"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578B2B"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82B8C8"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F7810F"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1F0353"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CF700E"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0A87F3"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0E5E54"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458951"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B1C93C"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981D059"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422C019"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3049CA"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8B8188"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F50C42"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0E40F3F"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29EAD4"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22CC76"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0AB80B"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432423"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CE17A7" w14:textId="77777777" w:rsidR="00AC6D86" w:rsidRPr="008441FC" w:rsidRDefault="00AC6D86" w:rsidP="00AC6D86">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6BF0B30E" w14:textId="77777777" w:rsidTr="00BB5C29">
        <w:trPr>
          <w:cantSplit/>
          <w:trHeight w:val="960"/>
          <w:jc w:val="center"/>
        </w:trPr>
        <w:tc>
          <w:tcPr>
            <w:tcW w:w="2316" w:type="dxa"/>
            <w:vMerge w:val="restart"/>
            <w:tcBorders>
              <w:top w:val="nil"/>
              <w:left w:val="single" w:sz="4" w:space="0" w:color="000000"/>
              <w:bottom w:val="single" w:sz="4" w:space="0" w:color="000000"/>
              <w:right w:val="single" w:sz="4" w:space="0" w:color="000000"/>
            </w:tcBorders>
            <w:shd w:val="clear" w:color="000000" w:fill="FFFFFF"/>
            <w:hideMark/>
          </w:tcPr>
          <w:p w14:paraId="5E883305" w14:textId="6F2FCE84"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S1.5 </w:t>
            </w:r>
            <w:r w:rsidR="00AC6D86" w:rsidRPr="008441FC">
              <w:rPr>
                <w:b/>
                <w:bCs/>
                <w:sz w:val="18"/>
                <w:szCs w:val="18"/>
                <w:lang w:val="ro-RO"/>
              </w:rPr>
              <w:t>Consolidarea și promovarea rolului autorităților publice locale în organizarea serviciilor de sănătate la nivel local și în elaborarea politicilor de retenție a personalului angajat în unitățile sanitare publice din teritoriu - Utilizarea capacității autorităților locale/municipalităților pentru a sprijini măsurile de recrutare și retenție a personalului</w:t>
            </w:r>
          </w:p>
        </w:tc>
        <w:tc>
          <w:tcPr>
            <w:tcW w:w="3225" w:type="dxa"/>
            <w:tcBorders>
              <w:top w:val="nil"/>
              <w:left w:val="nil"/>
              <w:bottom w:val="single" w:sz="4" w:space="0" w:color="000000"/>
              <w:right w:val="single" w:sz="4" w:space="0" w:color="000000"/>
            </w:tcBorders>
            <w:shd w:val="clear" w:color="auto" w:fill="auto"/>
            <w:hideMark/>
          </w:tcPr>
          <w:p w14:paraId="2A1A2005" w14:textId="10DCDFFB"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S1.5.1 </w:t>
            </w:r>
            <w:r w:rsidR="00AC6D86" w:rsidRPr="008441FC">
              <w:rPr>
                <w:b/>
                <w:bCs/>
                <w:sz w:val="18"/>
                <w:szCs w:val="18"/>
                <w:lang w:val="ro-RO"/>
              </w:rPr>
              <w:t>Identificarea mecanismelor de implicare a autorităților locale (AL) în atragerea de fonduri și alocarea rațională a resurselor în vederea creării condițiilor necesare desfășurării activității medicale și furnizarea de facilități pentru personal (ex. apartamente, alocații de inserție, spații de lucru, terenuri pentru construcții) sau alte beneficii</w:t>
            </w:r>
          </w:p>
        </w:tc>
        <w:tc>
          <w:tcPr>
            <w:tcW w:w="430" w:type="dxa"/>
            <w:tcBorders>
              <w:top w:val="nil"/>
              <w:left w:val="nil"/>
              <w:bottom w:val="single" w:sz="4" w:space="0" w:color="000000"/>
              <w:right w:val="single" w:sz="4" w:space="0" w:color="000000"/>
            </w:tcBorders>
            <w:shd w:val="clear" w:color="auto" w:fill="auto"/>
            <w:noWrap/>
            <w:vAlign w:val="bottom"/>
            <w:hideMark/>
          </w:tcPr>
          <w:p w14:paraId="474B2FD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7724A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C5AA1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1B915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A2C38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83378C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9ADD57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CE4232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7249975"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1FE9A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D52B44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DC070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C075B1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13E1B0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6A0CD8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F9FEB9"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EADE60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5DBCA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1B627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9CEBD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112A1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88A60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55FCB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CCA55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r w:rsidR="002A337A" w:rsidRPr="008441FC" w14:paraId="557913C2" w14:textId="77777777" w:rsidTr="00BB5C29">
        <w:trPr>
          <w:trHeight w:val="480"/>
          <w:jc w:val="center"/>
        </w:trPr>
        <w:tc>
          <w:tcPr>
            <w:tcW w:w="2316" w:type="dxa"/>
            <w:vMerge/>
            <w:tcBorders>
              <w:top w:val="nil"/>
              <w:left w:val="single" w:sz="4" w:space="0" w:color="000000"/>
              <w:bottom w:val="single" w:sz="4" w:space="0" w:color="000000"/>
              <w:right w:val="single" w:sz="4" w:space="0" w:color="000000"/>
            </w:tcBorders>
            <w:vAlign w:val="center"/>
            <w:hideMark/>
          </w:tcPr>
          <w:p w14:paraId="0C120ADD" w14:textId="77777777" w:rsidR="002A337A" w:rsidRPr="008441FC" w:rsidRDefault="002A337A" w:rsidP="006B6CAF">
            <w:pPr>
              <w:rPr>
                <w:rFonts w:eastAsia="Times New Roman"/>
                <w:b/>
                <w:bCs/>
                <w:color w:val="000000"/>
                <w:sz w:val="18"/>
                <w:szCs w:val="18"/>
                <w:lang w:val="ro-RO"/>
              </w:rPr>
            </w:pPr>
          </w:p>
        </w:tc>
        <w:tc>
          <w:tcPr>
            <w:tcW w:w="3225" w:type="dxa"/>
            <w:tcBorders>
              <w:top w:val="nil"/>
              <w:left w:val="nil"/>
              <w:bottom w:val="single" w:sz="4" w:space="0" w:color="000000"/>
              <w:right w:val="single" w:sz="4" w:space="0" w:color="000000"/>
            </w:tcBorders>
            <w:shd w:val="clear" w:color="auto" w:fill="auto"/>
            <w:hideMark/>
          </w:tcPr>
          <w:p w14:paraId="2B376D9E" w14:textId="40246B6E" w:rsidR="002A337A" w:rsidRPr="008441FC" w:rsidRDefault="002A337A"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S1.5.2 </w:t>
            </w:r>
            <w:r w:rsidR="00AC6D86" w:rsidRPr="008441FC">
              <w:rPr>
                <w:b/>
                <w:bCs/>
                <w:sz w:val="18"/>
                <w:szCs w:val="18"/>
                <w:lang w:val="ro-RO"/>
              </w:rPr>
              <w:t>Sensibilizarea, informarea și atragerea atenției publicului larg asupra problemei resurselor umane pentru sănătate</w:t>
            </w:r>
          </w:p>
        </w:tc>
        <w:tc>
          <w:tcPr>
            <w:tcW w:w="430" w:type="dxa"/>
            <w:tcBorders>
              <w:top w:val="nil"/>
              <w:left w:val="nil"/>
              <w:bottom w:val="single" w:sz="4" w:space="0" w:color="000000"/>
              <w:right w:val="single" w:sz="4" w:space="0" w:color="000000"/>
            </w:tcBorders>
            <w:shd w:val="clear" w:color="auto" w:fill="auto"/>
            <w:noWrap/>
            <w:vAlign w:val="bottom"/>
            <w:hideMark/>
          </w:tcPr>
          <w:p w14:paraId="08751C1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C47CF3"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FA25C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8849A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7DE648"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DF8197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F6DF9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6ECCED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C7FB4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3FFB63A"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FE840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61C83F1"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EFEAE9B"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B7D6C64"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5B40A60"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6FEDAB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A1A8B0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753996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D31D24D"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B5D966F"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060FE96"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13874C"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3A6167"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B76A62" w14:textId="77777777" w:rsidR="002A337A" w:rsidRPr="008441FC" w:rsidRDefault="002A337A" w:rsidP="006B6CAF">
            <w:pPr>
              <w:rPr>
                <w:rFonts w:eastAsia="Times New Roman"/>
                <w:color w:val="000000"/>
                <w:sz w:val="18"/>
                <w:szCs w:val="18"/>
                <w:lang w:val="ro-RO"/>
              </w:rPr>
            </w:pPr>
            <w:r w:rsidRPr="008441FC">
              <w:rPr>
                <w:rFonts w:eastAsia="Times New Roman"/>
                <w:color w:val="000000"/>
                <w:sz w:val="18"/>
                <w:szCs w:val="18"/>
                <w:lang w:val="ro-RO"/>
              </w:rPr>
              <w:t> </w:t>
            </w:r>
          </w:p>
        </w:tc>
      </w:tr>
    </w:tbl>
    <w:p w14:paraId="49C97DF6" w14:textId="51F21916" w:rsidR="002A337A" w:rsidRPr="008441FC" w:rsidRDefault="002A337A">
      <w:pPr>
        <w:pStyle w:val="Body"/>
        <w:spacing w:after="0" w:line="240" w:lineRule="auto"/>
        <w:jc w:val="both"/>
        <w:rPr>
          <w:rFonts w:ascii="Times New Roman" w:hAnsi="Times New Roman" w:cs="Times New Roman"/>
          <w:sz w:val="24"/>
          <w:szCs w:val="24"/>
          <w:lang w:val="ro-RO"/>
        </w:rPr>
      </w:pPr>
    </w:p>
    <w:p w14:paraId="4FB94F36" w14:textId="77777777" w:rsidR="002A337A" w:rsidRPr="008441FC" w:rsidRDefault="002A337A">
      <w:pPr>
        <w:pStyle w:val="Body"/>
        <w:spacing w:after="0" w:line="240" w:lineRule="auto"/>
        <w:jc w:val="both"/>
        <w:rPr>
          <w:rFonts w:ascii="Times New Roman" w:hAnsi="Times New Roman" w:cs="Times New Roman"/>
          <w:sz w:val="24"/>
          <w:szCs w:val="24"/>
          <w:lang w:val="ro-RO"/>
        </w:rPr>
      </w:pPr>
    </w:p>
    <w:p w14:paraId="2E06F0FB"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5B57A380"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sz w:val="20"/>
          <w:szCs w:val="20"/>
          <w:lang w:val="ro-RO"/>
        </w:rPr>
        <w:br w:type="page"/>
      </w:r>
    </w:p>
    <w:p w14:paraId="4C2848EE" w14:textId="09B6D87E"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lastRenderedPageBreak/>
        <w:t>4.1.2. Obiectivul specific sectorial 2 (S2): Alinierea educației la cerințele europene prin formare</w:t>
      </w:r>
      <w:r w:rsidR="008F1811">
        <w:rPr>
          <w:rFonts w:ascii="Times New Roman" w:hAnsi="Times New Roman" w:cs="Times New Roman"/>
          <w:b/>
          <w:bCs/>
          <w:color w:val="365F91"/>
          <w:sz w:val="24"/>
          <w:szCs w:val="24"/>
          <w:u w:color="365F91"/>
          <w:lang w:val="ro-RO"/>
        </w:rPr>
        <w:t>a</w:t>
      </w:r>
      <w:r w:rsidRPr="008441FC">
        <w:rPr>
          <w:rFonts w:ascii="Times New Roman" w:hAnsi="Times New Roman" w:cs="Times New Roman"/>
          <w:b/>
          <w:bCs/>
          <w:color w:val="365F91"/>
          <w:sz w:val="24"/>
          <w:szCs w:val="24"/>
          <w:u w:color="365F91"/>
          <w:lang w:val="ro-RO"/>
        </w:rPr>
        <w:t xml:space="preserve"> bazată pe competențe și îmbunătățirea cadrului pentru educația medicală continuă și formarea postuniversitară adecvată a personalului medical</w:t>
      </w:r>
    </w:p>
    <w:p w14:paraId="4082ADB9" w14:textId="77777777" w:rsidR="004A1BD2" w:rsidRPr="008441FC" w:rsidRDefault="004A1BD2">
      <w:pPr>
        <w:pStyle w:val="Body"/>
        <w:spacing w:after="0" w:line="240" w:lineRule="auto"/>
        <w:jc w:val="both"/>
        <w:rPr>
          <w:rFonts w:ascii="Times New Roman" w:hAnsi="Times New Roman" w:cs="Times New Roman"/>
          <w:lang w:val="ro-RO"/>
        </w:rPr>
      </w:pPr>
    </w:p>
    <w:p w14:paraId="704F752F" w14:textId="501255D4"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4.1.2.A. </w:t>
      </w:r>
      <w:r w:rsidRPr="008441FC">
        <w:rPr>
          <w:rFonts w:ascii="Times New Roman" w:hAnsi="Times New Roman" w:cs="Times New Roman"/>
          <w:sz w:val="24"/>
          <w:szCs w:val="24"/>
          <w:lang w:val="ro-RO"/>
        </w:rPr>
        <w:t>Schema generală pentru obiectivul specific sectorial 2 (S2): Alinierea educației la cerințele europene prin formare bazată pe competențe și îmbunătățirea cadrului pentru educația medicală continuă și formarea postuniversitară adecvată a personalului medical</w:t>
      </w:r>
    </w:p>
    <w:tbl>
      <w:tblPr>
        <w:tblW w:w="1512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697"/>
        <w:gridCol w:w="7393"/>
        <w:gridCol w:w="2340"/>
        <w:gridCol w:w="1440"/>
        <w:gridCol w:w="900"/>
        <w:gridCol w:w="1350"/>
      </w:tblGrid>
      <w:tr w:rsidR="004A1BD2" w:rsidRPr="008441FC" w14:paraId="4A442702" w14:textId="77777777" w:rsidTr="006308F6">
        <w:trPr>
          <w:trHeight w:val="741"/>
          <w:jc w:val="center"/>
        </w:trPr>
        <w:tc>
          <w:tcPr>
            <w:tcW w:w="169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34F8A41" w14:textId="2B4DC074"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Opțiuni de politic</w:t>
            </w:r>
            <w:r w:rsidR="006308F6" w:rsidRPr="008441FC">
              <w:rPr>
                <w:rFonts w:ascii="Times New Roman" w:hAnsi="Times New Roman" w:cs="Times New Roman"/>
                <w:b/>
                <w:bCs/>
                <w:lang w:val="ro-RO"/>
              </w:rPr>
              <w:t>i</w:t>
            </w:r>
          </w:p>
        </w:tc>
        <w:tc>
          <w:tcPr>
            <w:tcW w:w="7393"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D77B4F6"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23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465F092"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44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5CAFB8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9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71FAEB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057DE84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34F0637C" w14:textId="77777777" w:rsidTr="006308F6">
        <w:trPr>
          <w:trHeight w:val="746"/>
          <w:jc w:val="center"/>
        </w:trPr>
        <w:tc>
          <w:tcPr>
            <w:tcW w:w="1697"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3995B4F" w14:textId="2EA96B9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 Dezvoltarea și profesionalizarea resurselor umane </w:t>
            </w:r>
            <w:r w:rsidR="008F1811">
              <w:rPr>
                <w:rFonts w:ascii="Times New Roman" w:hAnsi="Times New Roman" w:cs="Times New Roman"/>
                <w:b/>
                <w:bCs/>
                <w:sz w:val="20"/>
                <w:szCs w:val="20"/>
                <w:lang w:val="ro-RO"/>
              </w:rPr>
              <w:t>în domeniul</w:t>
            </w:r>
            <w:r w:rsidRPr="008441FC">
              <w:rPr>
                <w:rFonts w:ascii="Times New Roman" w:hAnsi="Times New Roman" w:cs="Times New Roman"/>
                <w:b/>
                <w:bCs/>
                <w:sz w:val="20"/>
                <w:szCs w:val="20"/>
                <w:lang w:val="ro-RO"/>
              </w:rPr>
              <w:t xml:space="preserve"> asistenț</w:t>
            </w:r>
            <w:r w:rsidR="008F1811">
              <w:rPr>
                <w:rFonts w:ascii="Times New Roman" w:hAnsi="Times New Roman" w:cs="Times New Roman"/>
                <w:b/>
                <w:bCs/>
                <w:sz w:val="20"/>
                <w:szCs w:val="20"/>
                <w:lang w:val="ro-RO"/>
              </w:rPr>
              <w:t>ei</w:t>
            </w:r>
            <w:r w:rsidRPr="008441FC">
              <w:rPr>
                <w:rFonts w:ascii="Times New Roman" w:hAnsi="Times New Roman" w:cs="Times New Roman"/>
                <w:b/>
                <w:bCs/>
                <w:sz w:val="20"/>
                <w:szCs w:val="20"/>
                <w:lang w:val="ro-RO"/>
              </w:rPr>
              <w:t xml:space="preserve"> medical</w:t>
            </w:r>
            <w:r w:rsidR="008F1811">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primar</w:t>
            </w:r>
            <w:r w:rsidR="008F1811">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și comunitar</w:t>
            </w:r>
            <w:r w:rsidR="008F1811">
              <w:rPr>
                <w:rFonts w:ascii="Times New Roman" w:hAnsi="Times New Roman" w:cs="Times New Roman"/>
                <w:b/>
                <w:bCs/>
                <w:sz w:val="20"/>
                <w:szCs w:val="20"/>
                <w:lang w:val="ro-RO"/>
              </w:rPr>
              <w:t>e</w:t>
            </w:r>
          </w:p>
        </w:tc>
        <w:tc>
          <w:tcPr>
            <w:tcW w:w="7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50A88A" w14:textId="74F1B42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S2.1.1 Introducerea de noi competențe pentru asistența medicală primară și comunitară </w:t>
            </w:r>
            <w:r w:rsidR="006D377C" w:rsidRPr="008441FC">
              <w:rPr>
                <w:rFonts w:ascii="Times New Roman" w:hAnsi="Times New Roman" w:cs="Times New Roman"/>
                <w:b/>
                <w:bCs/>
                <w:sz w:val="20"/>
                <w:szCs w:val="20"/>
                <w:lang w:val="ro-RO"/>
              </w:rPr>
              <w:t xml:space="preserve">în conformitate cu curriculum de </w:t>
            </w:r>
            <w:r w:rsidRPr="008441FC">
              <w:rPr>
                <w:rFonts w:ascii="Times New Roman" w:hAnsi="Times New Roman" w:cs="Times New Roman"/>
                <w:b/>
                <w:bCs/>
                <w:sz w:val="20"/>
                <w:szCs w:val="20"/>
                <w:lang w:val="ro-RO"/>
              </w:rPr>
              <w:t xml:space="preserve">medicină de familie și </w:t>
            </w:r>
            <w:r w:rsidR="006D377C" w:rsidRPr="008441FC">
              <w:rPr>
                <w:rFonts w:ascii="Times New Roman" w:hAnsi="Times New Roman" w:cs="Times New Roman"/>
                <w:b/>
                <w:bCs/>
                <w:sz w:val="20"/>
                <w:szCs w:val="20"/>
                <w:lang w:val="ro-RO"/>
              </w:rPr>
              <w:t>consolidarea</w:t>
            </w:r>
            <w:r w:rsidRPr="008441FC">
              <w:rPr>
                <w:rFonts w:ascii="Times New Roman" w:hAnsi="Times New Roman" w:cs="Times New Roman"/>
                <w:b/>
                <w:bCs/>
                <w:sz w:val="20"/>
                <w:szCs w:val="20"/>
                <w:lang w:val="ro-RO"/>
              </w:rPr>
              <w:t xml:space="preserve"> educației privind calitatea îngrijirii și protocoalele de practică (de exemplu, trimiteri)</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E6A82" w14:textId="675935A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Ministerul Sănătății</w:t>
            </w:r>
            <w:r w:rsidR="003F04EF" w:rsidRPr="008441FC">
              <w:rPr>
                <w:rFonts w:ascii="Times New Roman" w:hAnsi="Times New Roman" w:cs="Times New Roman"/>
                <w:b/>
                <w:bCs/>
                <w:sz w:val="20"/>
                <w:szCs w:val="20"/>
                <w:lang w:val="ro-RO"/>
              </w:rPr>
              <w:t xml:space="preserve"> prin grupuri </w:t>
            </w:r>
            <w:r w:rsidR="006F4DDF" w:rsidRPr="008441FC">
              <w:rPr>
                <w:rFonts w:ascii="Times New Roman" w:hAnsi="Times New Roman" w:cs="Times New Roman"/>
                <w:b/>
                <w:bCs/>
                <w:sz w:val="20"/>
                <w:szCs w:val="20"/>
                <w:lang w:val="ro-RO"/>
              </w:rPr>
              <w:t>de lucru relevante</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28D5CA" w14:textId="3263909D" w:rsidR="004A1BD2" w:rsidRPr="008441FC" w:rsidRDefault="003F04E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9E9B0B"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35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EEE15"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noile competențe pentru asistența medicală primară și comunitară, Număr de formatori acreditați, Raport privind rezultatele formării și documentația respectivă.</w:t>
            </w:r>
          </w:p>
        </w:tc>
      </w:tr>
      <w:tr w:rsidR="004A1BD2" w:rsidRPr="008441FC" w14:paraId="7B37BAB4" w14:textId="77777777" w:rsidTr="006308F6">
        <w:trPr>
          <w:trHeight w:val="486"/>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FFFFFF"/>
          </w:tcPr>
          <w:p w14:paraId="05256D4F" w14:textId="77777777" w:rsidR="004A1BD2" w:rsidRPr="008441FC" w:rsidRDefault="004A1BD2">
            <w:pPr>
              <w:rPr>
                <w:lang w:val="ro-RO"/>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F1A56" w14:textId="27064BC2"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S2.1.2 Elaborarea </w:t>
            </w:r>
            <w:r w:rsidR="003F04EF" w:rsidRPr="008441FC">
              <w:rPr>
                <w:rFonts w:ascii="Times New Roman" w:hAnsi="Times New Roman" w:cs="Times New Roman"/>
                <w:b/>
                <w:bCs/>
                <w:sz w:val="20"/>
                <w:szCs w:val="20"/>
                <w:lang w:val="ro-RO"/>
              </w:rPr>
              <w:t xml:space="preserve">și promovarea </w:t>
            </w:r>
            <w:r w:rsidRPr="008441FC">
              <w:rPr>
                <w:rFonts w:ascii="Times New Roman" w:hAnsi="Times New Roman" w:cs="Times New Roman"/>
                <w:b/>
                <w:bCs/>
                <w:sz w:val="20"/>
                <w:szCs w:val="20"/>
                <w:lang w:val="ro-RO"/>
              </w:rPr>
              <w:t>unui plan de carieră pentru profesioniștii din asistența medicală primară</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15021648" w14:textId="77777777" w:rsidR="004A1BD2" w:rsidRPr="008441FC" w:rsidRDefault="004A1BD2">
            <w:pPr>
              <w:rPr>
                <w:lang w:val="ro-R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1D951C" w14:textId="38037DD8" w:rsidR="004A1BD2" w:rsidRPr="008441FC" w:rsidRDefault="003F04E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5EE1B8D" w14:textId="77777777" w:rsidR="004A1BD2" w:rsidRPr="008441FC" w:rsidRDefault="004A1BD2">
            <w:pPr>
              <w:rPr>
                <w:lang w:val="ro-RO"/>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7AA3DBE4" w14:textId="77777777" w:rsidR="004A1BD2" w:rsidRPr="008441FC" w:rsidRDefault="004A1BD2">
            <w:pPr>
              <w:rPr>
                <w:lang w:val="ro-RO"/>
              </w:rPr>
            </w:pPr>
          </w:p>
        </w:tc>
      </w:tr>
      <w:tr w:rsidR="004A1BD2" w:rsidRPr="008441FC" w14:paraId="5FDE3F46" w14:textId="77777777" w:rsidTr="006308F6">
        <w:trPr>
          <w:trHeight w:val="1266"/>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FFFFFF"/>
          </w:tcPr>
          <w:p w14:paraId="2402756B" w14:textId="77777777" w:rsidR="004A1BD2" w:rsidRPr="008441FC" w:rsidRDefault="004A1BD2">
            <w:pPr>
              <w:rPr>
                <w:lang w:val="ro-RO"/>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F3E40" w14:textId="423896E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S2.1.3 Asigurarea unui nivel minim necesar de educație, formare și dezvoltare continuă de înaltă calitate a formatorilor d</w:t>
            </w:r>
            <w:r w:rsidR="006D377C" w:rsidRPr="008441FC">
              <w:rPr>
                <w:rFonts w:ascii="Times New Roman" w:hAnsi="Times New Roman" w:cs="Times New Roman"/>
                <w:b/>
                <w:bCs/>
                <w:sz w:val="20"/>
                <w:szCs w:val="20"/>
                <w:lang w:val="ro-RO"/>
              </w:rPr>
              <w:t>in domeniul</w:t>
            </w:r>
            <w:r w:rsidRPr="008441FC">
              <w:rPr>
                <w:rFonts w:ascii="Times New Roman" w:hAnsi="Times New Roman" w:cs="Times New Roman"/>
                <w:b/>
                <w:bCs/>
                <w:sz w:val="20"/>
                <w:szCs w:val="20"/>
                <w:lang w:val="ro-RO"/>
              </w:rPr>
              <w:t xml:space="preserve"> asistenț</w:t>
            </w:r>
            <w:r w:rsidR="006D377C" w:rsidRPr="008441FC">
              <w:rPr>
                <w:rFonts w:ascii="Times New Roman" w:hAnsi="Times New Roman" w:cs="Times New Roman"/>
                <w:b/>
                <w:bCs/>
                <w:sz w:val="20"/>
                <w:szCs w:val="20"/>
                <w:lang w:val="ro-RO"/>
              </w:rPr>
              <w:t>ei</w:t>
            </w:r>
            <w:r w:rsidRPr="008441FC">
              <w:rPr>
                <w:rFonts w:ascii="Times New Roman" w:hAnsi="Times New Roman" w:cs="Times New Roman"/>
                <w:b/>
                <w:bCs/>
                <w:sz w:val="20"/>
                <w:szCs w:val="20"/>
                <w:lang w:val="ro-RO"/>
              </w:rPr>
              <w:t xml:space="preserve"> medical</w:t>
            </w:r>
            <w:r w:rsidR="006D377C" w:rsidRPr="008441FC">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primar</w:t>
            </w:r>
            <w:r w:rsidR="006D377C" w:rsidRPr="008441FC">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prin intermediul unui sistem de reacreditare periodică (</w:t>
            </w:r>
            <w:r w:rsidRPr="008441FC">
              <w:rPr>
                <w:rFonts w:ascii="Times New Roman" w:hAnsi="Times New Roman" w:cs="Times New Roman"/>
                <w:sz w:val="20"/>
                <w:szCs w:val="20"/>
                <w:lang w:val="ro-RO"/>
              </w:rPr>
              <w:t xml:space="preserve">a se avea în vedere </w:t>
            </w:r>
            <w:r w:rsidR="006D377C" w:rsidRPr="008441FC">
              <w:rPr>
                <w:rFonts w:ascii="Times New Roman" w:hAnsi="Times New Roman" w:cs="Times New Roman"/>
                <w:sz w:val="20"/>
                <w:szCs w:val="20"/>
                <w:lang w:val="ro-RO"/>
              </w:rPr>
              <w:t>acreditarea</w:t>
            </w:r>
            <w:r w:rsidRPr="008441FC">
              <w:rPr>
                <w:rFonts w:ascii="Times New Roman" w:hAnsi="Times New Roman" w:cs="Times New Roman"/>
                <w:sz w:val="20"/>
                <w:szCs w:val="20"/>
                <w:lang w:val="ro-RO"/>
              </w:rPr>
              <w:t xml:space="preserve"> formatori</w:t>
            </w:r>
            <w:r w:rsidR="006D377C" w:rsidRPr="008441FC">
              <w:rPr>
                <w:rFonts w:ascii="Times New Roman" w:hAnsi="Times New Roman" w:cs="Times New Roman"/>
                <w:sz w:val="20"/>
                <w:szCs w:val="20"/>
                <w:lang w:val="ro-RO"/>
              </w:rPr>
              <w:t>lor</w:t>
            </w:r>
            <w:r w:rsidRPr="008441FC">
              <w:rPr>
                <w:rFonts w:ascii="Times New Roman" w:hAnsi="Times New Roman" w:cs="Times New Roman"/>
                <w:sz w:val="20"/>
                <w:szCs w:val="20"/>
                <w:lang w:val="ro-RO"/>
              </w:rPr>
              <w:t xml:space="preserve"> calificați și de către universități, de către furnizorii de educație</w:t>
            </w:r>
            <w:r w:rsidRPr="008441FC">
              <w:rPr>
                <w:rFonts w:ascii="Times New Roman" w:hAnsi="Times New Roman" w:cs="Times New Roman"/>
                <w:b/>
                <w:bCs/>
                <w:sz w:val="20"/>
                <w:szCs w:val="20"/>
                <w:lang w:val="ro-RO"/>
              </w:rPr>
              <w:t>).</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19E3CF74" w14:textId="77777777" w:rsidR="004A1BD2" w:rsidRPr="008441FC" w:rsidRDefault="004A1BD2">
            <w:pPr>
              <w:rPr>
                <w:lang w:val="ro-R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9A6371" w14:textId="2AFDCD18" w:rsidR="004A1BD2" w:rsidRPr="008441FC" w:rsidRDefault="003F04E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4E5B8C5" w14:textId="77777777" w:rsidR="004A1BD2" w:rsidRPr="008441FC" w:rsidRDefault="004A1BD2">
            <w:pPr>
              <w:rPr>
                <w:lang w:val="ro-RO"/>
              </w:rPr>
            </w:pP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5BEE4BC9" w14:textId="77777777" w:rsidR="004A1BD2" w:rsidRPr="008441FC" w:rsidRDefault="004A1BD2">
            <w:pPr>
              <w:rPr>
                <w:lang w:val="ro-RO"/>
              </w:rPr>
            </w:pPr>
          </w:p>
        </w:tc>
      </w:tr>
      <w:tr w:rsidR="004A1BD2" w:rsidRPr="008441FC" w14:paraId="5804599F" w14:textId="77777777" w:rsidTr="006308F6">
        <w:trPr>
          <w:trHeight w:val="1526"/>
          <w:jc w:val="center"/>
        </w:trPr>
        <w:tc>
          <w:tcPr>
            <w:tcW w:w="1697" w:type="dxa"/>
            <w:vMerge/>
            <w:tcBorders>
              <w:top w:val="single" w:sz="4" w:space="0" w:color="000000"/>
              <w:left w:val="single" w:sz="4" w:space="0" w:color="000000"/>
              <w:bottom w:val="single" w:sz="4" w:space="0" w:color="000000"/>
              <w:right w:val="single" w:sz="4" w:space="0" w:color="000000"/>
            </w:tcBorders>
            <w:shd w:val="clear" w:color="auto" w:fill="FFFFFF"/>
          </w:tcPr>
          <w:p w14:paraId="6C2E57CA" w14:textId="77777777" w:rsidR="004A1BD2" w:rsidRPr="008441FC" w:rsidRDefault="004A1BD2">
            <w:pPr>
              <w:rPr>
                <w:lang w:val="ro-RO"/>
              </w:rPr>
            </w:pPr>
          </w:p>
        </w:tc>
        <w:tc>
          <w:tcPr>
            <w:tcW w:w="739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EAC7C9" w14:textId="4F0F522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S2.1.4 Elaborarea unui program de formare a </w:t>
            </w:r>
            <w:r w:rsidR="006F4DDF" w:rsidRPr="008441FC">
              <w:rPr>
                <w:rFonts w:ascii="Times New Roman" w:hAnsi="Times New Roman" w:cs="Times New Roman"/>
                <w:b/>
                <w:bCs/>
                <w:sz w:val="20"/>
                <w:szCs w:val="20"/>
                <w:lang w:val="ro-RO"/>
              </w:rPr>
              <w:t>MF</w:t>
            </w:r>
            <w:r w:rsidR="006D377C" w:rsidRPr="008441FC">
              <w:rPr>
                <w:rFonts w:ascii="Times New Roman" w:hAnsi="Times New Roman" w:cs="Times New Roman"/>
                <w:b/>
                <w:bCs/>
                <w:sz w:val="20"/>
                <w:szCs w:val="20"/>
                <w:lang w:val="ro-RO"/>
              </w:rPr>
              <w:t>/</w:t>
            </w:r>
            <w:r w:rsidR="006F4DDF" w:rsidRPr="008441FC">
              <w:rPr>
                <w:rFonts w:ascii="Times New Roman" w:hAnsi="Times New Roman" w:cs="Times New Roman"/>
                <w:b/>
                <w:bCs/>
                <w:sz w:val="20"/>
                <w:szCs w:val="20"/>
                <w:lang w:val="ro-RO"/>
              </w:rPr>
              <w:t>AC</w:t>
            </w:r>
            <w:r w:rsidR="006D377C" w:rsidRPr="008441FC">
              <w:rPr>
                <w:rFonts w:ascii="Times New Roman" w:hAnsi="Times New Roman" w:cs="Times New Roman"/>
                <w:b/>
                <w:bCs/>
                <w:sz w:val="20"/>
                <w:szCs w:val="20"/>
                <w:lang w:val="ro-RO"/>
              </w:rPr>
              <w:t xml:space="preserve"> et</w:t>
            </w:r>
            <w:r w:rsidRPr="008441FC">
              <w:rPr>
                <w:rFonts w:ascii="Times New Roman" w:hAnsi="Times New Roman" w:cs="Times New Roman"/>
                <w:b/>
                <w:bCs/>
                <w:sz w:val="20"/>
                <w:szCs w:val="20"/>
                <w:lang w:val="ro-RO"/>
              </w:rPr>
              <w:t xml:space="preserve">c. în domeniul intervențiilor de schimbare a comportamentului </w:t>
            </w:r>
            <w:r w:rsidR="006D377C" w:rsidRPr="008441FC">
              <w:rPr>
                <w:rFonts w:ascii="Times New Roman" w:hAnsi="Times New Roman" w:cs="Times New Roman"/>
                <w:b/>
                <w:bCs/>
                <w:sz w:val="20"/>
                <w:szCs w:val="20"/>
                <w:lang w:val="ro-RO"/>
              </w:rPr>
              <w:t>privind</w:t>
            </w:r>
            <w:r w:rsidRPr="008441FC">
              <w:rPr>
                <w:rFonts w:ascii="Times New Roman" w:hAnsi="Times New Roman" w:cs="Times New Roman"/>
                <w:b/>
                <w:bCs/>
                <w:sz w:val="20"/>
                <w:szCs w:val="20"/>
                <w:lang w:val="ro-RO"/>
              </w:rPr>
              <w:t xml:space="preserve"> sănătate</w:t>
            </w:r>
            <w:r w:rsidR="006D377C" w:rsidRPr="008441FC">
              <w:rPr>
                <w:rFonts w:ascii="Times New Roman" w:hAnsi="Times New Roman" w:cs="Times New Roman"/>
                <w:b/>
                <w:bCs/>
                <w:sz w:val="20"/>
                <w:szCs w:val="20"/>
                <w:lang w:val="ro-RO"/>
              </w:rPr>
              <w:t>a</w:t>
            </w:r>
            <w:r w:rsidRPr="008441FC">
              <w:rPr>
                <w:rFonts w:ascii="Times New Roman" w:hAnsi="Times New Roman" w:cs="Times New Roman"/>
                <w:b/>
                <w:bCs/>
                <w:sz w:val="20"/>
                <w:szCs w:val="20"/>
                <w:lang w:val="ro-RO"/>
              </w:rPr>
              <w:t xml:space="preserve">, </w:t>
            </w:r>
            <w:r w:rsidR="006D377C" w:rsidRPr="008441FC">
              <w:rPr>
                <w:rFonts w:ascii="Times New Roman" w:hAnsi="Times New Roman" w:cs="Times New Roman"/>
                <w:b/>
                <w:bCs/>
                <w:sz w:val="20"/>
                <w:szCs w:val="20"/>
                <w:lang w:val="ro-RO"/>
              </w:rPr>
              <w:t>consolidarea</w:t>
            </w:r>
            <w:r w:rsidRPr="008441FC">
              <w:rPr>
                <w:rFonts w:ascii="Times New Roman" w:hAnsi="Times New Roman" w:cs="Times New Roman"/>
                <w:b/>
                <w:bCs/>
                <w:sz w:val="20"/>
                <w:szCs w:val="20"/>
                <w:lang w:val="ro-RO"/>
              </w:rPr>
              <w:t xml:space="preserve"> abilităților de comunicare pentru a obține îmbunătățiri ale stilului de viață și consolidarea educației </w:t>
            </w:r>
            <w:r w:rsidR="006D377C" w:rsidRPr="008441FC">
              <w:rPr>
                <w:rFonts w:ascii="Times New Roman" w:hAnsi="Times New Roman" w:cs="Times New Roman"/>
                <w:b/>
                <w:bCs/>
                <w:sz w:val="20"/>
                <w:szCs w:val="20"/>
                <w:lang w:val="ro-RO"/>
              </w:rPr>
              <w:t>în domeniul prevenției</w:t>
            </w:r>
            <w:r w:rsidRPr="008441FC">
              <w:rPr>
                <w:rFonts w:ascii="Times New Roman" w:hAnsi="Times New Roman" w:cs="Times New Roman"/>
                <w:b/>
                <w:bCs/>
                <w:sz w:val="20"/>
                <w:szCs w:val="20"/>
                <w:lang w:val="ro-RO"/>
              </w:rPr>
              <w:t xml:space="preserve"> și promov</w:t>
            </w:r>
            <w:r w:rsidR="006D377C" w:rsidRPr="008441FC">
              <w:rPr>
                <w:rFonts w:ascii="Times New Roman" w:hAnsi="Times New Roman" w:cs="Times New Roman"/>
                <w:b/>
                <w:bCs/>
                <w:sz w:val="20"/>
                <w:szCs w:val="20"/>
                <w:lang w:val="ro-RO"/>
              </w:rPr>
              <w:t>ării</w:t>
            </w:r>
            <w:r w:rsidRPr="008441FC">
              <w:rPr>
                <w:rFonts w:ascii="Times New Roman" w:hAnsi="Times New Roman" w:cs="Times New Roman"/>
                <w:b/>
                <w:bCs/>
                <w:sz w:val="20"/>
                <w:szCs w:val="20"/>
                <w:lang w:val="ro-RO"/>
              </w:rPr>
              <w:t xml:space="preserve"> sănătății pentru a răspunde la problemele de comportament </w:t>
            </w:r>
            <w:r w:rsidR="006D377C" w:rsidRPr="008441FC">
              <w:rPr>
                <w:rFonts w:ascii="Times New Roman" w:hAnsi="Times New Roman" w:cs="Times New Roman"/>
                <w:b/>
                <w:bCs/>
                <w:sz w:val="20"/>
                <w:szCs w:val="20"/>
                <w:lang w:val="ro-RO"/>
              </w:rPr>
              <w:t>privind</w:t>
            </w:r>
            <w:r w:rsidRPr="008441FC">
              <w:rPr>
                <w:rFonts w:ascii="Times New Roman" w:hAnsi="Times New Roman" w:cs="Times New Roman"/>
                <w:b/>
                <w:bCs/>
                <w:sz w:val="20"/>
                <w:szCs w:val="20"/>
                <w:lang w:val="ro-RO"/>
              </w:rPr>
              <w:t xml:space="preserve"> sănătate</w:t>
            </w:r>
            <w:r w:rsidR="006D377C" w:rsidRPr="008441FC">
              <w:rPr>
                <w:rFonts w:ascii="Times New Roman" w:hAnsi="Times New Roman" w:cs="Times New Roman"/>
                <w:b/>
                <w:bCs/>
                <w:sz w:val="20"/>
                <w:szCs w:val="20"/>
                <w:lang w:val="ro-RO"/>
              </w:rPr>
              <w:t xml:space="preserve">a legate de </w:t>
            </w:r>
            <w:r w:rsidRPr="008441FC">
              <w:rPr>
                <w:rFonts w:ascii="Times New Roman" w:hAnsi="Times New Roman" w:cs="Times New Roman"/>
                <w:b/>
                <w:bCs/>
                <w:sz w:val="20"/>
                <w:szCs w:val="20"/>
                <w:lang w:val="ro-RO"/>
              </w:rPr>
              <w:t>nevoil</w:t>
            </w:r>
            <w:r w:rsidR="006D377C" w:rsidRPr="008441FC">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critice de sănătate ale populației</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71FF36F8" w14:textId="77777777" w:rsidR="004A1BD2" w:rsidRPr="008441FC" w:rsidRDefault="004A1BD2">
            <w:pPr>
              <w:rPr>
                <w:lang w:val="ro-RO"/>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6ECB6D6" w14:textId="2DFA4FEA" w:rsidR="004A1BD2" w:rsidRPr="008441FC" w:rsidRDefault="006F4DD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16 luni</w:t>
            </w:r>
          </w:p>
        </w:tc>
        <w:tc>
          <w:tcPr>
            <w:tcW w:w="9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F1B91"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350" w:type="dxa"/>
            <w:vMerge/>
            <w:tcBorders>
              <w:top w:val="single" w:sz="4" w:space="0" w:color="000000"/>
              <w:left w:val="single" w:sz="4" w:space="0" w:color="000000"/>
              <w:bottom w:val="single" w:sz="4" w:space="0" w:color="000000"/>
              <w:right w:val="single" w:sz="4" w:space="0" w:color="000000"/>
            </w:tcBorders>
            <w:shd w:val="clear" w:color="auto" w:fill="auto"/>
          </w:tcPr>
          <w:p w14:paraId="04414BC4" w14:textId="77777777" w:rsidR="004A1BD2" w:rsidRPr="008441FC" w:rsidRDefault="004A1BD2">
            <w:pPr>
              <w:rPr>
                <w:lang w:val="ro-RO"/>
              </w:rPr>
            </w:pPr>
          </w:p>
        </w:tc>
      </w:tr>
    </w:tbl>
    <w:p w14:paraId="39EF042D"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217FFCE7" w14:textId="77777777" w:rsidR="004A1BD2" w:rsidRPr="008441FC" w:rsidRDefault="004A1BD2">
      <w:pPr>
        <w:pStyle w:val="Body"/>
        <w:spacing w:after="0" w:line="240" w:lineRule="auto"/>
        <w:rPr>
          <w:rFonts w:ascii="Times New Roman" w:hAnsi="Times New Roman" w:cs="Times New Roman"/>
          <w:sz w:val="20"/>
          <w:szCs w:val="20"/>
          <w:lang w:val="ro-RO"/>
        </w:rPr>
      </w:pPr>
    </w:p>
    <w:p w14:paraId="4615F97E" w14:textId="77777777" w:rsidR="004A1BD2" w:rsidRPr="008441FC" w:rsidRDefault="004A1BD2">
      <w:pPr>
        <w:pStyle w:val="Body"/>
        <w:spacing w:after="0" w:line="240" w:lineRule="auto"/>
        <w:rPr>
          <w:rFonts w:ascii="Times New Roman" w:hAnsi="Times New Roman" w:cs="Times New Roman"/>
          <w:sz w:val="20"/>
          <w:szCs w:val="20"/>
          <w:lang w:val="ro-RO"/>
        </w:rPr>
      </w:pPr>
    </w:p>
    <w:p w14:paraId="54112CDD" w14:textId="2F1A6A36"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4.1.2.B. </w:t>
      </w:r>
      <w:r w:rsidRPr="008441FC">
        <w:rPr>
          <w:rFonts w:ascii="Times New Roman" w:hAnsi="Times New Roman" w:cs="Times New Roman"/>
          <w:sz w:val="24"/>
          <w:szCs w:val="24"/>
          <w:lang w:val="ro-RO"/>
        </w:rPr>
        <w:t>Diagrama Gantt pentru obiectivul specific sectorial 2 (S2): Alinierea educației la cerințele europene prin formare bazată pe competențe și îmbunătățirea cadrului pentru educația medicală continuă și formarea postuniversitară adecvată a personalului medical</w:t>
      </w:r>
    </w:p>
    <w:tbl>
      <w:tblPr>
        <w:tblW w:w="15404" w:type="dxa"/>
        <w:jc w:val="center"/>
        <w:tblLook w:val="04A0" w:firstRow="1" w:lastRow="0" w:firstColumn="1" w:lastColumn="0" w:noHBand="0" w:noVBand="1"/>
      </w:tblPr>
      <w:tblGrid>
        <w:gridCol w:w="1769"/>
        <w:gridCol w:w="3411"/>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gridCol w:w="426"/>
      </w:tblGrid>
      <w:tr w:rsidR="006F4DDF" w:rsidRPr="008441FC" w14:paraId="372D3092" w14:textId="77777777" w:rsidTr="006B6CAF">
        <w:trPr>
          <w:cantSplit/>
          <w:trHeight w:val="288"/>
          <w:jc w:val="center"/>
        </w:trPr>
        <w:tc>
          <w:tcPr>
            <w:tcW w:w="1769"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688B9244" w14:textId="67BB1D0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lastRenderedPageBreak/>
              <w:t>Opțiuni de politici</w:t>
            </w:r>
          </w:p>
        </w:tc>
        <w:tc>
          <w:tcPr>
            <w:tcW w:w="3411"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4D772A92" w14:textId="1E445F38"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04"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6FA90425" w14:textId="7777777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04"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210E8DE" w14:textId="7777777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04"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DC25601" w14:textId="7777777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04"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36A3789" w14:textId="7777777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04"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CE14E12" w14:textId="7777777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04"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A7CF76F" w14:textId="77777777" w:rsidR="006F4DDF" w:rsidRPr="008441FC" w:rsidRDefault="006F4DD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6F4DDF" w:rsidRPr="008441FC" w14:paraId="3770074F" w14:textId="77777777" w:rsidTr="006B6CAF">
        <w:trPr>
          <w:trHeight w:val="288"/>
          <w:jc w:val="center"/>
        </w:trPr>
        <w:tc>
          <w:tcPr>
            <w:tcW w:w="1769" w:type="dxa"/>
            <w:vMerge/>
            <w:tcBorders>
              <w:top w:val="single" w:sz="4" w:space="0" w:color="000000"/>
              <w:left w:val="single" w:sz="4" w:space="0" w:color="000000"/>
              <w:bottom w:val="single" w:sz="4" w:space="0" w:color="000000"/>
              <w:right w:val="single" w:sz="4" w:space="0" w:color="000000"/>
            </w:tcBorders>
            <w:vAlign w:val="center"/>
            <w:hideMark/>
          </w:tcPr>
          <w:p w14:paraId="5BAD234F" w14:textId="77777777" w:rsidR="006F4DDF" w:rsidRPr="008441FC" w:rsidRDefault="006F4DDF" w:rsidP="006B6CAF">
            <w:pPr>
              <w:jc w:val="center"/>
              <w:rPr>
                <w:rFonts w:eastAsia="Times New Roman"/>
                <w:b/>
                <w:bCs/>
                <w:color w:val="000000"/>
                <w:sz w:val="18"/>
                <w:szCs w:val="18"/>
                <w:lang w:val="ro-RO"/>
              </w:rPr>
            </w:pPr>
          </w:p>
        </w:tc>
        <w:tc>
          <w:tcPr>
            <w:tcW w:w="3411" w:type="dxa"/>
            <w:vMerge/>
            <w:tcBorders>
              <w:top w:val="single" w:sz="4" w:space="0" w:color="000000"/>
              <w:left w:val="single" w:sz="4" w:space="0" w:color="000000"/>
              <w:bottom w:val="single" w:sz="4" w:space="0" w:color="000000"/>
              <w:right w:val="single" w:sz="4" w:space="0" w:color="000000"/>
            </w:tcBorders>
            <w:vAlign w:val="center"/>
            <w:hideMark/>
          </w:tcPr>
          <w:p w14:paraId="1C307879" w14:textId="77777777" w:rsidR="006F4DDF" w:rsidRPr="008441FC" w:rsidRDefault="006F4DDF" w:rsidP="006B6CAF">
            <w:pPr>
              <w:jc w:val="center"/>
              <w:rPr>
                <w:rFonts w:eastAsia="Times New Roman"/>
                <w:b/>
                <w:bCs/>
                <w:color w:val="000000"/>
                <w:sz w:val="18"/>
                <w:szCs w:val="18"/>
                <w:lang w:val="ro-RO"/>
              </w:rPr>
            </w:pPr>
          </w:p>
        </w:tc>
        <w:tc>
          <w:tcPr>
            <w:tcW w:w="426" w:type="dxa"/>
            <w:tcBorders>
              <w:top w:val="nil"/>
              <w:left w:val="nil"/>
              <w:bottom w:val="single" w:sz="4" w:space="0" w:color="000000"/>
              <w:right w:val="single" w:sz="4" w:space="0" w:color="000000"/>
            </w:tcBorders>
            <w:shd w:val="clear" w:color="000000" w:fill="F2F2F2"/>
            <w:noWrap/>
            <w:vAlign w:val="center"/>
            <w:hideMark/>
          </w:tcPr>
          <w:p w14:paraId="0A8A8D95" w14:textId="53837019"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26" w:type="dxa"/>
            <w:tcBorders>
              <w:top w:val="nil"/>
              <w:left w:val="nil"/>
              <w:bottom w:val="single" w:sz="4" w:space="0" w:color="000000"/>
              <w:right w:val="single" w:sz="4" w:space="0" w:color="000000"/>
            </w:tcBorders>
            <w:shd w:val="clear" w:color="000000" w:fill="F2F2F2"/>
            <w:noWrap/>
            <w:vAlign w:val="center"/>
            <w:hideMark/>
          </w:tcPr>
          <w:p w14:paraId="00663585" w14:textId="12683A62"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26" w:type="dxa"/>
            <w:tcBorders>
              <w:top w:val="nil"/>
              <w:left w:val="nil"/>
              <w:bottom w:val="single" w:sz="4" w:space="0" w:color="000000"/>
              <w:right w:val="single" w:sz="4" w:space="0" w:color="000000"/>
            </w:tcBorders>
            <w:shd w:val="clear" w:color="000000" w:fill="F2F2F2"/>
            <w:noWrap/>
            <w:vAlign w:val="center"/>
            <w:hideMark/>
          </w:tcPr>
          <w:p w14:paraId="6C1FDF1E" w14:textId="3402B36B"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26" w:type="dxa"/>
            <w:tcBorders>
              <w:top w:val="nil"/>
              <w:left w:val="nil"/>
              <w:bottom w:val="single" w:sz="4" w:space="0" w:color="000000"/>
              <w:right w:val="single" w:sz="4" w:space="0" w:color="000000"/>
            </w:tcBorders>
            <w:shd w:val="clear" w:color="000000" w:fill="F2F2F2"/>
            <w:noWrap/>
            <w:vAlign w:val="center"/>
            <w:hideMark/>
          </w:tcPr>
          <w:p w14:paraId="1DBF7DC2" w14:textId="1D6114D9"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26" w:type="dxa"/>
            <w:tcBorders>
              <w:top w:val="nil"/>
              <w:left w:val="nil"/>
              <w:bottom w:val="single" w:sz="4" w:space="0" w:color="000000"/>
              <w:right w:val="single" w:sz="4" w:space="0" w:color="000000"/>
            </w:tcBorders>
            <w:shd w:val="clear" w:color="000000" w:fill="F2F2F2"/>
            <w:noWrap/>
            <w:vAlign w:val="center"/>
            <w:hideMark/>
          </w:tcPr>
          <w:p w14:paraId="56484714" w14:textId="59A4B670"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26" w:type="dxa"/>
            <w:tcBorders>
              <w:top w:val="nil"/>
              <w:left w:val="nil"/>
              <w:bottom w:val="single" w:sz="4" w:space="0" w:color="000000"/>
              <w:right w:val="single" w:sz="4" w:space="0" w:color="000000"/>
            </w:tcBorders>
            <w:shd w:val="clear" w:color="000000" w:fill="F2F2F2"/>
            <w:noWrap/>
            <w:vAlign w:val="center"/>
            <w:hideMark/>
          </w:tcPr>
          <w:p w14:paraId="2DDBAEAC" w14:textId="25B25DE7"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26" w:type="dxa"/>
            <w:tcBorders>
              <w:top w:val="nil"/>
              <w:left w:val="nil"/>
              <w:bottom w:val="single" w:sz="4" w:space="0" w:color="000000"/>
              <w:right w:val="single" w:sz="4" w:space="0" w:color="000000"/>
            </w:tcBorders>
            <w:shd w:val="clear" w:color="000000" w:fill="F2F2F2"/>
            <w:noWrap/>
            <w:vAlign w:val="center"/>
            <w:hideMark/>
          </w:tcPr>
          <w:p w14:paraId="5FC8BF3E" w14:textId="2C9BDFA4"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26" w:type="dxa"/>
            <w:tcBorders>
              <w:top w:val="nil"/>
              <w:left w:val="nil"/>
              <w:bottom w:val="single" w:sz="4" w:space="0" w:color="000000"/>
              <w:right w:val="single" w:sz="4" w:space="0" w:color="000000"/>
            </w:tcBorders>
            <w:shd w:val="clear" w:color="000000" w:fill="F2F2F2"/>
            <w:noWrap/>
            <w:vAlign w:val="center"/>
            <w:hideMark/>
          </w:tcPr>
          <w:p w14:paraId="335DA7A8" w14:textId="7D78F21D"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26" w:type="dxa"/>
            <w:tcBorders>
              <w:top w:val="nil"/>
              <w:left w:val="nil"/>
              <w:bottom w:val="single" w:sz="4" w:space="0" w:color="000000"/>
              <w:right w:val="single" w:sz="4" w:space="0" w:color="000000"/>
            </w:tcBorders>
            <w:shd w:val="clear" w:color="000000" w:fill="F2F2F2"/>
            <w:noWrap/>
            <w:vAlign w:val="center"/>
            <w:hideMark/>
          </w:tcPr>
          <w:p w14:paraId="2AF5B4B8" w14:textId="5F5727B8"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26" w:type="dxa"/>
            <w:tcBorders>
              <w:top w:val="nil"/>
              <w:left w:val="nil"/>
              <w:bottom w:val="single" w:sz="4" w:space="0" w:color="000000"/>
              <w:right w:val="single" w:sz="4" w:space="0" w:color="000000"/>
            </w:tcBorders>
            <w:shd w:val="clear" w:color="000000" w:fill="F2F2F2"/>
            <w:noWrap/>
            <w:vAlign w:val="center"/>
            <w:hideMark/>
          </w:tcPr>
          <w:p w14:paraId="2F22C4C5" w14:textId="448A0C95"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26" w:type="dxa"/>
            <w:tcBorders>
              <w:top w:val="nil"/>
              <w:left w:val="nil"/>
              <w:bottom w:val="single" w:sz="4" w:space="0" w:color="000000"/>
              <w:right w:val="single" w:sz="4" w:space="0" w:color="000000"/>
            </w:tcBorders>
            <w:shd w:val="clear" w:color="000000" w:fill="F2F2F2"/>
            <w:noWrap/>
            <w:vAlign w:val="center"/>
            <w:hideMark/>
          </w:tcPr>
          <w:p w14:paraId="63E38FCF" w14:textId="60599015"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26" w:type="dxa"/>
            <w:tcBorders>
              <w:top w:val="nil"/>
              <w:left w:val="nil"/>
              <w:bottom w:val="single" w:sz="4" w:space="0" w:color="000000"/>
              <w:right w:val="single" w:sz="4" w:space="0" w:color="000000"/>
            </w:tcBorders>
            <w:shd w:val="clear" w:color="000000" w:fill="F2F2F2"/>
            <w:noWrap/>
            <w:vAlign w:val="center"/>
            <w:hideMark/>
          </w:tcPr>
          <w:p w14:paraId="2C10D4AA" w14:textId="062DF77A"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26" w:type="dxa"/>
            <w:tcBorders>
              <w:top w:val="nil"/>
              <w:left w:val="nil"/>
              <w:bottom w:val="single" w:sz="4" w:space="0" w:color="000000"/>
              <w:right w:val="single" w:sz="4" w:space="0" w:color="000000"/>
            </w:tcBorders>
            <w:shd w:val="clear" w:color="000000" w:fill="F2F2F2"/>
            <w:noWrap/>
            <w:vAlign w:val="center"/>
            <w:hideMark/>
          </w:tcPr>
          <w:p w14:paraId="1CBB36C8" w14:textId="1F4ED6BC"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26" w:type="dxa"/>
            <w:tcBorders>
              <w:top w:val="nil"/>
              <w:left w:val="nil"/>
              <w:bottom w:val="single" w:sz="4" w:space="0" w:color="000000"/>
              <w:right w:val="single" w:sz="4" w:space="0" w:color="000000"/>
            </w:tcBorders>
            <w:shd w:val="clear" w:color="000000" w:fill="F2F2F2"/>
            <w:noWrap/>
            <w:vAlign w:val="center"/>
            <w:hideMark/>
          </w:tcPr>
          <w:p w14:paraId="553152E6" w14:textId="7F406CBC"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26" w:type="dxa"/>
            <w:tcBorders>
              <w:top w:val="nil"/>
              <w:left w:val="nil"/>
              <w:bottom w:val="single" w:sz="4" w:space="0" w:color="000000"/>
              <w:right w:val="single" w:sz="4" w:space="0" w:color="000000"/>
            </w:tcBorders>
            <w:shd w:val="clear" w:color="000000" w:fill="F2F2F2"/>
            <w:noWrap/>
            <w:vAlign w:val="center"/>
            <w:hideMark/>
          </w:tcPr>
          <w:p w14:paraId="60461CE4" w14:textId="2013A919"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26" w:type="dxa"/>
            <w:tcBorders>
              <w:top w:val="nil"/>
              <w:left w:val="nil"/>
              <w:bottom w:val="single" w:sz="4" w:space="0" w:color="000000"/>
              <w:right w:val="single" w:sz="4" w:space="0" w:color="000000"/>
            </w:tcBorders>
            <w:shd w:val="clear" w:color="000000" w:fill="F2F2F2"/>
            <w:noWrap/>
            <w:vAlign w:val="center"/>
            <w:hideMark/>
          </w:tcPr>
          <w:p w14:paraId="7CCF40C6" w14:textId="2DDA1C7D"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26" w:type="dxa"/>
            <w:tcBorders>
              <w:top w:val="nil"/>
              <w:left w:val="nil"/>
              <w:bottom w:val="single" w:sz="4" w:space="0" w:color="000000"/>
              <w:right w:val="single" w:sz="4" w:space="0" w:color="000000"/>
            </w:tcBorders>
            <w:shd w:val="clear" w:color="000000" w:fill="F2F2F2"/>
            <w:noWrap/>
            <w:vAlign w:val="center"/>
            <w:hideMark/>
          </w:tcPr>
          <w:p w14:paraId="35F4E5FD" w14:textId="105D28A4"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26" w:type="dxa"/>
            <w:tcBorders>
              <w:top w:val="nil"/>
              <w:left w:val="nil"/>
              <w:bottom w:val="single" w:sz="4" w:space="0" w:color="000000"/>
              <w:right w:val="single" w:sz="4" w:space="0" w:color="000000"/>
            </w:tcBorders>
            <w:shd w:val="clear" w:color="000000" w:fill="F2F2F2"/>
            <w:noWrap/>
            <w:vAlign w:val="center"/>
            <w:hideMark/>
          </w:tcPr>
          <w:p w14:paraId="0F27F0B5" w14:textId="79376D97"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26" w:type="dxa"/>
            <w:tcBorders>
              <w:top w:val="nil"/>
              <w:left w:val="nil"/>
              <w:bottom w:val="single" w:sz="4" w:space="0" w:color="000000"/>
              <w:right w:val="single" w:sz="4" w:space="0" w:color="000000"/>
            </w:tcBorders>
            <w:shd w:val="clear" w:color="000000" w:fill="F2F2F2"/>
            <w:noWrap/>
            <w:vAlign w:val="center"/>
            <w:hideMark/>
          </w:tcPr>
          <w:p w14:paraId="0A4A0269" w14:textId="295D605F"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26" w:type="dxa"/>
            <w:tcBorders>
              <w:top w:val="nil"/>
              <w:left w:val="nil"/>
              <w:bottom w:val="single" w:sz="4" w:space="0" w:color="000000"/>
              <w:right w:val="single" w:sz="4" w:space="0" w:color="000000"/>
            </w:tcBorders>
            <w:shd w:val="clear" w:color="000000" w:fill="F2F2F2"/>
            <w:noWrap/>
            <w:vAlign w:val="center"/>
            <w:hideMark/>
          </w:tcPr>
          <w:p w14:paraId="544B2187" w14:textId="00A56C0E"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26" w:type="dxa"/>
            <w:tcBorders>
              <w:top w:val="nil"/>
              <w:left w:val="nil"/>
              <w:bottom w:val="single" w:sz="4" w:space="0" w:color="000000"/>
              <w:right w:val="single" w:sz="4" w:space="0" w:color="000000"/>
            </w:tcBorders>
            <w:shd w:val="clear" w:color="000000" w:fill="F2F2F2"/>
            <w:noWrap/>
            <w:vAlign w:val="center"/>
            <w:hideMark/>
          </w:tcPr>
          <w:p w14:paraId="61521866" w14:textId="5A2E798D"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26" w:type="dxa"/>
            <w:tcBorders>
              <w:top w:val="nil"/>
              <w:left w:val="nil"/>
              <w:bottom w:val="single" w:sz="4" w:space="0" w:color="000000"/>
              <w:right w:val="single" w:sz="4" w:space="0" w:color="000000"/>
            </w:tcBorders>
            <w:shd w:val="clear" w:color="000000" w:fill="F2F2F2"/>
            <w:noWrap/>
            <w:vAlign w:val="center"/>
            <w:hideMark/>
          </w:tcPr>
          <w:p w14:paraId="257EF186" w14:textId="684A32A9"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26" w:type="dxa"/>
            <w:tcBorders>
              <w:top w:val="nil"/>
              <w:left w:val="nil"/>
              <w:bottom w:val="single" w:sz="4" w:space="0" w:color="000000"/>
              <w:right w:val="single" w:sz="4" w:space="0" w:color="000000"/>
            </w:tcBorders>
            <w:shd w:val="clear" w:color="000000" w:fill="F2F2F2"/>
            <w:noWrap/>
            <w:vAlign w:val="center"/>
            <w:hideMark/>
          </w:tcPr>
          <w:p w14:paraId="12046DCF" w14:textId="1DC9DC8F"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26" w:type="dxa"/>
            <w:tcBorders>
              <w:top w:val="nil"/>
              <w:left w:val="nil"/>
              <w:bottom w:val="single" w:sz="4" w:space="0" w:color="000000"/>
              <w:right w:val="single" w:sz="4" w:space="0" w:color="000000"/>
            </w:tcBorders>
            <w:shd w:val="clear" w:color="000000" w:fill="F2F2F2"/>
            <w:noWrap/>
            <w:vAlign w:val="center"/>
            <w:hideMark/>
          </w:tcPr>
          <w:p w14:paraId="4EF566A7" w14:textId="1B3B1342" w:rsidR="006F4DDF" w:rsidRPr="008441FC" w:rsidRDefault="006F4DD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6F4DDF" w:rsidRPr="008441FC" w14:paraId="7CA3F0BA" w14:textId="77777777" w:rsidTr="006B6CAF">
        <w:trPr>
          <w:cantSplit/>
          <w:trHeight w:val="1104"/>
          <w:jc w:val="center"/>
        </w:trPr>
        <w:tc>
          <w:tcPr>
            <w:tcW w:w="1769" w:type="dxa"/>
            <w:vMerge w:val="restart"/>
            <w:tcBorders>
              <w:top w:val="nil"/>
              <w:left w:val="single" w:sz="4" w:space="0" w:color="000000"/>
              <w:bottom w:val="single" w:sz="4" w:space="0" w:color="000000"/>
              <w:right w:val="single" w:sz="4" w:space="0" w:color="000000"/>
            </w:tcBorders>
            <w:shd w:val="clear" w:color="000000" w:fill="FFFFFF"/>
            <w:hideMark/>
          </w:tcPr>
          <w:p w14:paraId="5FD53817" w14:textId="3A336A59" w:rsidR="006F4DDF" w:rsidRPr="008441FC" w:rsidRDefault="006F4DDF" w:rsidP="006F4DDF">
            <w:pPr>
              <w:rPr>
                <w:rFonts w:eastAsia="Times New Roman"/>
                <w:b/>
                <w:bCs/>
                <w:color w:val="000000"/>
                <w:sz w:val="18"/>
                <w:szCs w:val="18"/>
                <w:lang w:val="ro-RO"/>
              </w:rPr>
            </w:pPr>
            <w:r w:rsidRPr="008441FC">
              <w:rPr>
                <w:rFonts w:eastAsia="Times New Roman"/>
                <w:b/>
                <w:bCs/>
                <w:color w:val="000000"/>
                <w:sz w:val="18"/>
                <w:szCs w:val="18"/>
                <w:lang w:val="ro-RO"/>
              </w:rPr>
              <w:t xml:space="preserve">S2.1 </w:t>
            </w:r>
            <w:r w:rsidRPr="008441FC">
              <w:rPr>
                <w:b/>
                <w:bCs/>
                <w:sz w:val="18"/>
                <w:szCs w:val="18"/>
                <w:lang w:val="ro-RO"/>
              </w:rPr>
              <w:t>Dezvoltarea și profesionalizarea resurselor umane din asistența medicală primară și comunitară</w:t>
            </w:r>
          </w:p>
        </w:tc>
        <w:tc>
          <w:tcPr>
            <w:tcW w:w="3411" w:type="dxa"/>
            <w:tcBorders>
              <w:top w:val="nil"/>
              <w:left w:val="nil"/>
              <w:bottom w:val="single" w:sz="4" w:space="0" w:color="000000"/>
              <w:right w:val="single" w:sz="4" w:space="0" w:color="000000"/>
            </w:tcBorders>
            <w:shd w:val="clear" w:color="auto" w:fill="auto"/>
            <w:hideMark/>
          </w:tcPr>
          <w:p w14:paraId="11D5B4C2" w14:textId="615661CB" w:rsidR="006F4DDF" w:rsidRPr="008441FC" w:rsidRDefault="006F4DDF" w:rsidP="006F4DDF">
            <w:pPr>
              <w:rPr>
                <w:rFonts w:eastAsia="Times New Roman"/>
                <w:b/>
                <w:bCs/>
                <w:color w:val="000000"/>
                <w:sz w:val="18"/>
                <w:szCs w:val="18"/>
                <w:lang w:val="ro-RO"/>
              </w:rPr>
            </w:pPr>
            <w:r w:rsidRPr="008441FC">
              <w:rPr>
                <w:b/>
                <w:bCs/>
                <w:sz w:val="18"/>
                <w:szCs w:val="18"/>
                <w:lang w:val="ro-RO"/>
              </w:rPr>
              <w:t>S2.1.1 Introducerea de noi competențe pentru asistența medicală primară și comunitară în conformitate cu curriculum de medicină de familie și consolidarea educației privind calitatea îngrijirii și protocoalele de practică (de exemplu, trimiteri)</w:t>
            </w:r>
          </w:p>
        </w:tc>
        <w:tc>
          <w:tcPr>
            <w:tcW w:w="426" w:type="dxa"/>
            <w:tcBorders>
              <w:top w:val="nil"/>
              <w:left w:val="nil"/>
              <w:bottom w:val="single" w:sz="4" w:space="0" w:color="000000"/>
              <w:right w:val="single" w:sz="4" w:space="0" w:color="000000"/>
            </w:tcBorders>
            <w:shd w:val="clear" w:color="auto" w:fill="auto"/>
            <w:noWrap/>
            <w:vAlign w:val="bottom"/>
            <w:hideMark/>
          </w:tcPr>
          <w:p w14:paraId="4E84274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3EE2CBF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DB7BD6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2CE9661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0FD719F"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5FC9343"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25AA5B8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1385993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0752B62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0B22EFB5"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565297B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3992503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3D1B616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E74CB6A"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1AC8C4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38E79C7"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BE2960B"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EA2FA2A"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D63F2C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2E64934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37206D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287D6B5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E8B4DB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130EA93"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r>
      <w:tr w:rsidR="006F4DDF" w:rsidRPr="008441FC" w14:paraId="7503EED4" w14:textId="77777777" w:rsidTr="006B6CAF">
        <w:trPr>
          <w:trHeight w:val="552"/>
          <w:jc w:val="center"/>
        </w:trPr>
        <w:tc>
          <w:tcPr>
            <w:tcW w:w="1769" w:type="dxa"/>
            <w:vMerge/>
            <w:tcBorders>
              <w:top w:val="nil"/>
              <w:left w:val="single" w:sz="4" w:space="0" w:color="000000"/>
              <w:bottom w:val="single" w:sz="4" w:space="0" w:color="000000"/>
              <w:right w:val="single" w:sz="4" w:space="0" w:color="000000"/>
            </w:tcBorders>
            <w:vAlign w:val="center"/>
            <w:hideMark/>
          </w:tcPr>
          <w:p w14:paraId="3856FBFE" w14:textId="77777777" w:rsidR="006F4DDF" w:rsidRPr="008441FC" w:rsidRDefault="006F4DDF" w:rsidP="006F4DDF">
            <w:pPr>
              <w:rPr>
                <w:rFonts w:eastAsia="Times New Roman"/>
                <w:b/>
                <w:bCs/>
                <w:color w:val="000000"/>
                <w:sz w:val="18"/>
                <w:szCs w:val="18"/>
                <w:lang w:val="ro-RO"/>
              </w:rPr>
            </w:pPr>
          </w:p>
        </w:tc>
        <w:tc>
          <w:tcPr>
            <w:tcW w:w="3411" w:type="dxa"/>
            <w:tcBorders>
              <w:top w:val="nil"/>
              <w:left w:val="nil"/>
              <w:bottom w:val="single" w:sz="4" w:space="0" w:color="000000"/>
              <w:right w:val="single" w:sz="4" w:space="0" w:color="000000"/>
            </w:tcBorders>
            <w:shd w:val="clear" w:color="auto" w:fill="auto"/>
            <w:hideMark/>
          </w:tcPr>
          <w:p w14:paraId="7C0E12D1" w14:textId="7931F305" w:rsidR="006F4DDF" w:rsidRPr="008441FC" w:rsidRDefault="006F4DDF" w:rsidP="006F4DDF">
            <w:pPr>
              <w:rPr>
                <w:rFonts w:eastAsia="Times New Roman"/>
                <w:b/>
                <w:bCs/>
                <w:color w:val="000000"/>
                <w:sz w:val="18"/>
                <w:szCs w:val="18"/>
                <w:lang w:val="ro-RO"/>
              </w:rPr>
            </w:pPr>
            <w:r w:rsidRPr="008441FC">
              <w:rPr>
                <w:b/>
                <w:bCs/>
                <w:sz w:val="18"/>
                <w:szCs w:val="18"/>
                <w:lang w:val="ro-RO"/>
              </w:rPr>
              <w:t>S2.1.2 Elaborarea și promovarea unui plan de carieră pentru profesioniștii din asistența medicală primară</w:t>
            </w:r>
          </w:p>
        </w:tc>
        <w:tc>
          <w:tcPr>
            <w:tcW w:w="426" w:type="dxa"/>
            <w:tcBorders>
              <w:top w:val="nil"/>
              <w:left w:val="nil"/>
              <w:bottom w:val="single" w:sz="4" w:space="0" w:color="000000"/>
              <w:right w:val="single" w:sz="4" w:space="0" w:color="000000"/>
            </w:tcBorders>
            <w:shd w:val="clear" w:color="auto" w:fill="auto"/>
            <w:noWrap/>
            <w:vAlign w:val="bottom"/>
            <w:hideMark/>
          </w:tcPr>
          <w:p w14:paraId="42F4CA1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3F8EEFA"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3FF4CFE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2DD7A32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49B2D1E"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01EADD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03FFF81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0DDC20F5"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0E911BF"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85AB5D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6AFDB5D7"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2235EBA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099EF4FD"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322936A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7223372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4C06D43D"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3D090DB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1F5EF78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1949A5D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396B253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5E802E4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67B946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DF95256"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0D8B77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r>
      <w:tr w:rsidR="006F4DDF" w:rsidRPr="008441FC" w14:paraId="42A1CBF2" w14:textId="77777777" w:rsidTr="006B6CAF">
        <w:trPr>
          <w:trHeight w:val="828"/>
          <w:jc w:val="center"/>
        </w:trPr>
        <w:tc>
          <w:tcPr>
            <w:tcW w:w="1769" w:type="dxa"/>
            <w:vMerge/>
            <w:tcBorders>
              <w:top w:val="nil"/>
              <w:left w:val="single" w:sz="4" w:space="0" w:color="000000"/>
              <w:bottom w:val="single" w:sz="4" w:space="0" w:color="000000"/>
              <w:right w:val="single" w:sz="4" w:space="0" w:color="000000"/>
            </w:tcBorders>
            <w:vAlign w:val="center"/>
            <w:hideMark/>
          </w:tcPr>
          <w:p w14:paraId="32EE329A" w14:textId="77777777" w:rsidR="006F4DDF" w:rsidRPr="008441FC" w:rsidRDefault="006F4DDF" w:rsidP="006F4DDF">
            <w:pPr>
              <w:rPr>
                <w:rFonts w:eastAsia="Times New Roman"/>
                <w:b/>
                <w:bCs/>
                <w:color w:val="000000"/>
                <w:sz w:val="18"/>
                <w:szCs w:val="18"/>
                <w:lang w:val="ro-RO"/>
              </w:rPr>
            </w:pPr>
          </w:p>
        </w:tc>
        <w:tc>
          <w:tcPr>
            <w:tcW w:w="3411" w:type="dxa"/>
            <w:tcBorders>
              <w:top w:val="nil"/>
              <w:left w:val="nil"/>
              <w:bottom w:val="single" w:sz="4" w:space="0" w:color="000000"/>
              <w:right w:val="single" w:sz="4" w:space="0" w:color="000000"/>
            </w:tcBorders>
            <w:shd w:val="clear" w:color="auto" w:fill="auto"/>
            <w:hideMark/>
          </w:tcPr>
          <w:p w14:paraId="771813E3" w14:textId="431B5EE4" w:rsidR="006F4DDF" w:rsidRPr="008441FC" w:rsidRDefault="006F4DDF" w:rsidP="006F4DDF">
            <w:pPr>
              <w:rPr>
                <w:rFonts w:eastAsia="Times New Roman"/>
                <w:b/>
                <w:bCs/>
                <w:color w:val="000000"/>
                <w:sz w:val="18"/>
                <w:szCs w:val="18"/>
                <w:lang w:val="ro-RO"/>
              </w:rPr>
            </w:pPr>
            <w:r w:rsidRPr="008441FC">
              <w:rPr>
                <w:b/>
                <w:bCs/>
                <w:sz w:val="18"/>
                <w:szCs w:val="18"/>
                <w:lang w:val="ro-RO"/>
              </w:rPr>
              <w:t>S2.1.3 Asigurarea unui nivel minim necesar de educație, formare și dezvoltare continuă de înaltă calitate a formatorilor din domeniul asistenței medicale primare prin intermediul unui sistem de reacreditare periodică</w:t>
            </w:r>
          </w:p>
        </w:tc>
        <w:tc>
          <w:tcPr>
            <w:tcW w:w="426" w:type="dxa"/>
            <w:tcBorders>
              <w:top w:val="nil"/>
              <w:left w:val="nil"/>
              <w:bottom w:val="single" w:sz="4" w:space="0" w:color="000000"/>
              <w:right w:val="single" w:sz="4" w:space="0" w:color="000000"/>
            </w:tcBorders>
            <w:shd w:val="clear" w:color="auto" w:fill="auto"/>
            <w:noWrap/>
            <w:vAlign w:val="bottom"/>
            <w:hideMark/>
          </w:tcPr>
          <w:p w14:paraId="71BFD26A"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6F81C86"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76B2FC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6158D4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3D9093F"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844A1C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BFF651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0FD567A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08F5BB0D"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615853D"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2A552C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6B643E3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7FB34267"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1B0770D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077FBE1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4AAC7316"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54C8011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17DD9623"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2AD56F9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926DA8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299813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5FF32F0"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A51E2BF"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3274B71E"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r>
      <w:tr w:rsidR="006F4DDF" w:rsidRPr="008441FC" w14:paraId="5D4F276D" w14:textId="77777777" w:rsidTr="006B6CAF">
        <w:trPr>
          <w:trHeight w:val="1656"/>
          <w:jc w:val="center"/>
        </w:trPr>
        <w:tc>
          <w:tcPr>
            <w:tcW w:w="1769" w:type="dxa"/>
            <w:vMerge/>
            <w:tcBorders>
              <w:top w:val="nil"/>
              <w:left w:val="single" w:sz="4" w:space="0" w:color="000000"/>
              <w:bottom w:val="single" w:sz="4" w:space="0" w:color="000000"/>
              <w:right w:val="single" w:sz="4" w:space="0" w:color="000000"/>
            </w:tcBorders>
            <w:vAlign w:val="center"/>
            <w:hideMark/>
          </w:tcPr>
          <w:p w14:paraId="5419D8C8" w14:textId="77777777" w:rsidR="006F4DDF" w:rsidRPr="008441FC" w:rsidRDefault="006F4DDF" w:rsidP="006F4DDF">
            <w:pPr>
              <w:rPr>
                <w:rFonts w:eastAsia="Times New Roman"/>
                <w:b/>
                <w:bCs/>
                <w:color w:val="000000"/>
                <w:sz w:val="18"/>
                <w:szCs w:val="18"/>
                <w:lang w:val="ro-RO"/>
              </w:rPr>
            </w:pPr>
          </w:p>
        </w:tc>
        <w:tc>
          <w:tcPr>
            <w:tcW w:w="3411" w:type="dxa"/>
            <w:tcBorders>
              <w:top w:val="nil"/>
              <w:left w:val="nil"/>
              <w:bottom w:val="single" w:sz="4" w:space="0" w:color="000000"/>
              <w:right w:val="single" w:sz="4" w:space="0" w:color="000000"/>
            </w:tcBorders>
            <w:shd w:val="clear" w:color="auto" w:fill="auto"/>
            <w:hideMark/>
          </w:tcPr>
          <w:p w14:paraId="7E9E50A3" w14:textId="0C1E19EB" w:rsidR="006F4DDF" w:rsidRPr="008441FC" w:rsidRDefault="006F4DDF" w:rsidP="006F4DDF">
            <w:pPr>
              <w:rPr>
                <w:rFonts w:eastAsia="Times New Roman"/>
                <w:b/>
                <w:bCs/>
                <w:color w:val="000000"/>
                <w:sz w:val="18"/>
                <w:szCs w:val="18"/>
                <w:lang w:val="ro-RO"/>
              </w:rPr>
            </w:pPr>
            <w:r w:rsidRPr="008441FC">
              <w:rPr>
                <w:b/>
                <w:bCs/>
                <w:sz w:val="18"/>
                <w:szCs w:val="18"/>
                <w:lang w:val="ro-RO"/>
              </w:rPr>
              <w:t>S2.1.4 Elaborarea unui program de formare a MF/AC etc. în domeniul intervențiilor de schimbare a comportamentului privind sănătatea, consolidarea abilităților de comunicare pentru a obține îmbunătățiri ale stilului de viață și consolidarea educației în domeniul prevenției și promovării sănătății pentru a răspunde la problemele de comportament privind sănătatea legate de nevoile critice de sănătate ale populației</w:t>
            </w:r>
          </w:p>
        </w:tc>
        <w:tc>
          <w:tcPr>
            <w:tcW w:w="426" w:type="dxa"/>
            <w:tcBorders>
              <w:top w:val="nil"/>
              <w:left w:val="nil"/>
              <w:bottom w:val="single" w:sz="4" w:space="0" w:color="000000"/>
              <w:right w:val="single" w:sz="4" w:space="0" w:color="000000"/>
            </w:tcBorders>
            <w:shd w:val="clear" w:color="auto" w:fill="auto"/>
            <w:noWrap/>
            <w:vAlign w:val="bottom"/>
            <w:hideMark/>
          </w:tcPr>
          <w:p w14:paraId="1A887135"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F6BB89F"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29698B5"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66D35CA"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6B55EA5"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6FCDF18"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3E077EED"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409D1075"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48D217B"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54A68BE"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2A0FA9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4B979B2"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6A7E868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2FB6287"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50FF9016"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77477AE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0C43B543"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auto" w:fill="auto"/>
            <w:noWrap/>
            <w:vAlign w:val="bottom"/>
            <w:hideMark/>
          </w:tcPr>
          <w:p w14:paraId="1C8D72D4"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797AFE4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7E7A3D76"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3294DD51"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13FB333C"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26E9513A"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c>
          <w:tcPr>
            <w:tcW w:w="426" w:type="dxa"/>
            <w:tcBorders>
              <w:top w:val="nil"/>
              <w:left w:val="nil"/>
              <w:bottom w:val="single" w:sz="4" w:space="0" w:color="000000"/>
              <w:right w:val="single" w:sz="4" w:space="0" w:color="000000"/>
            </w:tcBorders>
            <w:shd w:val="clear" w:color="000000" w:fill="376091"/>
            <w:noWrap/>
            <w:vAlign w:val="bottom"/>
            <w:hideMark/>
          </w:tcPr>
          <w:p w14:paraId="5FDDDC09" w14:textId="77777777" w:rsidR="006F4DDF" w:rsidRPr="008441FC" w:rsidRDefault="006F4DDF" w:rsidP="006F4DDF">
            <w:pPr>
              <w:rPr>
                <w:rFonts w:eastAsia="Times New Roman"/>
                <w:color w:val="000000"/>
                <w:sz w:val="18"/>
                <w:szCs w:val="18"/>
                <w:lang w:val="ro-RO"/>
              </w:rPr>
            </w:pPr>
            <w:r w:rsidRPr="008441FC">
              <w:rPr>
                <w:rFonts w:eastAsia="Times New Roman"/>
                <w:color w:val="000000"/>
                <w:sz w:val="18"/>
                <w:szCs w:val="18"/>
                <w:lang w:val="ro-RO"/>
              </w:rPr>
              <w:t> </w:t>
            </w:r>
          </w:p>
        </w:tc>
      </w:tr>
    </w:tbl>
    <w:p w14:paraId="23697867" w14:textId="203CD8A4" w:rsidR="006F4DDF" w:rsidRPr="008441FC" w:rsidRDefault="006F4DDF">
      <w:pPr>
        <w:pStyle w:val="Body"/>
        <w:spacing w:after="0" w:line="240" w:lineRule="auto"/>
        <w:jc w:val="both"/>
        <w:rPr>
          <w:rFonts w:ascii="Times New Roman" w:hAnsi="Times New Roman" w:cs="Times New Roman"/>
          <w:sz w:val="24"/>
          <w:szCs w:val="24"/>
          <w:lang w:val="ro-RO"/>
        </w:rPr>
      </w:pPr>
    </w:p>
    <w:p w14:paraId="2446AAB3" w14:textId="77777777" w:rsidR="004A1BD2" w:rsidRPr="008441FC" w:rsidRDefault="004A1BD2">
      <w:pPr>
        <w:pStyle w:val="Body"/>
        <w:spacing w:after="0" w:line="240" w:lineRule="auto"/>
        <w:rPr>
          <w:rFonts w:ascii="Times New Roman" w:hAnsi="Times New Roman" w:cs="Times New Roman"/>
          <w:sz w:val="20"/>
          <w:szCs w:val="20"/>
          <w:lang w:val="ro-RO"/>
        </w:rPr>
      </w:pPr>
    </w:p>
    <w:p w14:paraId="460F4CC6" w14:textId="77777777" w:rsidR="004A1BD2" w:rsidRPr="008441FC" w:rsidRDefault="004A1BD2">
      <w:pPr>
        <w:pStyle w:val="Body"/>
        <w:spacing w:after="0" w:line="240" w:lineRule="auto"/>
        <w:rPr>
          <w:rFonts w:ascii="Times New Roman" w:hAnsi="Times New Roman" w:cs="Times New Roman"/>
          <w:lang w:val="ro-RO"/>
        </w:rPr>
      </w:pPr>
    </w:p>
    <w:p w14:paraId="5401272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lang w:val="ro-RO"/>
        </w:rPr>
        <w:br w:type="page"/>
      </w:r>
    </w:p>
    <w:p w14:paraId="4B484AED" w14:textId="715005CC"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lastRenderedPageBreak/>
        <w:t xml:space="preserve">4.2. Planul de acțiune </w:t>
      </w:r>
      <w:r w:rsidR="00B6592F" w:rsidRPr="008441FC">
        <w:rPr>
          <w:rFonts w:ascii="Times New Roman" w:hAnsi="Times New Roman" w:cs="Times New Roman"/>
          <w:b/>
          <w:bCs/>
          <w:color w:val="365F91"/>
          <w:sz w:val="28"/>
          <w:szCs w:val="28"/>
          <w:u w:color="365F91"/>
          <w:lang w:val="ro-RO"/>
        </w:rPr>
        <w:t>pentru asistența de sănătate publică</w:t>
      </w:r>
    </w:p>
    <w:p w14:paraId="2F6F49AE" w14:textId="77777777" w:rsidR="004A1BD2" w:rsidRPr="008441FC" w:rsidRDefault="004A1BD2">
      <w:pPr>
        <w:pStyle w:val="Body"/>
        <w:spacing w:after="0" w:line="240" w:lineRule="auto"/>
        <w:jc w:val="both"/>
        <w:rPr>
          <w:rFonts w:ascii="Times New Roman" w:hAnsi="Times New Roman" w:cs="Times New Roman"/>
          <w:lang w:val="ro-RO"/>
        </w:rPr>
      </w:pPr>
    </w:p>
    <w:p w14:paraId="5B6A5B0C" w14:textId="114802F3"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t xml:space="preserve">4.2.1. Obiectivul specific sectorial 1 (S1): Îmbunătățirea recrutării și a retenției în zonele </w:t>
      </w:r>
      <w:r w:rsidR="006F4DDF" w:rsidRPr="008441FC">
        <w:rPr>
          <w:rFonts w:ascii="Times New Roman" w:hAnsi="Times New Roman" w:cs="Times New Roman"/>
          <w:b/>
          <w:bCs/>
          <w:color w:val="365F91"/>
          <w:sz w:val="24"/>
          <w:szCs w:val="24"/>
          <w:u w:color="365F91"/>
          <w:lang w:val="ro-RO"/>
        </w:rPr>
        <w:t>insuficient deservite</w:t>
      </w:r>
      <w:r w:rsidRPr="008441FC">
        <w:rPr>
          <w:rFonts w:ascii="Times New Roman" w:hAnsi="Times New Roman" w:cs="Times New Roman"/>
          <w:b/>
          <w:bCs/>
          <w:color w:val="365F91"/>
          <w:sz w:val="24"/>
          <w:szCs w:val="24"/>
          <w:u w:color="365F91"/>
          <w:lang w:val="ro-RO"/>
        </w:rPr>
        <w:t xml:space="preserve"> prin elaborarea și </w:t>
      </w:r>
      <w:r w:rsidR="009407A3" w:rsidRPr="008441FC">
        <w:rPr>
          <w:rFonts w:ascii="Times New Roman" w:hAnsi="Times New Roman" w:cs="Times New Roman"/>
          <w:b/>
          <w:bCs/>
          <w:color w:val="365F91"/>
          <w:sz w:val="24"/>
          <w:szCs w:val="24"/>
          <w:u w:color="365F91"/>
          <w:lang w:val="ro-RO"/>
        </w:rPr>
        <w:t>implementarea</w:t>
      </w:r>
      <w:r w:rsidRPr="008441FC">
        <w:rPr>
          <w:rFonts w:ascii="Times New Roman" w:hAnsi="Times New Roman" w:cs="Times New Roman"/>
          <w:b/>
          <w:bCs/>
          <w:color w:val="365F91"/>
          <w:sz w:val="24"/>
          <w:szCs w:val="24"/>
          <w:u w:color="365F91"/>
          <w:lang w:val="ro-RO"/>
        </w:rPr>
        <w:t xml:space="preserve"> de stimulente pentru </w:t>
      </w:r>
      <w:r w:rsidR="00B6592F" w:rsidRPr="008441FC">
        <w:rPr>
          <w:rFonts w:ascii="Times New Roman" w:hAnsi="Times New Roman" w:cs="Times New Roman"/>
          <w:b/>
          <w:bCs/>
          <w:color w:val="365F91"/>
          <w:sz w:val="24"/>
          <w:szCs w:val="24"/>
          <w:u w:color="365F91"/>
          <w:lang w:val="ro-RO"/>
        </w:rPr>
        <w:t>lucrătorii din domeniul sănătății publice</w:t>
      </w:r>
      <w:r w:rsidRPr="008441FC">
        <w:rPr>
          <w:rFonts w:ascii="Times New Roman" w:hAnsi="Times New Roman" w:cs="Times New Roman"/>
          <w:b/>
          <w:bCs/>
          <w:color w:val="365F91"/>
          <w:sz w:val="24"/>
          <w:szCs w:val="24"/>
          <w:u w:color="365F91"/>
          <w:lang w:val="ro-RO"/>
        </w:rPr>
        <w:t>.</w:t>
      </w:r>
    </w:p>
    <w:p w14:paraId="1A33B61A" w14:textId="77777777" w:rsidR="004A1BD2" w:rsidRPr="008441FC" w:rsidRDefault="004A1BD2">
      <w:pPr>
        <w:pStyle w:val="Body"/>
        <w:spacing w:after="0" w:line="240" w:lineRule="auto"/>
        <w:jc w:val="both"/>
        <w:rPr>
          <w:rFonts w:ascii="Times New Roman" w:hAnsi="Times New Roman" w:cs="Times New Roman"/>
          <w:lang w:val="ro-RO"/>
        </w:rPr>
      </w:pPr>
    </w:p>
    <w:p w14:paraId="4CDDB5A6" w14:textId="7DA96BEC"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4.2.1.A. </w:t>
      </w:r>
      <w:r w:rsidRPr="008441FC">
        <w:rPr>
          <w:rFonts w:ascii="Times New Roman" w:hAnsi="Times New Roman" w:cs="Times New Roman"/>
          <w:sz w:val="24"/>
          <w:szCs w:val="24"/>
          <w:lang w:val="ro-RO"/>
        </w:rPr>
        <w:t xml:space="preserve">Schema generală pentru obiectivul specific sectorial 1 (S1): </w:t>
      </w:r>
      <w:r w:rsidR="00B6592F" w:rsidRPr="008441FC">
        <w:rPr>
          <w:rFonts w:ascii="Times New Roman" w:hAnsi="Times New Roman" w:cs="Times New Roman"/>
          <w:sz w:val="24"/>
          <w:szCs w:val="24"/>
          <w:lang w:val="ro-RO"/>
        </w:rPr>
        <w:t xml:space="preserve">Îmbunătățirea recrutării și a retenției în zonele </w:t>
      </w:r>
      <w:r w:rsidR="006F4DDF" w:rsidRPr="008441FC">
        <w:rPr>
          <w:rFonts w:ascii="Times New Roman" w:hAnsi="Times New Roman" w:cs="Times New Roman"/>
          <w:sz w:val="24"/>
          <w:szCs w:val="24"/>
          <w:lang w:val="ro-RO"/>
        </w:rPr>
        <w:t>insuficient deservite</w:t>
      </w:r>
      <w:r w:rsidR="00B6592F" w:rsidRPr="008441FC">
        <w:rPr>
          <w:rFonts w:ascii="Times New Roman" w:hAnsi="Times New Roman" w:cs="Times New Roman"/>
          <w:sz w:val="24"/>
          <w:szCs w:val="24"/>
          <w:lang w:val="ro-RO"/>
        </w:rPr>
        <w:t xml:space="preserve"> prin elaborarea și </w:t>
      </w:r>
      <w:r w:rsidR="006F4DDF" w:rsidRPr="008441FC">
        <w:rPr>
          <w:rFonts w:ascii="Times New Roman" w:hAnsi="Times New Roman" w:cs="Times New Roman"/>
          <w:sz w:val="24"/>
          <w:szCs w:val="24"/>
          <w:lang w:val="ro-RO"/>
        </w:rPr>
        <w:t>implementarea</w:t>
      </w:r>
      <w:r w:rsidR="00B6592F" w:rsidRPr="008441FC">
        <w:rPr>
          <w:rFonts w:ascii="Times New Roman" w:hAnsi="Times New Roman" w:cs="Times New Roman"/>
          <w:sz w:val="24"/>
          <w:szCs w:val="24"/>
          <w:lang w:val="ro-RO"/>
        </w:rPr>
        <w:t xml:space="preserve"> de stimulente pentru lucrătorii din domeniul sănătății publice</w:t>
      </w:r>
      <w:r w:rsidRPr="008441FC">
        <w:rPr>
          <w:rFonts w:ascii="Times New Roman" w:hAnsi="Times New Roman" w:cs="Times New Roman"/>
          <w:sz w:val="24"/>
          <w:szCs w:val="24"/>
          <w:lang w:val="ro-RO"/>
        </w:rPr>
        <w:t>.</w:t>
      </w:r>
    </w:p>
    <w:tbl>
      <w:tblPr>
        <w:tblW w:w="1540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739"/>
        <w:gridCol w:w="6317"/>
        <w:gridCol w:w="2018"/>
        <w:gridCol w:w="1566"/>
        <w:gridCol w:w="1291"/>
        <w:gridCol w:w="2469"/>
      </w:tblGrid>
      <w:tr w:rsidR="004A1BD2" w:rsidRPr="008441FC" w14:paraId="59888712" w14:textId="77777777">
        <w:trPr>
          <w:trHeight w:val="741"/>
          <w:jc w:val="center"/>
        </w:trPr>
        <w:tc>
          <w:tcPr>
            <w:tcW w:w="173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08E6F9A" w14:textId="500C68E8" w:rsidR="004A1BD2" w:rsidRPr="008441FC" w:rsidRDefault="006B6CAF">
            <w:pPr>
              <w:pStyle w:val="Body"/>
              <w:spacing w:after="0" w:line="240" w:lineRule="auto"/>
              <w:jc w:val="center"/>
              <w:rPr>
                <w:rFonts w:ascii="Times New Roman" w:hAnsi="Times New Roman" w:cs="Times New Roman"/>
                <w:lang w:val="ro-RO"/>
              </w:rPr>
            </w:pPr>
            <w:bookmarkStart w:id="70" w:name="_Hlk125369577"/>
            <w:r w:rsidRPr="008441FC">
              <w:rPr>
                <w:rFonts w:ascii="Times New Roman" w:hAnsi="Times New Roman" w:cs="Times New Roman"/>
                <w:b/>
                <w:bCs/>
                <w:lang w:val="ro-RO"/>
              </w:rPr>
              <w:t>Opțiuni de politic</w:t>
            </w:r>
            <w:r w:rsidR="005B7E91" w:rsidRPr="008441FC">
              <w:rPr>
                <w:rFonts w:ascii="Times New Roman" w:hAnsi="Times New Roman" w:cs="Times New Roman"/>
                <w:b/>
                <w:bCs/>
                <w:lang w:val="ro-RO"/>
              </w:rPr>
              <w:t>i</w:t>
            </w:r>
          </w:p>
        </w:tc>
        <w:tc>
          <w:tcPr>
            <w:tcW w:w="6317"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35C6008"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2018"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9DCDAC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566"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8C14C19"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291"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A912C1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2469"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E54E2AB"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4A450BE3" w14:textId="77777777">
        <w:trPr>
          <w:trHeight w:val="746"/>
          <w:jc w:val="center"/>
        </w:trPr>
        <w:tc>
          <w:tcPr>
            <w:tcW w:w="1739"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5B2AC48" w14:textId="5439C7E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 </w:t>
            </w:r>
            <w:r w:rsidR="008F1811">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laborarea de politici pentru </w:t>
            </w:r>
            <w:r w:rsidR="00A825F5" w:rsidRPr="008441FC">
              <w:rPr>
                <w:rFonts w:ascii="Times New Roman" w:hAnsi="Times New Roman" w:cs="Times New Roman"/>
                <w:b/>
                <w:bCs/>
                <w:sz w:val="20"/>
                <w:szCs w:val="20"/>
                <w:lang w:val="ro-RO"/>
              </w:rPr>
              <w:t>retenția</w:t>
            </w:r>
            <w:r w:rsidRPr="008441FC">
              <w:rPr>
                <w:rFonts w:ascii="Times New Roman" w:hAnsi="Times New Roman" w:cs="Times New Roman"/>
                <w:b/>
                <w:bCs/>
                <w:sz w:val="20"/>
                <w:szCs w:val="20"/>
                <w:lang w:val="ro-RO"/>
              </w:rPr>
              <w:t xml:space="preserve"> personalului angajat și </w:t>
            </w:r>
            <w:r w:rsidR="00A825F5" w:rsidRPr="008441FC">
              <w:rPr>
                <w:rFonts w:ascii="Times New Roman" w:hAnsi="Times New Roman" w:cs="Times New Roman"/>
                <w:b/>
                <w:bCs/>
                <w:sz w:val="20"/>
                <w:szCs w:val="20"/>
                <w:lang w:val="ro-RO"/>
              </w:rPr>
              <w:t>acordarea</w:t>
            </w:r>
            <w:r w:rsidRPr="008441FC">
              <w:rPr>
                <w:rFonts w:ascii="Times New Roman" w:hAnsi="Times New Roman" w:cs="Times New Roman"/>
                <w:b/>
                <w:bCs/>
                <w:sz w:val="20"/>
                <w:szCs w:val="20"/>
                <w:lang w:val="ro-RO"/>
              </w:rPr>
              <w:t xml:space="preserve"> de stimulente pentru </w:t>
            </w:r>
            <w:r w:rsidRPr="008441FC">
              <w:rPr>
                <w:rFonts w:ascii="Times New Roman" w:hAnsi="Times New Roman" w:cs="Times New Roman"/>
                <w:b/>
                <w:bCs/>
                <w:sz w:val="20"/>
                <w:szCs w:val="20"/>
                <w:lang w:val="ro-RO"/>
              </w:rPr>
              <w:lastRenderedPageBreak/>
              <w:t xml:space="preserve">practicarea profesiei </w:t>
            </w:r>
            <w:r w:rsidR="00992989" w:rsidRPr="008441FC">
              <w:rPr>
                <w:rFonts w:ascii="Times New Roman" w:hAnsi="Times New Roman" w:cs="Times New Roman"/>
                <w:b/>
                <w:bCs/>
                <w:sz w:val="20"/>
                <w:szCs w:val="20"/>
                <w:lang w:val="ro-RO"/>
              </w:rPr>
              <w:t>în direcțiile de sănătate publică județene</w:t>
            </w:r>
            <w:r w:rsidRPr="008441FC">
              <w:rPr>
                <w:rFonts w:ascii="Times New Roman" w:hAnsi="Times New Roman" w:cs="Times New Roman"/>
                <w:b/>
                <w:bCs/>
                <w:sz w:val="20"/>
                <w:szCs w:val="20"/>
                <w:lang w:val="ro-RO"/>
              </w:rPr>
              <w:t xml:space="preserve"> </w:t>
            </w:r>
            <w:r w:rsidR="008F1811">
              <w:rPr>
                <w:rFonts w:ascii="Times New Roman" w:hAnsi="Times New Roman" w:cs="Times New Roman"/>
                <w:b/>
                <w:bCs/>
                <w:sz w:val="20"/>
                <w:szCs w:val="20"/>
                <w:lang w:val="ro-RO"/>
              </w:rPr>
              <w:t>și definirea rolului părților interesate în organizarea serviciilor de sănătate publică la nivel național și local</w:t>
            </w: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8831D5"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S1.1.1 Înființarea unui grup/comitet de lucru pentru sănătate publică cu toate părțile interesate implicate, care să pună în aplicare obiectivul orizontal de guvernanță (a se vedea obiectivul orizontal 2).</w:t>
            </w:r>
          </w:p>
        </w:tc>
        <w:tc>
          <w:tcPr>
            <w:tcW w:w="20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EC6C88" w14:textId="0489CA8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Ministerul Sănătății</w:t>
            </w:r>
            <w:r w:rsidR="00BE64AE" w:rsidRPr="008441FC">
              <w:rPr>
                <w:rFonts w:ascii="Times New Roman" w:hAnsi="Times New Roman" w:cs="Times New Roman"/>
                <w:b/>
                <w:bCs/>
                <w:sz w:val="20"/>
                <w:szCs w:val="20"/>
                <w:lang w:val="ro-RO"/>
              </w:rPr>
              <w:t xml:space="preserve"> și INSP, prin grupuri de lucru cu părțile interesate relevante</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0C6111" w14:textId="7F037628"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30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F4A3D6"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3E40B5" w14:textId="6E5393C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Raport privind progresul implementării, Rapoarte de documentare, Cadrul juridic pentru sinteza grupului de lucru, Raportul </w:t>
            </w:r>
            <w:r w:rsidR="00A825F5" w:rsidRPr="008441FC">
              <w:rPr>
                <w:rFonts w:ascii="Times New Roman" w:hAnsi="Times New Roman" w:cs="Times New Roman"/>
                <w:b/>
                <w:bCs/>
                <w:sz w:val="18"/>
                <w:szCs w:val="18"/>
                <w:lang w:val="ro-RO"/>
              </w:rPr>
              <w:t>ALS</w:t>
            </w:r>
            <w:r w:rsidRPr="008441FC">
              <w:rPr>
                <w:rFonts w:ascii="Times New Roman" w:hAnsi="Times New Roman" w:cs="Times New Roman"/>
                <w:b/>
                <w:bCs/>
                <w:sz w:val="18"/>
                <w:szCs w:val="18"/>
                <w:lang w:val="ro-RO"/>
              </w:rPr>
              <w:t>, Rezultatele sondajului, Studiu de fezabilitate - Plan de calcul al costurilor</w:t>
            </w:r>
          </w:p>
        </w:tc>
      </w:tr>
      <w:tr w:rsidR="004A1BD2" w:rsidRPr="008441FC" w14:paraId="1DA26431" w14:textId="77777777">
        <w:trPr>
          <w:trHeight w:val="22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55E5DCC7"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5" w:type="dxa"/>
              <w:bottom w:w="80" w:type="dxa"/>
              <w:right w:w="80" w:type="dxa"/>
            </w:tcMar>
          </w:tcPr>
          <w:p w14:paraId="6E53ABE9" w14:textId="77777777" w:rsidR="004A1BD2" w:rsidRPr="008441FC" w:rsidRDefault="006B6CAF">
            <w:pPr>
              <w:pStyle w:val="Body"/>
              <w:spacing w:after="0" w:line="240" w:lineRule="auto"/>
              <w:ind w:left="255" w:hanging="255"/>
              <w:rPr>
                <w:rFonts w:ascii="Times New Roman" w:hAnsi="Times New Roman" w:cs="Times New Roman"/>
                <w:lang w:val="ro-RO"/>
              </w:rPr>
            </w:pPr>
            <w:r w:rsidRPr="008441FC">
              <w:rPr>
                <w:rFonts w:ascii="Times New Roman" w:hAnsi="Times New Roman" w:cs="Times New Roman"/>
                <w:sz w:val="20"/>
                <w:szCs w:val="20"/>
                <w:lang w:val="ro-RO"/>
              </w:rPr>
              <w:t xml:space="preserve">   S1.1.1 a) Definirea domeniului de aplicare și a scopului</w:t>
            </w: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1AF6FFE2" w14:textId="77777777" w:rsidR="004A1BD2" w:rsidRPr="008441FC" w:rsidRDefault="004A1BD2">
            <w:pPr>
              <w:rPr>
                <w:lang w:val="ro-RO"/>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C34CDB" w14:textId="3D6BEDED"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68398A"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4C741DA7" w14:textId="77777777" w:rsidR="004A1BD2" w:rsidRPr="008441FC" w:rsidRDefault="004A1BD2">
            <w:pPr>
              <w:rPr>
                <w:lang w:val="ro-RO"/>
              </w:rPr>
            </w:pPr>
          </w:p>
        </w:tc>
      </w:tr>
      <w:tr w:rsidR="004A1BD2" w:rsidRPr="008441FC" w14:paraId="124A5FEC" w14:textId="77777777">
        <w:trPr>
          <w:trHeight w:val="48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79EA5B14"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EB4FFB5"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S1.1.1 b) Elaborarea și propunerea unui cadru legal care să clarifice arhitectura de guvernanță în domeniul sănătății publice</w:t>
            </w: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70C29CE4" w14:textId="77777777" w:rsidR="004A1BD2" w:rsidRPr="008441FC" w:rsidRDefault="004A1BD2">
            <w:pPr>
              <w:rPr>
                <w:lang w:val="ro-RO"/>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09C45F" w14:textId="58450A51"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BF5FEF" w14:textId="77777777" w:rsidR="004A1BD2" w:rsidRPr="008441FC" w:rsidRDefault="004A1BD2">
            <w:pPr>
              <w:rPr>
                <w:lang w:val="ro-RO"/>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52D00B32" w14:textId="77777777" w:rsidR="004A1BD2" w:rsidRPr="008441FC" w:rsidRDefault="004A1BD2">
            <w:pPr>
              <w:rPr>
                <w:lang w:val="ro-RO"/>
              </w:rPr>
            </w:pPr>
          </w:p>
        </w:tc>
      </w:tr>
      <w:tr w:rsidR="004A1BD2" w:rsidRPr="008441FC" w14:paraId="062D4CFB" w14:textId="77777777">
        <w:trPr>
          <w:trHeight w:val="490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4A4EA3A5"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5E8D2A6" w14:textId="69972FD3" w:rsidR="004A1BD2" w:rsidRPr="008441FC" w:rsidRDefault="006B6CAF">
            <w:pPr>
              <w:pStyle w:val="Body"/>
              <w:spacing w:after="0" w:line="240" w:lineRule="auto"/>
              <w:ind w:left="257" w:hanging="257"/>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    S1.1.1c) Defini</w:t>
            </w:r>
            <w:r w:rsidR="00A825F5"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nevoil</w:t>
            </w:r>
            <w:r w:rsidR="00A825F5" w:rsidRPr="008441FC">
              <w:rPr>
                <w:rFonts w:ascii="Times New Roman" w:hAnsi="Times New Roman" w:cs="Times New Roman"/>
                <w:sz w:val="20"/>
                <w:szCs w:val="20"/>
                <w:lang w:val="ro-RO"/>
              </w:rPr>
              <w:t>or</w:t>
            </w:r>
            <w:r w:rsidRPr="008441FC">
              <w:rPr>
                <w:rFonts w:ascii="Times New Roman" w:hAnsi="Times New Roman" w:cs="Times New Roman"/>
                <w:sz w:val="20"/>
                <w:szCs w:val="20"/>
                <w:lang w:val="ro-RO"/>
              </w:rPr>
              <w:t xml:space="preserve"> pentru profesioniștii din domeniul sănătății publice după evaluarea nevoilor populației (a se vedea Obiectivul orizontal 2) și crea</w:t>
            </w:r>
            <w:r w:rsidR="00A825F5" w:rsidRPr="008441FC">
              <w:rPr>
                <w:rFonts w:ascii="Times New Roman" w:hAnsi="Times New Roman" w:cs="Times New Roman"/>
                <w:sz w:val="20"/>
                <w:szCs w:val="20"/>
                <w:lang w:val="ro-RO"/>
              </w:rPr>
              <w:t xml:space="preserve">rea unui </w:t>
            </w:r>
            <w:r w:rsidRPr="008441FC">
              <w:rPr>
                <w:rFonts w:ascii="Times New Roman" w:hAnsi="Times New Roman" w:cs="Times New Roman"/>
                <w:sz w:val="20"/>
                <w:szCs w:val="20"/>
                <w:lang w:val="ro-RO"/>
              </w:rPr>
              <w:t xml:space="preserve">subgrup pentru a analiza posibilele soluții alternative </w:t>
            </w:r>
            <w:r w:rsidR="00A825F5" w:rsidRPr="008441FC">
              <w:rPr>
                <w:rFonts w:ascii="Times New Roman" w:hAnsi="Times New Roman" w:cs="Times New Roman"/>
                <w:sz w:val="20"/>
                <w:szCs w:val="20"/>
                <w:lang w:val="ro-RO"/>
              </w:rPr>
              <w:t xml:space="preserve">de a oferi </w:t>
            </w:r>
            <w:r w:rsidRPr="008441FC">
              <w:rPr>
                <w:rFonts w:ascii="Times New Roman" w:hAnsi="Times New Roman" w:cs="Times New Roman"/>
                <w:sz w:val="20"/>
                <w:szCs w:val="20"/>
                <w:lang w:val="ro-RO"/>
              </w:rPr>
              <w:t xml:space="preserve">condiții de </w:t>
            </w:r>
            <w:r w:rsidR="00A825F5" w:rsidRPr="008441FC">
              <w:rPr>
                <w:rFonts w:ascii="Times New Roman" w:hAnsi="Times New Roman" w:cs="Times New Roman"/>
                <w:sz w:val="20"/>
                <w:szCs w:val="20"/>
                <w:lang w:val="ro-RO"/>
              </w:rPr>
              <w:t>muncă</w:t>
            </w:r>
            <w:r w:rsidRPr="008441FC">
              <w:rPr>
                <w:rFonts w:ascii="Times New Roman" w:hAnsi="Times New Roman" w:cs="Times New Roman"/>
                <w:sz w:val="20"/>
                <w:szCs w:val="20"/>
                <w:lang w:val="ro-RO"/>
              </w:rPr>
              <w:t>, salarizare, dezvoltarea personalului, pachet de politici locale de motivare</w:t>
            </w:r>
            <w:r w:rsidR="00A825F5" w:rsidRPr="008441FC">
              <w:rPr>
                <w:rFonts w:ascii="Times New Roman" w:hAnsi="Times New Roman" w:cs="Times New Roman"/>
                <w:sz w:val="20"/>
                <w:szCs w:val="20"/>
                <w:lang w:val="ro-RO"/>
              </w:rPr>
              <w:t xml:space="preserve"> atractive</w:t>
            </w:r>
          </w:p>
          <w:p w14:paraId="0FE5FEC1" w14:textId="459B3F76" w:rsidR="004A1BD2" w:rsidRPr="008441FC" w:rsidRDefault="00A825F5">
            <w:pPr>
              <w:pStyle w:val="ListParagraph"/>
              <w:numPr>
                <w:ilvl w:val="0"/>
                <w:numId w:val="28"/>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 xml:space="preserve">efectuarea unei ALS și a unui sondaj național pentru a cartografia situația actuală și pentru a identifica barierele, dar și posibilele stimulente care se referă la contextul local. </w:t>
            </w:r>
          </w:p>
          <w:p w14:paraId="056ADA6E" w14:textId="057A036C" w:rsidR="004A1BD2" w:rsidRPr="008441FC" w:rsidRDefault="006B6CAF">
            <w:pPr>
              <w:pStyle w:val="ListParagraph"/>
              <w:numPr>
                <w:ilvl w:val="0"/>
                <w:numId w:val="28"/>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examin</w:t>
            </w:r>
            <w:r w:rsidR="00A825F5"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xml:space="preserve"> eficacit</w:t>
            </w:r>
            <w:r w:rsidR="00A825F5" w:rsidRPr="008441FC">
              <w:rPr>
                <w:rFonts w:ascii="Times New Roman" w:hAnsi="Times New Roman" w:cs="Times New Roman"/>
                <w:sz w:val="20"/>
                <w:szCs w:val="20"/>
                <w:lang w:val="ro-RO"/>
              </w:rPr>
              <w:t>ății</w:t>
            </w:r>
            <w:r w:rsidRPr="008441FC">
              <w:rPr>
                <w:rFonts w:ascii="Times New Roman" w:hAnsi="Times New Roman" w:cs="Times New Roman"/>
                <w:sz w:val="20"/>
                <w:szCs w:val="20"/>
                <w:lang w:val="ro-RO"/>
              </w:rPr>
              <w:t xml:space="preserve"> și </w:t>
            </w:r>
            <w:r w:rsidR="00A825F5" w:rsidRPr="008441FC">
              <w:rPr>
                <w:rFonts w:ascii="Times New Roman" w:hAnsi="Times New Roman" w:cs="Times New Roman"/>
                <w:sz w:val="20"/>
                <w:szCs w:val="20"/>
                <w:lang w:val="ro-RO"/>
              </w:rPr>
              <w:t>sustenabilității</w:t>
            </w:r>
            <w:r w:rsidRPr="008441FC">
              <w:rPr>
                <w:rFonts w:ascii="Times New Roman" w:hAnsi="Times New Roman" w:cs="Times New Roman"/>
                <w:sz w:val="20"/>
                <w:szCs w:val="20"/>
                <w:lang w:val="ro-RO"/>
              </w:rPr>
              <w:t xml:space="preserve"> politicilor, cum ar fi acordarea de stimulente financiare și sprijinirea medicilor pentru a intra pe piața muncii prin adoptarea unui pachet de stimulente care să se concentreze și pe stimulente nefinanciare, cum ar fi îmbunătățirea condițiilor de muncă și de </w:t>
            </w:r>
            <w:r w:rsidR="00A825F5" w:rsidRPr="008441FC">
              <w:rPr>
                <w:rFonts w:ascii="Times New Roman" w:hAnsi="Times New Roman" w:cs="Times New Roman"/>
                <w:sz w:val="20"/>
                <w:szCs w:val="20"/>
                <w:lang w:val="ro-RO"/>
              </w:rPr>
              <w:t>trai</w:t>
            </w:r>
            <w:r w:rsidRPr="008441FC">
              <w:rPr>
                <w:rFonts w:ascii="Times New Roman" w:hAnsi="Times New Roman" w:cs="Times New Roman"/>
                <w:sz w:val="20"/>
                <w:szCs w:val="20"/>
                <w:lang w:val="ro-RO"/>
              </w:rPr>
              <w:t xml:space="preserve"> și oferirea de oportunități pentru </w:t>
            </w:r>
            <w:r w:rsidR="00A825F5" w:rsidRPr="008441FC">
              <w:rPr>
                <w:rFonts w:ascii="Times New Roman" w:hAnsi="Times New Roman" w:cs="Times New Roman"/>
                <w:sz w:val="20"/>
                <w:szCs w:val="20"/>
                <w:lang w:val="ro-RO"/>
              </w:rPr>
              <w:t>EMC/DPC</w:t>
            </w:r>
            <w:r w:rsidRPr="008441FC">
              <w:rPr>
                <w:rFonts w:ascii="Times New Roman" w:hAnsi="Times New Roman" w:cs="Times New Roman"/>
                <w:sz w:val="20"/>
                <w:szCs w:val="20"/>
                <w:lang w:val="ro-RO"/>
              </w:rPr>
              <w:t>.</w:t>
            </w:r>
          </w:p>
          <w:p w14:paraId="6F4A56CB" w14:textId="62A07F73" w:rsidR="004A1BD2" w:rsidRPr="008441FC" w:rsidRDefault="00A825F5">
            <w:pPr>
              <w:pStyle w:val="ListParagraph"/>
              <w:numPr>
                <w:ilvl w:val="0"/>
                <w:numId w:val="28"/>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reexaminarea stimulentelor financiare pentru specialiștii din domeniul sănătății publice în număr mic (de exemplu, epidemiologi) în unitățile teritoriale cu deficit de medici specialiști în domeniu.</w:t>
            </w: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11F0A9BA" w14:textId="77777777" w:rsidR="004A1BD2" w:rsidRPr="008441FC" w:rsidRDefault="004A1BD2">
            <w:pPr>
              <w:rPr>
                <w:lang w:val="ro-RO"/>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8AC0156" w14:textId="2B9EFC98"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C25F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220A74BD" w14:textId="77777777" w:rsidR="004A1BD2" w:rsidRPr="008441FC" w:rsidRDefault="004A1BD2">
            <w:pPr>
              <w:rPr>
                <w:lang w:val="ro-RO"/>
              </w:rPr>
            </w:pPr>
          </w:p>
        </w:tc>
      </w:tr>
      <w:tr w:rsidR="004A1BD2" w:rsidRPr="008441FC" w14:paraId="52EAD8B9" w14:textId="77777777">
        <w:trPr>
          <w:trHeight w:val="48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12EEF641"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469D083" w14:textId="71919182"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S1.1.1 d) </w:t>
            </w:r>
            <w:r w:rsidR="00A825F5" w:rsidRPr="008441FC">
              <w:rPr>
                <w:rFonts w:ascii="Times New Roman" w:hAnsi="Times New Roman" w:cs="Times New Roman"/>
                <w:sz w:val="20"/>
                <w:szCs w:val="20"/>
                <w:lang w:val="ro-RO"/>
              </w:rPr>
              <w:t>Crearea</w:t>
            </w:r>
            <w:r w:rsidRPr="008441FC">
              <w:rPr>
                <w:rFonts w:ascii="Times New Roman" w:hAnsi="Times New Roman" w:cs="Times New Roman"/>
                <w:sz w:val="20"/>
                <w:szCs w:val="20"/>
                <w:lang w:val="ro-RO"/>
              </w:rPr>
              <w:t xml:space="preserve"> unui pachet de stimulente </w:t>
            </w:r>
            <w:r w:rsidR="00A825F5" w:rsidRPr="008441FC">
              <w:rPr>
                <w:rFonts w:ascii="Times New Roman" w:hAnsi="Times New Roman" w:cs="Times New Roman"/>
                <w:sz w:val="20"/>
                <w:szCs w:val="20"/>
                <w:lang w:val="ro-RO"/>
              </w:rPr>
              <w:t xml:space="preserve">cu detalierea tuturor </w:t>
            </w:r>
            <w:r w:rsidRPr="008441FC">
              <w:rPr>
                <w:rFonts w:ascii="Times New Roman" w:hAnsi="Times New Roman" w:cs="Times New Roman"/>
                <w:sz w:val="20"/>
                <w:szCs w:val="20"/>
                <w:lang w:val="ro-RO"/>
              </w:rPr>
              <w:t>costurilor</w:t>
            </w: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1A711493" w14:textId="77777777" w:rsidR="004A1BD2" w:rsidRPr="008441FC" w:rsidRDefault="004A1BD2">
            <w:pPr>
              <w:rPr>
                <w:lang w:val="ro-RO"/>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2EFCED" w14:textId="43D2F8B7"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AA12C6" w14:textId="77777777" w:rsidR="004A1BD2" w:rsidRPr="008441FC" w:rsidRDefault="004A1BD2">
            <w:pPr>
              <w:rPr>
                <w:lang w:val="ro-RO"/>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3F9F0761" w14:textId="77777777" w:rsidR="004A1BD2" w:rsidRPr="008441FC" w:rsidRDefault="004A1BD2">
            <w:pPr>
              <w:rPr>
                <w:lang w:val="ro-RO"/>
              </w:rPr>
            </w:pPr>
          </w:p>
        </w:tc>
      </w:tr>
      <w:tr w:rsidR="004A1BD2" w:rsidRPr="008441FC" w14:paraId="64D1EAC4" w14:textId="77777777" w:rsidTr="00992989">
        <w:trPr>
          <w:trHeight w:val="1485"/>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16890BCC"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965BBD" w14:textId="77777777"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S1.1.2 Identificarea mecanismelor de implicare a autorităților locale în atragerea de fonduri și alocarea rațională a resurselor</w:t>
            </w:r>
          </w:p>
          <w:p w14:paraId="7D4A3833" w14:textId="3D63B997" w:rsidR="004A1BD2" w:rsidRPr="008441FC" w:rsidRDefault="00A825F5">
            <w:pPr>
              <w:pStyle w:val="ListParagraph"/>
              <w:numPr>
                <w:ilvl w:val="0"/>
                <w:numId w:val="29"/>
              </w:numPr>
              <w:spacing w:after="0" w:line="240" w:lineRule="auto"/>
              <w:rPr>
                <w:rFonts w:ascii="Times New Roman" w:hAnsi="Times New Roman" w:cs="Times New Roman"/>
                <w:b/>
                <w:bCs/>
                <w:sz w:val="20"/>
                <w:szCs w:val="20"/>
                <w:lang w:val="ro-RO"/>
              </w:rPr>
            </w:pPr>
            <w:r w:rsidRPr="008441FC">
              <w:rPr>
                <w:rFonts w:ascii="Times New Roman" w:hAnsi="Times New Roman" w:cs="Times New Roman"/>
                <w:sz w:val="20"/>
                <w:szCs w:val="20"/>
                <w:lang w:val="ro-RO"/>
              </w:rPr>
              <w:t xml:space="preserve">organizarea de ateliere de lucru cu participarea </w:t>
            </w:r>
            <w:r w:rsidR="00992989" w:rsidRPr="008441FC">
              <w:rPr>
                <w:rFonts w:ascii="Times New Roman" w:hAnsi="Times New Roman" w:cs="Times New Roman"/>
                <w:sz w:val="20"/>
                <w:szCs w:val="20"/>
                <w:lang w:val="ro-RO"/>
              </w:rPr>
              <w:t>MS; AL</w:t>
            </w:r>
            <w:r w:rsidRPr="008441FC">
              <w:rPr>
                <w:rFonts w:ascii="Times New Roman" w:hAnsi="Times New Roman" w:cs="Times New Roman"/>
                <w:sz w:val="20"/>
                <w:szCs w:val="20"/>
                <w:lang w:val="ro-RO"/>
              </w:rPr>
              <w:t xml:space="preserve"> și a părților interesate relevante în vederea identificării de posibile mecanisme eficiente de implicare și mobilizare a </w:t>
            </w:r>
            <w:r w:rsidR="00992989" w:rsidRPr="008441FC">
              <w:rPr>
                <w:rFonts w:ascii="Times New Roman" w:hAnsi="Times New Roman" w:cs="Times New Roman"/>
                <w:sz w:val="20"/>
                <w:szCs w:val="20"/>
                <w:lang w:val="ro-RO"/>
              </w:rPr>
              <w:t>AL</w:t>
            </w:r>
            <w:r w:rsidRPr="008441FC">
              <w:rPr>
                <w:rFonts w:ascii="Times New Roman" w:hAnsi="Times New Roman" w:cs="Times New Roman"/>
                <w:sz w:val="20"/>
                <w:szCs w:val="20"/>
                <w:lang w:val="ro-RO"/>
              </w:rPr>
              <w:t xml:space="preserve"> (inclusiv promovarea bunelor practici la nivel național și internațional).</w:t>
            </w: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235AF4DD" w14:textId="77777777" w:rsidR="004A1BD2" w:rsidRPr="008441FC" w:rsidRDefault="004A1BD2">
            <w:pPr>
              <w:rPr>
                <w:lang w:val="ro-RO"/>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709155" w14:textId="65F00114"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0845BEC" w14:textId="77777777" w:rsidR="004A1BD2" w:rsidRPr="008441FC" w:rsidRDefault="004A1BD2">
            <w:pPr>
              <w:rPr>
                <w:lang w:val="ro-RO"/>
              </w:rPr>
            </w:pP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C731E5" w14:textId="486E2BAA"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A825F5"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rapoarte de documentare privind rezultatele activităților</w:t>
            </w:r>
          </w:p>
        </w:tc>
      </w:tr>
      <w:tr w:rsidR="004A1BD2" w:rsidRPr="008441FC" w14:paraId="5429BEF3" w14:textId="77777777">
        <w:trPr>
          <w:trHeight w:val="74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64285378"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16FC81" w14:textId="6110A01B"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S1.1.3 Crearea condițiilor necesare pentru activitatea de sănătate publică și asigurarea unor stimulente adecvate, inclusiv </w:t>
            </w:r>
            <w:r w:rsidR="005D5C8E" w:rsidRPr="008441FC">
              <w:rPr>
                <w:rFonts w:ascii="Times New Roman" w:hAnsi="Times New Roman" w:cs="Times New Roman"/>
                <w:b/>
                <w:bCs/>
                <w:sz w:val="20"/>
                <w:szCs w:val="20"/>
                <w:lang w:val="ro-RO"/>
              </w:rPr>
              <w:t>îmbunătățirea</w:t>
            </w:r>
            <w:r w:rsidRPr="008441FC">
              <w:rPr>
                <w:rFonts w:ascii="Times New Roman" w:hAnsi="Times New Roman" w:cs="Times New Roman"/>
                <w:b/>
                <w:bCs/>
                <w:sz w:val="20"/>
                <w:szCs w:val="20"/>
                <w:lang w:val="ro-RO"/>
              </w:rPr>
              <w:t xml:space="preserve"> statutului social și profesional al practicienilor din domeniul sănătății publice </w:t>
            </w:r>
          </w:p>
        </w:tc>
        <w:tc>
          <w:tcPr>
            <w:tcW w:w="2018" w:type="dxa"/>
            <w:vMerge/>
            <w:tcBorders>
              <w:top w:val="single" w:sz="4" w:space="0" w:color="000000"/>
              <w:left w:val="single" w:sz="4" w:space="0" w:color="000000"/>
              <w:bottom w:val="single" w:sz="4" w:space="0" w:color="000000"/>
              <w:right w:val="single" w:sz="4" w:space="0" w:color="000000"/>
            </w:tcBorders>
            <w:shd w:val="clear" w:color="auto" w:fill="auto"/>
          </w:tcPr>
          <w:p w14:paraId="5EE1DFDD" w14:textId="77777777" w:rsidR="004A1BD2" w:rsidRPr="008441FC" w:rsidRDefault="004A1BD2">
            <w:pPr>
              <w:rPr>
                <w:lang w:val="ro-RO"/>
              </w:rPr>
            </w:pP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561CFF" w14:textId="7A2B47A1"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311D7" w14:textId="77777777" w:rsidR="004A1BD2" w:rsidRPr="008441FC" w:rsidRDefault="004A1BD2">
            <w:pPr>
              <w:rPr>
                <w:lang w:val="ro-RO"/>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2EF04F94" w14:textId="77777777" w:rsidR="004A1BD2" w:rsidRPr="008441FC" w:rsidRDefault="004A1BD2">
            <w:pPr>
              <w:rPr>
                <w:lang w:val="ro-RO"/>
              </w:rPr>
            </w:pPr>
          </w:p>
        </w:tc>
      </w:tr>
      <w:tr w:rsidR="004A1BD2" w:rsidRPr="008441FC" w14:paraId="4A981F11" w14:textId="77777777" w:rsidTr="00992989">
        <w:trPr>
          <w:trHeight w:val="468"/>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608F567A"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F57D3B" w14:textId="57672123"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S1.1.4 Sprijinirea specialiștilor din domeniul sănătății publice în utilizarea serviciilor mobile prin intermediul datelor și a </w:t>
            </w:r>
            <w:r w:rsidR="005B7E91" w:rsidRPr="008441FC">
              <w:rPr>
                <w:rFonts w:ascii="Times New Roman" w:hAnsi="Times New Roman" w:cs="Times New Roman"/>
                <w:b/>
                <w:bCs/>
                <w:sz w:val="20"/>
                <w:szCs w:val="20"/>
                <w:lang w:val="ro-RO"/>
              </w:rPr>
              <w:t>telemedicinii</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5D22463" w14:textId="77777777" w:rsidR="004A1BD2" w:rsidRPr="008441FC" w:rsidRDefault="004A1BD2">
            <w:pPr>
              <w:rPr>
                <w:lang w:val="ro-RO"/>
              </w:rPr>
            </w:pPr>
          </w:p>
        </w:tc>
        <w:tc>
          <w:tcPr>
            <w:tcW w:w="1566"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CACFCB" w14:textId="02C6D2C9"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29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9272D2"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46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4B8E20" w14:textId="041BEEB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5D5C8E" w:rsidRPr="008441FC">
              <w:rPr>
                <w:rFonts w:ascii="Times New Roman" w:hAnsi="Times New Roman" w:cs="Times New Roman"/>
                <w:b/>
                <w:bCs/>
                <w:sz w:val="18"/>
                <w:szCs w:val="18"/>
                <w:lang w:val="ro-RO"/>
              </w:rPr>
              <w:t>ul implementării</w:t>
            </w:r>
          </w:p>
        </w:tc>
      </w:tr>
      <w:tr w:rsidR="004A1BD2" w:rsidRPr="008441FC" w14:paraId="50762BE3" w14:textId="77777777">
        <w:trPr>
          <w:trHeight w:val="100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48ECA6EB"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9CC5F36" w14:textId="0AEC079D"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S1.1.4 a) </w:t>
            </w:r>
            <w:r w:rsidR="005D5C8E" w:rsidRPr="008441FC">
              <w:rPr>
                <w:rFonts w:ascii="Times New Roman" w:hAnsi="Times New Roman" w:cs="Times New Roman"/>
                <w:sz w:val="20"/>
                <w:szCs w:val="20"/>
                <w:lang w:val="ro-RO"/>
              </w:rPr>
              <w:t xml:space="preserve">Analizarea necesității </w:t>
            </w:r>
            <w:r w:rsidRPr="008441FC">
              <w:rPr>
                <w:rFonts w:ascii="Times New Roman" w:hAnsi="Times New Roman" w:cs="Times New Roman"/>
                <w:sz w:val="20"/>
                <w:szCs w:val="20"/>
                <w:lang w:val="ro-RO"/>
              </w:rPr>
              <w:t xml:space="preserve">de a </w:t>
            </w:r>
            <w:r w:rsidR="005D5C8E" w:rsidRPr="008441FC">
              <w:rPr>
                <w:rFonts w:ascii="Times New Roman" w:hAnsi="Times New Roman" w:cs="Times New Roman"/>
                <w:sz w:val="20"/>
                <w:szCs w:val="20"/>
                <w:lang w:val="ro-RO"/>
              </w:rPr>
              <w:t>crea</w:t>
            </w:r>
            <w:r w:rsidRPr="008441FC">
              <w:rPr>
                <w:rFonts w:ascii="Times New Roman" w:hAnsi="Times New Roman" w:cs="Times New Roman"/>
                <w:sz w:val="20"/>
                <w:szCs w:val="20"/>
                <w:lang w:val="ro-RO"/>
              </w:rPr>
              <w:t xml:space="preserve"> cadre de colaborare inter-servicii publice și private (</w:t>
            </w:r>
            <w:r w:rsidR="005D5C8E" w:rsidRPr="008441FC">
              <w:rPr>
                <w:rFonts w:ascii="Times New Roman" w:hAnsi="Times New Roman" w:cs="Times New Roman"/>
                <w:sz w:val="20"/>
                <w:szCs w:val="20"/>
                <w:lang w:val="ro-RO"/>
              </w:rPr>
              <w:t xml:space="preserve">se va lua în </w:t>
            </w:r>
            <w:r w:rsidRPr="008441FC">
              <w:rPr>
                <w:rFonts w:ascii="Times New Roman" w:hAnsi="Times New Roman" w:cs="Times New Roman"/>
                <w:sz w:val="20"/>
                <w:szCs w:val="20"/>
                <w:lang w:val="ro-RO"/>
              </w:rPr>
              <w:t>considerare utilizarea și duplicarea/imitarea experienței acumulate în timpul pandemiei a unui proces mai formalizat)</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06D6C49" w14:textId="77777777" w:rsidR="004A1BD2" w:rsidRPr="008441FC" w:rsidRDefault="004A1BD2">
            <w:pPr>
              <w:rPr>
                <w:lang w:val="ro-RO"/>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14:paraId="30E02C46" w14:textId="77777777" w:rsidR="004A1BD2" w:rsidRPr="008441FC" w:rsidRDefault="004A1BD2">
            <w:pPr>
              <w:rPr>
                <w:lang w:val="ro-RO"/>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tcPr>
          <w:p w14:paraId="230F47BB" w14:textId="77777777" w:rsidR="004A1BD2" w:rsidRPr="008441FC" w:rsidRDefault="004A1BD2">
            <w:pPr>
              <w:rPr>
                <w:lang w:val="ro-RO"/>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1C3FA3A8" w14:textId="77777777" w:rsidR="004A1BD2" w:rsidRPr="008441FC" w:rsidRDefault="004A1BD2">
            <w:pPr>
              <w:rPr>
                <w:lang w:val="ro-RO"/>
              </w:rPr>
            </w:pPr>
          </w:p>
        </w:tc>
      </w:tr>
      <w:tr w:rsidR="004A1BD2" w:rsidRPr="008441FC" w14:paraId="3888F43B" w14:textId="77777777">
        <w:trPr>
          <w:trHeight w:val="22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607E84B8"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0B67E34" w14:textId="4E48AE9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S1.1.4 b) Extinde</w:t>
            </w:r>
            <w:r w:rsidR="005D5C8E" w:rsidRPr="008441FC">
              <w:rPr>
                <w:rFonts w:ascii="Times New Roman" w:hAnsi="Times New Roman" w:cs="Times New Roman"/>
                <w:sz w:val="20"/>
                <w:szCs w:val="20"/>
                <w:lang w:val="ro-RO"/>
              </w:rPr>
              <w:t>rea</w:t>
            </w:r>
            <w:r w:rsidRPr="008441FC">
              <w:rPr>
                <w:rFonts w:ascii="Times New Roman" w:hAnsi="Times New Roman" w:cs="Times New Roman"/>
                <w:sz w:val="20"/>
                <w:szCs w:val="20"/>
                <w:lang w:val="ro-RO"/>
              </w:rPr>
              <w:t xml:space="preserve"> utiliz</w:t>
            </w:r>
            <w:r w:rsidR="005D5C8E" w:rsidRPr="008441FC">
              <w:rPr>
                <w:rFonts w:ascii="Times New Roman" w:hAnsi="Times New Roman" w:cs="Times New Roman"/>
                <w:sz w:val="20"/>
                <w:szCs w:val="20"/>
                <w:lang w:val="ro-RO"/>
              </w:rPr>
              <w:t>ării</w:t>
            </w:r>
            <w:r w:rsidRPr="008441FC">
              <w:rPr>
                <w:rFonts w:ascii="Times New Roman" w:hAnsi="Times New Roman" w:cs="Times New Roman"/>
                <w:sz w:val="20"/>
                <w:szCs w:val="20"/>
                <w:lang w:val="ro-RO"/>
              </w:rPr>
              <w:t xml:space="preserve"> serviciilor mobile și </w:t>
            </w:r>
            <w:r w:rsidR="005D5C8E" w:rsidRPr="008441FC">
              <w:rPr>
                <w:rFonts w:ascii="Times New Roman" w:hAnsi="Times New Roman" w:cs="Times New Roman"/>
                <w:sz w:val="20"/>
                <w:szCs w:val="20"/>
                <w:lang w:val="ro-RO"/>
              </w:rPr>
              <w:t>formarea</w:t>
            </w:r>
            <w:r w:rsidRPr="008441FC">
              <w:rPr>
                <w:rFonts w:ascii="Times New Roman" w:hAnsi="Times New Roman" w:cs="Times New Roman"/>
                <w:sz w:val="20"/>
                <w:szCs w:val="20"/>
                <w:lang w:val="ro-RO"/>
              </w:rPr>
              <w:t xml:space="preserve"> </w:t>
            </w:r>
            <w:r w:rsidR="005B7E91" w:rsidRPr="008441FC">
              <w:rPr>
                <w:rFonts w:ascii="Times New Roman" w:hAnsi="Times New Roman" w:cs="Times New Roman"/>
                <w:sz w:val="20"/>
                <w:szCs w:val="20"/>
                <w:lang w:val="ro-RO"/>
              </w:rPr>
              <w:t>personalul</w:t>
            </w:r>
            <w:r w:rsidR="005D5C8E" w:rsidRPr="008441FC">
              <w:rPr>
                <w:rFonts w:ascii="Times New Roman" w:hAnsi="Times New Roman" w:cs="Times New Roman"/>
                <w:sz w:val="20"/>
                <w:szCs w:val="20"/>
                <w:lang w:val="ro-RO"/>
              </w:rPr>
              <w:t>ui</w:t>
            </w:r>
            <w:r w:rsidR="005B7E91" w:rsidRPr="008441FC">
              <w:rPr>
                <w:rFonts w:ascii="Times New Roman" w:hAnsi="Times New Roman" w:cs="Times New Roman"/>
                <w:sz w:val="20"/>
                <w:szCs w:val="20"/>
                <w:lang w:val="ro-RO"/>
              </w:rPr>
              <w:t xml:space="preserve"> medical</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2414784B" w14:textId="77777777" w:rsidR="004A1BD2" w:rsidRPr="008441FC" w:rsidRDefault="004A1BD2">
            <w:pPr>
              <w:rPr>
                <w:lang w:val="ro-RO"/>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14:paraId="4057A233" w14:textId="77777777" w:rsidR="004A1BD2" w:rsidRPr="008441FC" w:rsidRDefault="004A1BD2">
            <w:pPr>
              <w:rPr>
                <w:lang w:val="ro-RO"/>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tcPr>
          <w:p w14:paraId="7CF646E8" w14:textId="77777777" w:rsidR="004A1BD2" w:rsidRPr="008441FC" w:rsidRDefault="004A1BD2">
            <w:pPr>
              <w:rPr>
                <w:lang w:val="ro-RO"/>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0F0B1DF5" w14:textId="77777777" w:rsidR="004A1BD2" w:rsidRPr="008441FC" w:rsidRDefault="004A1BD2">
            <w:pPr>
              <w:rPr>
                <w:lang w:val="ro-RO"/>
              </w:rPr>
            </w:pPr>
          </w:p>
        </w:tc>
      </w:tr>
      <w:tr w:rsidR="004A1BD2" w:rsidRPr="008441FC" w14:paraId="297F2C65" w14:textId="77777777">
        <w:trPr>
          <w:trHeight w:val="100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790E460F"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33A2AA5B" w14:textId="3B233F35"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S1.1.4 c) Mobilizarea de resurse pentru accesarea echipamentelor moderne și a serviciilor de telemedicină (de exemplu, exploatarea oportunităților de finanțare de către </w:t>
            </w:r>
            <w:r w:rsidR="005D5C8E" w:rsidRPr="008441FC">
              <w:rPr>
                <w:rFonts w:ascii="Times New Roman" w:hAnsi="Times New Roman" w:cs="Times New Roman"/>
                <w:sz w:val="20"/>
                <w:szCs w:val="20"/>
                <w:lang w:val="ro-RO"/>
              </w:rPr>
              <w:t>CNAS</w:t>
            </w:r>
            <w:r w:rsidRPr="008441FC">
              <w:rPr>
                <w:rFonts w:ascii="Times New Roman" w:hAnsi="Times New Roman" w:cs="Times New Roman"/>
                <w:sz w:val="20"/>
                <w:szCs w:val="20"/>
                <w:lang w:val="ro-RO"/>
              </w:rPr>
              <w:t>) și stabilirea de stimulente pentru a încuraja utilizarea acestora</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026E371C" w14:textId="77777777" w:rsidR="004A1BD2" w:rsidRPr="008441FC" w:rsidRDefault="004A1BD2">
            <w:pPr>
              <w:rPr>
                <w:lang w:val="ro-RO"/>
              </w:rPr>
            </w:pPr>
          </w:p>
        </w:tc>
        <w:tc>
          <w:tcPr>
            <w:tcW w:w="1566" w:type="dxa"/>
            <w:vMerge/>
            <w:tcBorders>
              <w:top w:val="single" w:sz="4" w:space="0" w:color="000000"/>
              <w:left w:val="single" w:sz="4" w:space="0" w:color="000000"/>
              <w:bottom w:val="single" w:sz="4" w:space="0" w:color="000000"/>
              <w:right w:val="single" w:sz="4" w:space="0" w:color="000000"/>
            </w:tcBorders>
            <w:shd w:val="clear" w:color="auto" w:fill="auto"/>
          </w:tcPr>
          <w:p w14:paraId="5944DCAD" w14:textId="77777777" w:rsidR="004A1BD2" w:rsidRPr="008441FC" w:rsidRDefault="004A1BD2">
            <w:pPr>
              <w:rPr>
                <w:lang w:val="ro-RO"/>
              </w:rPr>
            </w:pPr>
          </w:p>
        </w:tc>
        <w:tc>
          <w:tcPr>
            <w:tcW w:w="1291" w:type="dxa"/>
            <w:vMerge/>
            <w:tcBorders>
              <w:top w:val="single" w:sz="4" w:space="0" w:color="000000"/>
              <w:left w:val="single" w:sz="4" w:space="0" w:color="000000"/>
              <w:bottom w:val="single" w:sz="4" w:space="0" w:color="000000"/>
              <w:right w:val="single" w:sz="4" w:space="0" w:color="000000"/>
            </w:tcBorders>
            <w:shd w:val="clear" w:color="auto" w:fill="auto"/>
          </w:tcPr>
          <w:p w14:paraId="41D2B8D5" w14:textId="77777777" w:rsidR="004A1BD2" w:rsidRPr="008441FC" w:rsidRDefault="004A1BD2">
            <w:pPr>
              <w:rPr>
                <w:lang w:val="ro-RO"/>
              </w:rPr>
            </w:pPr>
          </w:p>
        </w:tc>
        <w:tc>
          <w:tcPr>
            <w:tcW w:w="2469" w:type="dxa"/>
            <w:vMerge/>
            <w:tcBorders>
              <w:top w:val="single" w:sz="4" w:space="0" w:color="000000"/>
              <w:left w:val="single" w:sz="4" w:space="0" w:color="000000"/>
              <w:bottom w:val="single" w:sz="4" w:space="0" w:color="000000"/>
              <w:right w:val="single" w:sz="4" w:space="0" w:color="000000"/>
            </w:tcBorders>
            <w:shd w:val="clear" w:color="auto" w:fill="auto"/>
          </w:tcPr>
          <w:p w14:paraId="4C09A802" w14:textId="77777777" w:rsidR="004A1BD2" w:rsidRPr="008441FC" w:rsidRDefault="004A1BD2">
            <w:pPr>
              <w:rPr>
                <w:lang w:val="ro-RO"/>
              </w:rPr>
            </w:pPr>
          </w:p>
        </w:tc>
      </w:tr>
      <w:tr w:rsidR="004A1BD2" w:rsidRPr="008441FC" w14:paraId="01772789" w14:textId="77777777">
        <w:trPr>
          <w:trHeight w:val="746"/>
          <w:jc w:val="center"/>
        </w:trPr>
        <w:tc>
          <w:tcPr>
            <w:tcW w:w="1739" w:type="dxa"/>
            <w:vMerge/>
            <w:tcBorders>
              <w:top w:val="single" w:sz="4" w:space="0" w:color="000000"/>
              <w:left w:val="single" w:sz="4" w:space="0" w:color="000000"/>
              <w:bottom w:val="single" w:sz="4" w:space="0" w:color="000000"/>
              <w:right w:val="single" w:sz="4" w:space="0" w:color="000000"/>
            </w:tcBorders>
            <w:shd w:val="clear" w:color="auto" w:fill="FFFFFF"/>
          </w:tcPr>
          <w:p w14:paraId="0ED6E61A" w14:textId="77777777" w:rsidR="004A1BD2" w:rsidRPr="008441FC" w:rsidRDefault="004A1BD2">
            <w:pPr>
              <w:rPr>
                <w:lang w:val="ro-RO"/>
              </w:rPr>
            </w:pPr>
          </w:p>
        </w:tc>
        <w:tc>
          <w:tcPr>
            <w:tcW w:w="6317" w:type="dxa"/>
            <w:tcBorders>
              <w:top w:val="single" w:sz="4" w:space="0" w:color="000000"/>
              <w:left w:val="single" w:sz="4" w:space="0" w:color="000000"/>
              <w:bottom w:val="single" w:sz="4" w:space="0" w:color="000000"/>
              <w:right w:val="single" w:sz="4" w:space="0" w:color="000000"/>
            </w:tcBorders>
            <w:shd w:val="clear" w:color="auto" w:fill="auto"/>
            <w:tcMar>
              <w:top w:w="80" w:type="dxa"/>
              <w:left w:w="88" w:type="dxa"/>
              <w:bottom w:w="80" w:type="dxa"/>
              <w:right w:w="80" w:type="dxa"/>
            </w:tcMar>
          </w:tcPr>
          <w:p w14:paraId="65462AE4" w14:textId="31226289" w:rsidR="004A1BD2" w:rsidRPr="008441FC" w:rsidRDefault="006B6CAF">
            <w:pPr>
              <w:pStyle w:val="Body"/>
              <w:spacing w:after="0" w:line="240" w:lineRule="auto"/>
              <w:ind w:left="8" w:hanging="8"/>
              <w:rPr>
                <w:rFonts w:ascii="Times New Roman" w:hAnsi="Times New Roman" w:cs="Times New Roman"/>
                <w:lang w:val="ro-RO"/>
              </w:rPr>
            </w:pPr>
            <w:r w:rsidRPr="008441FC">
              <w:rPr>
                <w:rFonts w:ascii="Times New Roman" w:hAnsi="Times New Roman" w:cs="Times New Roman"/>
                <w:b/>
                <w:bCs/>
                <w:sz w:val="20"/>
                <w:szCs w:val="20"/>
                <w:lang w:val="ro-RO"/>
              </w:rPr>
              <w:t>S1.1.5 Modificarea cadrului legislativ/</w:t>
            </w:r>
            <w:r w:rsidR="005D5C8E" w:rsidRPr="008441FC">
              <w:rPr>
                <w:rFonts w:ascii="Times New Roman" w:hAnsi="Times New Roman" w:cs="Times New Roman"/>
                <w:b/>
                <w:bCs/>
                <w:sz w:val="20"/>
                <w:szCs w:val="20"/>
                <w:lang w:val="ro-RO"/>
              </w:rPr>
              <w:t>de reglementare</w:t>
            </w:r>
            <w:r w:rsidRPr="008441FC">
              <w:rPr>
                <w:rFonts w:ascii="Times New Roman" w:hAnsi="Times New Roman" w:cs="Times New Roman"/>
                <w:b/>
                <w:bCs/>
                <w:sz w:val="20"/>
                <w:szCs w:val="20"/>
                <w:lang w:val="ro-RO"/>
              </w:rPr>
              <w:t xml:space="preserve"> pentru acordarea de stimulente financiare și nefinanciare ca urmare a recomandărilor Grupului de lucru/Comitetului</w:t>
            </w:r>
          </w:p>
        </w:tc>
        <w:tc>
          <w:tcPr>
            <w:tcW w:w="2018"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FE8568D" w14:textId="333FD119" w:rsidR="004A1BD2" w:rsidRPr="008441FC" w:rsidRDefault="0019031B" w:rsidP="0019031B">
            <w:pPr>
              <w:ind w:left="257" w:hanging="257"/>
              <w:rPr>
                <w:lang w:val="ro-RO"/>
              </w:rPr>
            </w:pPr>
            <w:r w:rsidRPr="008441FC">
              <w:rPr>
                <w:b/>
                <w:sz w:val="20"/>
                <w:szCs w:val="20"/>
              </w:rPr>
              <w:t>MS</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4D4461" w14:textId="39F21088" w:rsidR="004A1BD2" w:rsidRPr="008441FC" w:rsidRDefault="00BE64AE">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2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44F8F4" w14:textId="77777777" w:rsidR="004A1BD2" w:rsidRPr="008441FC" w:rsidRDefault="004A1BD2">
            <w:pPr>
              <w:rPr>
                <w:lang w:val="ro-RO"/>
              </w:rPr>
            </w:pPr>
          </w:p>
        </w:tc>
        <w:tc>
          <w:tcPr>
            <w:tcW w:w="24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0F9FE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Cadrul juridic</w:t>
            </w:r>
          </w:p>
        </w:tc>
      </w:tr>
      <w:bookmarkEnd w:id="70"/>
    </w:tbl>
    <w:p w14:paraId="53345D7A"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1AF2FFB2" w14:textId="77777777" w:rsidR="004A1BD2" w:rsidRPr="008441FC" w:rsidRDefault="004A1BD2">
      <w:pPr>
        <w:pStyle w:val="Body"/>
        <w:spacing w:after="0" w:line="240" w:lineRule="auto"/>
        <w:jc w:val="both"/>
        <w:rPr>
          <w:rFonts w:ascii="Times New Roman" w:hAnsi="Times New Roman" w:cs="Times New Roman"/>
          <w:lang w:val="ro-RO"/>
        </w:rPr>
      </w:pPr>
    </w:p>
    <w:p w14:paraId="7747FD98" w14:textId="62F9F706"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4.2.1.B. </w:t>
      </w:r>
      <w:r w:rsidRPr="008441FC">
        <w:rPr>
          <w:rFonts w:ascii="Times New Roman" w:hAnsi="Times New Roman" w:cs="Times New Roman"/>
          <w:sz w:val="24"/>
          <w:szCs w:val="24"/>
          <w:lang w:val="ro-RO"/>
        </w:rPr>
        <w:t xml:space="preserve">Diagrama Gantt pentru obiectivul specific sectorial 1 (S1): </w:t>
      </w:r>
      <w:r w:rsidR="00B6592F" w:rsidRPr="008441FC">
        <w:rPr>
          <w:rFonts w:ascii="Times New Roman" w:hAnsi="Times New Roman" w:cs="Times New Roman"/>
          <w:sz w:val="24"/>
          <w:szCs w:val="24"/>
          <w:lang w:val="ro-RO"/>
        </w:rPr>
        <w:t xml:space="preserve">Îmbunătățirea recrutării și a retenției în zonele </w:t>
      </w:r>
      <w:r w:rsidR="00992989" w:rsidRPr="008441FC">
        <w:rPr>
          <w:rFonts w:ascii="Times New Roman" w:hAnsi="Times New Roman" w:cs="Times New Roman"/>
          <w:sz w:val="24"/>
          <w:szCs w:val="24"/>
          <w:lang w:val="ro-RO"/>
        </w:rPr>
        <w:t>insuficient deservite</w:t>
      </w:r>
      <w:r w:rsidR="00B6592F" w:rsidRPr="008441FC">
        <w:rPr>
          <w:rFonts w:ascii="Times New Roman" w:hAnsi="Times New Roman" w:cs="Times New Roman"/>
          <w:sz w:val="24"/>
          <w:szCs w:val="24"/>
          <w:lang w:val="ro-RO"/>
        </w:rPr>
        <w:t xml:space="preserve"> prin elaborarea de stimulente pentru lucrătorii din domeniul sănătății publice </w:t>
      </w:r>
    </w:p>
    <w:tbl>
      <w:tblPr>
        <w:tblW w:w="15277" w:type="dxa"/>
        <w:jc w:val="center"/>
        <w:tblLook w:val="04A0" w:firstRow="1" w:lastRow="0" w:firstColumn="1" w:lastColumn="0" w:noHBand="0" w:noVBand="1"/>
      </w:tblPr>
      <w:tblGrid>
        <w:gridCol w:w="1539"/>
        <w:gridCol w:w="3418"/>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2E612E" w:rsidRPr="008441FC" w14:paraId="3C75DE85" w14:textId="77777777" w:rsidTr="006B6CAF">
        <w:trPr>
          <w:cantSplit/>
          <w:trHeight w:val="288"/>
          <w:jc w:val="center"/>
        </w:trPr>
        <w:tc>
          <w:tcPr>
            <w:tcW w:w="1539"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1716006E" w14:textId="27FAE983" w:rsidR="002E612E" w:rsidRPr="008441FC" w:rsidRDefault="00707C1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3418"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421B3176" w14:textId="5AB7E6AC"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w:t>
            </w:r>
            <w:r w:rsidR="00707C1C" w:rsidRPr="008441FC">
              <w:rPr>
                <w:rFonts w:eastAsia="Times New Roman"/>
                <w:b/>
                <w:bCs/>
                <w:color w:val="000000"/>
                <w:sz w:val="18"/>
                <w:szCs w:val="18"/>
                <w:lang w:val="ro-RO"/>
              </w:rPr>
              <w:t>țiuni</w:t>
            </w:r>
            <w:r w:rsidRPr="008441FC">
              <w:rPr>
                <w:rFonts w:eastAsia="Times New Roman"/>
                <w:b/>
                <w:bCs/>
                <w:color w:val="000000"/>
                <w:sz w:val="18"/>
                <w:szCs w:val="18"/>
                <w:lang w:val="ro-RO"/>
              </w:rPr>
              <w:t>/</w:t>
            </w:r>
            <w:r w:rsidR="00707C1C" w:rsidRPr="008441FC">
              <w:rPr>
                <w:rFonts w:eastAsia="Times New Roman"/>
                <w:b/>
                <w:bCs/>
                <w:color w:val="000000"/>
                <w:sz w:val="18"/>
                <w:szCs w:val="18"/>
                <w:lang w:val="ro-RO"/>
              </w:rPr>
              <w:t>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284549DF" w14:textId="77777777"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52FA6DD" w14:textId="77777777"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0211E44" w14:textId="77777777"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6192D019" w14:textId="77777777"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8462E2A" w14:textId="77777777"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765EE5B" w14:textId="77777777" w:rsidR="002E612E" w:rsidRPr="008441FC" w:rsidRDefault="002E612E"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2E612E" w:rsidRPr="008441FC" w14:paraId="655B048B" w14:textId="77777777" w:rsidTr="006B6CAF">
        <w:trPr>
          <w:trHeight w:val="288"/>
          <w:jc w:val="center"/>
        </w:trPr>
        <w:tc>
          <w:tcPr>
            <w:tcW w:w="1539" w:type="dxa"/>
            <w:vMerge/>
            <w:tcBorders>
              <w:top w:val="single" w:sz="4" w:space="0" w:color="000000"/>
              <w:left w:val="single" w:sz="4" w:space="0" w:color="000000"/>
              <w:bottom w:val="single" w:sz="4" w:space="0" w:color="000000"/>
              <w:right w:val="single" w:sz="4" w:space="0" w:color="000000"/>
            </w:tcBorders>
            <w:vAlign w:val="center"/>
            <w:hideMark/>
          </w:tcPr>
          <w:p w14:paraId="10E65668" w14:textId="77777777" w:rsidR="002E612E" w:rsidRPr="008441FC" w:rsidRDefault="002E612E" w:rsidP="006B6CAF">
            <w:pPr>
              <w:jc w:val="center"/>
              <w:rPr>
                <w:rFonts w:eastAsia="Times New Roman"/>
                <w:b/>
                <w:bCs/>
                <w:color w:val="000000"/>
                <w:sz w:val="18"/>
                <w:szCs w:val="18"/>
                <w:lang w:val="ro-RO"/>
              </w:rPr>
            </w:pPr>
          </w:p>
        </w:tc>
        <w:tc>
          <w:tcPr>
            <w:tcW w:w="3418" w:type="dxa"/>
            <w:vMerge/>
            <w:tcBorders>
              <w:top w:val="single" w:sz="4" w:space="0" w:color="000000"/>
              <w:left w:val="single" w:sz="4" w:space="0" w:color="000000"/>
              <w:bottom w:val="single" w:sz="4" w:space="0" w:color="000000"/>
              <w:right w:val="single" w:sz="4" w:space="0" w:color="000000"/>
            </w:tcBorders>
            <w:vAlign w:val="center"/>
            <w:hideMark/>
          </w:tcPr>
          <w:p w14:paraId="6F8D8F32" w14:textId="77777777" w:rsidR="002E612E" w:rsidRPr="008441FC" w:rsidRDefault="002E612E" w:rsidP="006B6CAF">
            <w:pPr>
              <w:jc w:val="cente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24BB72F1" w14:textId="22B9C84A"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1</w:t>
            </w:r>
          </w:p>
        </w:tc>
        <w:tc>
          <w:tcPr>
            <w:tcW w:w="430" w:type="dxa"/>
            <w:tcBorders>
              <w:top w:val="nil"/>
              <w:left w:val="nil"/>
              <w:bottom w:val="single" w:sz="4" w:space="0" w:color="000000"/>
              <w:right w:val="single" w:sz="4" w:space="0" w:color="000000"/>
            </w:tcBorders>
            <w:shd w:val="clear" w:color="000000" w:fill="F2F2F2"/>
            <w:noWrap/>
            <w:vAlign w:val="center"/>
            <w:hideMark/>
          </w:tcPr>
          <w:p w14:paraId="4635521B" w14:textId="20469954"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2</w:t>
            </w:r>
          </w:p>
        </w:tc>
        <w:tc>
          <w:tcPr>
            <w:tcW w:w="430" w:type="dxa"/>
            <w:tcBorders>
              <w:top w:val="nil"/>
              <w:left w:val="nil"/>
              <w:bottom w:val="single" w:sz="4" w:space="0" w:color="000000"/>
              <w:right w:val="single" w:sz="4" w:space="0" w:color="000000"/>
            </w:tcBorders>
            <w:shd w:val="clear" w:color="000000" w:fill="F2F2F2"/>
            <w:noWrap/>
            <w:vAlign w:val="center"/>
            <w:hideMark/>
          </w:tcPr>
          <w:p w14:paraId="069BA563" w14:textId="52D4D9D9"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3</w:t>
            </w:r>
          </w:p>
        </w:tc>
        <w:tc>
          <w:tcPr>
            <w:tcW w:w="430" w:type="dxa"/>
            <w:tcBorders>
              <w:top w:val="nil"/>
              <w:left w:val="nil"/>
              <w:bottom w:val="single" w:sz="4" w:space="0" w:color="000000"/>
              <w:right w:val="single" w:sz="4" w:space="0" w:color="000000"/>
            </w:tcBorders>
            <w:shd w:val="clear" w:color="000000" w:fill="F2F2F2"/>
            <w:noWrap/>
            <w:vAlign w:val="center"/>
            <w:hideMark/>
          </w:tcPr>
          <w:p w14:paraId="1C2476B2" w14:textId="4C842CAA"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4</w:t>
            </w:r>
          </w:p>
        </w:tc>
        <w:tc>
          <w:tcPr>
            <w:tcW w:w="430" w:type="dxa"/>
            <w:tcBorders>
              <w:top w:val="nil"/>
              <w:left w:val="nil"/>
              <w:bottom w:val="single" w:sz="4" w:space="0" w:color="000000"/>
              <w:right w:val="single" w:sz="4" w:space="0" w:color="000000"/>
            </w:tcBorders>
            <w:shd w:val="clear" w:color="000000" w:fill="F2F2F2"/>
            <w:noWrap/>
            <w:vAlign w:val="center"/>
            <w:hideMark/>
          </w:tcPr>
          <w:p w14:paraId="3DEA5930" w14:textId="227F6AF5"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1</w:t>
            </w:r>
          </w:p>
        </w:tc>
        <w:tc>
          <w:tcPr>
            <w:tcW w:w="430" w:type="dxa"/>
            <w:tcBorders>
              <w:top w:val="nil"/>
              <w:left w:val="nil"/>
              <w:bottom w:val="single" w:sz="4" w:space="0" w:color="000000"/>
              <w:right w:val="single" w:sz="4" w:space="0" w:color="000000"/>
            </w:tcBorders>
            <w:shd w:val="clear" w:color="000000" w:fill="F2F2F2"/>
            <w:noWrap/>
            <w:vAlign w:val="center"/>
            <w:hideMark/>
          </w:tcPr>
          <w:p w14:paraId="626C6E10" w14:textId="12037ADD"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2</w:t>
            </w:r>
          </w:p>
        </w:tc>
        <w:tc>
          <w:tcPr>
            <w:tcW w:w="430" w:type="dxa"/>
            <w:tcBorders>
              <w:top w:val="nil"/>
              <w:left w:val="nil"/>
              <w:bottom w:val="single" w:sz="4" w:space="0" w:color="000000"/>
              <w:right w:val="single" w:sz="4" w:space="0" w:color="000000"/>
            </w:tcBorders>
            <w:shd w:val="clear" w:color="000000" w:fill="F2F2F2"/>
            <w:noWrap/>
            <w:vAlign w:val="center"/>
            <w:hideMark/>
          </w:tcPr>
          <w:p w14:paraId="74C73DAA" w14:textId="04961686"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3</w:t>
            </w:r>
          </w:p>
        </w:tc>
        <w:tc>
          <w:tcPr>
            <w:tcW w:w="430" w:type="dxa"/>
            <w:tcBorders>
              <w:top w:val="nil"/>
              <w:left w:val="nil"/>
              <w:bottom w:val="single" w:sz="4" w:space="0" w:color="000000"/>
              <w:right w:val="single" w:sz="4" w:space="0" w:color="000000"/>
            </w:tcBorders>
            <w:shd w:val="clear" w:color="000000" w:fill="F2F2F2"/>
            <w:noWrap/>
            <w:vAlign w:val="center"/>
            <w:hideMark/>
          </w:tcPr>
          <w:p w14:paraId="1A95AB81" w14:textId="24EEE7A5"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4</w:t>
            </w:r>
          </w:p>
        </w:tc>
        <w:tc>
          <w:tcPr>
            <w:tcW w:w="430" w:type="dxa"/>
            <w:tcBorders>
              <w:top w:val="nil"/>
              <w:left w:val="nil"/>
              <w:bottom w:val="single" w:sz="4" w:space="0" w:color="000000"/>
              <w:right w:val="single" w:sz="4" w:space="0" w:color="000000"/>
            </w:tcBorders>
            <w:shd w:val="clear" w:color="000000" w:fill="F2F2F2"/>
            <w:noWrap/>
            <w:vAlign w:val="center"/>
            <w:hideMark/>
          </w:tcPr>
          <w:p w14:paraId="7AE13A5E" w14:textId="43C77B94"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1</w:t>
            </w:r>
          </w:p>
        </w:tc>
        <w:tc>
          <w:tcPr>
            <w:tcW w:w="430" w:type="dxa"/>
            <w:tcBorders>
              <w:top w:val="nil"/>
              <w:left w:val="nil"/>
              <w:bottom w:val="single" w:sz="4" w:space="0" w:color="000000"/>
              <w:right w:val="single" w:sz="4" w:space="0" w:color="000000"/>
            </w:tcBorders>
            <w:shd w:val="clear" w:color="000000" w:fill="F2F2F2"/>
            <w:noWrap/>
            <w:vAlign w:val="center"/>
            <w:hideMark/>
          </w:tcPr>
          <w:p w14:paraId="2D89256E" w14:textId="6E4493BC"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2</w:t>
            </w:r>
          </w:p>
        </w:tc>
        <w:tc>
          <w:tcPr>
            <w:tcW w:w="430" w:type="dxa"/>
            <w:tcBorders>
              <w:top w:val="nil"/>
              <w:left w:val="nil"/>
              <w:bottom w:val="single" w:sz="4" w:space="0" w:color="000000"/>
              <w:right w:val="single" w:sz="4" w:space="0" w:color="000000"/>
            </w:tcBorders>
            <w:shd w:val="clear" w:color="000000" w:fill="F2F2F2"/>
            <w:noWrap/>
            <w:vAlign w:val="center"/>
            <w:hideMark/>
          </w:tcPr>
          <w:p w14:paraId="016DBB6A" w14:textId="742CC793"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3</w:t>
            </w:r>
          </w:p>
        </w:tc>
        <w:tc>
          <w:tcPr>
            <w:tcW w:w="430" w:type="dxa"/>
            <w:tcBorders>
              <w:top w:val="nil"/>
              <w:left w:val="nil"/>
              <w:bottom w:val="single" w:sz="4" w:space="0" w:color="000000"/>
              <w:right w:val="single" w:sz="4" w:space="0" w:color="000000"/>
            </w:tcBorders>
            <w:shd w:val="clear" w:color="000000" w:fill="F2F2F2"/>
            <w:noWrap/>
            <w:vAlign w:val="center"/>
            <w:hideMark/>
          </w:tcPr>
          <w:p w14:paraId="69BB8BCD" w14:textId="6920344C"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4</w:t>
            </w:r>
          </w:p>
        </w:tc>
        <w:tc>
          <w:tcPr>
            <w:tcW w:w="430" w:type="dxa"/>
            <w:tcBorders>
              <w:top w:val="nil"/>
              <w:left w:val="nil"/>
              <w:bottom w:val="single" w:sz="4" w:space="0" w:color="000000"/>
              <w:right w:val="single" w:sz="4" w:space="0" w:color="000000"/>
            </w:tcBorders>
            <w:shd w:val="clear" w:color="000000" w:fill="F2F2F2"/>
            <w:noWrap/>
            <w:vAlign w:val="center"/>
            <w:hideMark/>
          </w:tcPr>
          <w:p w14:paraId="5AEF1D73" w14:textId="2C10E323"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1</w:t>
            </w:r>
          </w:p>
        </w:tc>
        <w:tc>
          <w:tcPr>
            <w:tcW w:w="430" w:type="dxa"/>
            <w:tcBorders>
              <w:top w:val="nil"/>
              <w:left w:val="nil"/>
              <w:bottom w:val="single" w:sz="4" w:space="0" w:color="000000"/>
              <w:right w:val="single" w:sz="4" w:space="0" w:color="000000"/>
            </w:tcBorders>
            <w:shd w:val="clear" w:color="000000" w:fill="F2F2F2"/>
            <w:noWrap/>
            <w:vAlign w:val="center"/>
            <w:hideMark/>
          </w:tcPr>
          <w:p w14:paraId="2249B240" w14:textId="0A46F87E"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2</w:t>
            </w:r>
          </w:p>
        </w:tc>
        <w:tc>
          <w:tcPr>
            <w:tcW w:w="430" w:type="dxa"/>
            <w:tcBorders>
              <w:top w:val="nil"/>
              <w:left w:val="nil"/>
              <w:bottom w:val="single" w:sz="4" w:space="0" w:color="000000"/>
              <w:right w:val="single" w:sz="4" w:space="0" w:color="000000"/>
            </w:tcBorders>
            <w:shd w:val="clear" w:color="000000" w:fill="F2F2F2"/>
            <w:noWrap/>
            <w:vAlign w:val="center"/>
            <w:hideMark/>
          </w:tcPr>
          <w:p w14:paraId="00480331" w14:textId="22EBD408"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3</w:t>
            </w:r>
          </w:p>
        </w:tc>
        <w:tc>
          <w:tcPr>
            <w:tcW w:w="430" w:type="dxa"/>
            <w:tcBorders>
              <w:top w:val="nil"/>
              <w:left w:val="nil"/>
              <w:bottom w:val="single" w:sz="4" w:space="0" w:color="000000"/>
              <w:right w:val="single" w:sz="4" w:space="0" w:color="000000"/>
            </w:tcBorders>
            <w:shd w:val="clear" w:color="000000" w:fill="F2F2F2"/>
            <w:noWrap/>
            <w:vAlign w:val="center"/>
            <w:hideMark/>
          </w:tcPr>
          <w:p w14:paraId="65AF1C48" w14:textId="3221C177"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4</w:t>
            </w:r>
          </w:p>
        </w:tc>
        <w:tc>
          <w:tcPr>
            <w:tcW w:w="430" w:type="dxa"/>
            <w:tcBorders>
              <w:top w:val="nil"/>
              <w:left w:val="nil"/>
              <w:bottom w:val="single" w:sz="4" w:space="0" w:color="000000"/>
              <w:right w:val="single" w:sz="4" w:space="0" w:color="000000"/>
            </w:tcBorders>
            <w:shd w:val="clear" w:color="000000" w:fill="F2F2F2"/>
            <w:noWrap/>
            <w:vAlign w:val="center"/>
            <w:hideMark/>
          </w:tcPr>
          <w:p w14:paraId="09DCD9D1" w14:textId="4735C25A"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1</w:t>
            </w:r>
          </w:p>
        </w:tc>
        <w:tc>
          <w:tcPr>
            <w:tcW w:w="430" w:type="dxa"/>
            <w:tcBorders>
              <w:top w:val="nil"/>
              <w:left w:val="nil"/>
              <w:bottom w:val="single" w:sz="4" w:space="0" w:color="000000"/>
              <w:right w:val="single" w:sz="4" w:space="0" w:color="000000"/>
            </w:tcBorders>
            <w:shd w:val="clear" w:color="000000" w:fill="F2F2F2"/>
            <w:noWrap/>
            <w:vAlign w:val="center"/>
            <w:hideMark/>
          </w:tcPr>
          <w:p w14:paraId="789CD8C0" w14:textId="35E5926C"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2</w:t>
            </w:r>
          </w:p>
        </w:tc>
        <w:tc>
          <w:tcPr>
            <w:tcW w:w="430" w:type="dxa"/>
            <w:tcBorders>
              <w:top w:val="nil"/>
              <w:left w:val="nil"/>
              <w:bottom w:val="single" w:sz="4" w:space="0" w:color="000000"/>
              <w:right w:val="single" w:sz="4" w:space="0" w:color="000000"/>
            </w:tcBorders>
            <w:shd w:val="clear" w:color="000000" w:fill="F2F2F2"/>
            <w:noWrap/>
            <w:vAlign w:val="center"/>
            <w:hideMark/>
          </w:tcPr>
          <w:p w14:paraId="343435F0" w14:textId="7F381A5D"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3</w:t>
            </w:r>
          </w:p>
        </w:tc>
        <w:tc>
          <w:tcPr>
            <w:tcW w:w="430" w:type="dxa"/>
            <w:tcBorders>
              <w:top w:val="nil"/>
              <w:left w:val="nil"/>
              <w:bottom w:val="single" w:sz="4" w:space="0" w:color="000000"/>
              <w:right w:val="single" w:sz="4" w:space="0" w:color="000000"/>
            </w:tcBorders>
            <w:shd w:val="clear" w:color="000000" w:fill="F2F2F2"/>
            <w:noWrap/>
            <w:vAlign w:val="center"/>
            <w:hideMark/>
          </w:tcPr>
          <w:p w14:paraId="5205F926" w14:textId="29632542"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4</w:t>
            </w:r>
          </w:p>
        </w:tc>
        <w:tc>
          <w:tcPr>
            <w:tcW w:w="430" w:type="dxa"/>
            <w:tcBorders>
              <w:top w:val="nil"/>
              <w:left w:val="nil"/>
              <w:bottom w:val="single" w:sz="4" w:space="0" w:color="000000"/>
              <w:right w:val="single" w:sz="4" w:space="0" w:color="000000"/>
            </w:tcBorders>
            <w:shd w:val="clear" w:color="000000" w:fill="F2F2F2"/>
            <w:noWrap/>
            <w:vAlign w:val="center"/>
            <w:hideMark/>
          </w:tcPr>
          <w:p w14:paraId="4A341327" w14:textId="1EF935D9"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1</w:t>
            </w:r>
          </w:p>
        </w:tc>
        <w:tc>
          <w:tcPr>
            <w:tcW w:w="430" w:type="dxa"/>
            <w:tcBorders>
              <w:top w:val="nil"/>
              <w:left w:val="nil"/>
              <w:bottom w:val="single" w:sz="4" w:space="0" w:color="000000"/>
              <w:right w:val="single" w:sz="4" w:space="0" w:color="000000"/>
            </w:tcBorders>
            <w:shd w:val="clear" w:color="000000" w:fill="F2F2F2"/>
            <w:noWrap/>
            <w:vAlign w:val="center"/>
            <w:hideMark/>
          </w:tcPr>
          <w:p w14:paraId="4ACF8BAB" w14:textId="0EA68391"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2</w:t>
            </w:r>
          </w:p>
        </w:tc>
        <w:tc>
          <w:tcPr>
            <w:tcW w:w="430" w:type="dxa"/>
            <w:tcBorders>
              <w:top w:val="nil"/>
              <w:left w:val="nil"/>
              <w:bottom w:val="single" w:sz="4" w:space="0" w:color="000000"/>
              <w:right w:val="single" w:sz="4" w:space="0" w:color="000000"/>
            </w:tcBorders>
            <w:shd w:val="clear" w:color="000000" w:fill="F2F2F2"/>
            <w:noWrap/>
            <w:vAlign w:val="center"/>
            <w:hideMark/>
          </w:tcPr>
          <w:p w14:paraId="172E0A6C" w14:textId="3F315CC8"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3</w:t>
            </w:r>
          </w:p>
        </w:tc>
        <w:tc>
          <w:tcPr>
            <w:tcW w:w="430" w:type="dxa"/>
            <w:tcBorders>
              <w:top w:val="nil"/>
              <w:left w:val="nil"/>
              <w:bottom w:val="single" w:sz="4" w:space="0" w:color="000000"/>
              <w:right w:val="single" w:sz="4" w:space="0" w:color="000000"/>
            </w:tcBorders>
            <w:shd w:val="clear" w:color="000000" w:fill="F2F2F2"/>
            <w:noWrap/>
            <w:vAlign w:val="center"/>
            <w:hideMark/>
          </w:tcPr>
          <w:p w14:paraId="5C5288E8" w14:textId="053A1A53" w:rsidR="002E612E" w:rsidRPr="008441FC" w:rsidRDefault="00707C1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w:t>
            </w:r>
            <w:r w:rsidR="002E612E" w:rsidRPr="008441FC">
              <w:rPr>
                <w:rFonts w:eastAsia="Times New Roman"/>
                <w:b/>
                <w:bCs/>
                <w:i/>
                <w:iCs/>
                <w:color w:val="000000"/>
                <w:sz w:val="18"/>
                <w:szCs w:val="18"/>
                <w:lang w:val="ro-RO"/>
              </w:rPr>
              <w:t>4</w:t>
            </w:r>
          </w:p>
        </w:tc>
      </w:tr>
      <w:tr w:rsidR="002E612E" w:rsidRPr="008441FC" w14:paraId="66E5D99A" w14:textId="77777777" w:rsidTr="006B6CAF">
        <w:trPr>
          <w:cantSplit/>
          <w:trHeight w:val="720"/>
          <w:jc w:val="center"/>
        </w:trPr>
        <w:tc>
          <w:tcPr>
            <w:tcW w:w="1539" w:type="dxa"/>
            <w:vMerge w:val="restart"/>
            <w:tcBorders>
              <w:top w:val="nil"/>
              <w:left w:val="single" w:sz="4" w:space="0" w:color="000000"/>
              <w:bottom w:val="single" w:sz="4" w:space="0" w:color="000000"/>
              <w:right w:val="single" w:sz="4" w:space="0" w:color="000000"/>
            </w:tcBorders>
            <w:shd w:val="clear" w:color="000000" w:fill="FFFFFF"/>
            <w:hideMark/>
          </w:tcPr>
          <w:p w14:paraId="6FCA47A6" w14:textId="1BDC3EF3" w:rsidR="002E612E" w:rsidRPr="008441FC" w:rsidRDefault="002E612E"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 </w:t>
            </w:r>
            <w:r w:rsidR="008F1811">
              <w:rPr>
                <w:b/>
                <w:bCs/>
                <w:sz w:val="20"/>
                <w:szCs w:val="20"/>
                <w:lang w:val="ro-RO"/>
              </w:rPr>
              <w:t>E</w:t>
            </w:r>
            <w:r w:rsidR="008F1811" w:rsidRPr="008441FC">
              <w:rPr>
                <w:b/>
                <w:bCs/>
                <w:sz w:val="20"/>
                <w:szCs w:val="20"/>
                <w:lang w:val="ro-RO"/>
              </w:rPr>
              <w:t xml:space="preserve">laborarea de politici pentru retenția personalului angajat și acordarea de stimulente pentru </w:t>
            </w:r>
            <w:r w:rsidR="008F1811" w:rsidRPr="008441FC">
              <w:rPr>
                <w:b/>
                <w:bCs/>
                <w:sz w:val="20"/>
                <w:szCs w:val="20"/>
                <w:lang w:val="ro-RO"/>
              </w:rPr>
              <w:lastRenderedPageBreak/>
              <w:t xml:space="preserve">practicarea profesiei în direcțiile de sănătate publică județene </w:t>
            </w:r>
            <w:r w:rsidR="008F1811">
              <w:rPr>
                <w:b/>
                <w:bCs/>
                <w:sz w:val="20"/>
                <w:szCs w:val="20"/>
                <w:lang w:val="ro-RO"/>
              </w:rPr>
              <w:t xml:space="preserve">și definirea rolului părților interesate în organizarea serviciilor de sănătate publică la nivel național și local </w:t>
            </w:r>
          </w:p>
        </w:tc>
        <w:tc>
          <w:tcPr>
            <w:tcW w:w="3418" w:type="dxa"/>
            <w:tcBorders>
              <w:top w:val="nil"/>
              <w:left w:val="nil"/>
              <w:bottom w:val="single" w:sz="4" w:space="0" w:color="000000"/>
              <w:right w:val="single" w:sz="4" w:space="0" w:color="000000"/>
            </w:tcBorders>
            <w:shd w:val="clear" w:color="auto" w:fill="auto"/>
            <w:hideMark/>
          </w:tcPr>
          <w:p w14:paraId="3E2B8E83" w14:textId="48E31A1D" w:rsidR="002E612E" w:rsidRPr="008441FC" w:rsidRDefault="002E612E"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S1.1.1 </w:t>
            </w:r>
            <w:r w:rsidR="00707C1C" w:rsidRPr="008441FC">
              <w:rPr>
                <w:b/>
                <w:bCs/>
                <w:sz w:val="18"/>
                <w:szCs w:val="18"/>
                <w:lang w:val="ro-RO"/>
              </w:rPr>
              <w:t>Înființarea unui grup/comitet de lucru pentru sănătate publică cu toate părțile interesate implicate, care să pună în aplicare obiectivul orizontal de guvernanță</w:t>
            </w:r>
          </w:p>
        </w:tc>
        <w:tc>
          <w:tcPr>
            <w:tcW w:w="430" w:type="dxa"/>
            <w:tcBorders>
              <w:top w:val="nil"/>
              <w:left w:val="nil"/>
              <w:bottom w:val="single" w:sz="4" w:space="0" w:color="000000"/>
              <w:right w:val="single" w:sz="4" w:space="0" w:color="000000"/>
            </w:tcBorders>
            <w:shd w:val="clear" w:color="auto" w:fill="auto"/>
            <w:noWrap/>
            <w:vAlign w:val="bottom"/>
            <w:hideMark/>
          </w:tcPr>
          <w:p w14:paraId="2806FDF3"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491C42"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CDE6A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170E0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820F9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9BEC2A"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BFF3D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F9ED6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416272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0E97BC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83E755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290BC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4B4FA4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DF33A5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10B67A"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7352EA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E4A94D3"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3C67A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61350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3C32B3"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71B8B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C9485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E7DF22"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67EC6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r>
      <w:tr w:rsidR="00707C1C" w:rsidRPr="008441FC" w14:paraId="6E88F487" w14:textId="77777777" w:rsidTr="006B6CAF">
        <w:trPr>
          <w:trHeight w:val="288"/>
          <w:jc w:val="center"/>
        </w:trPr>
        <w:tc>
          <w:tcPr>
            <w:tcW w:w="1539" w:type="dxa"/>
            <w:vMerge/>
            <w:tcBorders>
              <w:top w:val="nil"/>
              <w:left w:val="single" w:sz="4" w:space="0" w:color="000000"/>
              <w:bottom w:val="single" w:sz="4" w:space="0" w:color="000000"/>
              <w:right w:val="single" w:sz="4" w:space="0" w:color="000000"/>
            </w:tcBorders>
            <w:vAlign w:val="center"/>
            <w:hideMark/>
          </w:tcPr>
          <w:p w14:paraId="1AD9D824" w14:textId="77777777" w:rsidR="00707C1C" w:rsidRPr="008441FC" w:rsidRDefault="00707C1C" w:rsidP="00707C1C">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3245A5D6" w14:textId="7B679ABF" w:rsidR="00707C1C" w:rsidRPr="008441FC" w:rsidRDefault="00707C1C" w:rsidP="00707C1C">
            <w:pPr>
              <w:rPr>
                <w:rFonts w:eastAsia="Times New Roman"/>
                <w:color w:val="000000"/>
                <w:sz w:val="18"/>
                <w:szCs w:val="18"/>
                <w:lang w:val="ro-RO"/>
              </w:rPr>
            </w:pPr>
            <w:r w:rsidRPr="008441FC">
              <w:rPr>
                <w:sz w:val="18"/>
                <w:szCs w:val="18"/>
                <w:lang w:val="ro-RO"/>
              </w:rPr>
              <w:t xml:space="preserve">   S1.1.1 a) Definirea domeniului de aplicare și a scopului</w:t>
            </w:r>
          </w:p>
        </w:tc>
        <w:tc>
          <w:tcPr>
            <w:tcW w:w="430" w:type="dxa"/>
            <w:tcBorders>
              <w:top w:val="nil"/>
              <w:left w:val="nil"/>
              <w:bottom w:val="single" w:sz="4" w:space="0" w:color="000000"/>
              <w:right w:val="single" w:sz="4" w:space="0" w:color="000000"/>
            </w:tcBorders>
            <w:shd w:val="clear" w:color="auto" w:fill="auto"/>
            <w:noWrap/>
            <w:vAlign w:val="bottom"/>
            <w:hideMark/>
          </w:tcPr>
          <w:p w14:paraId="34F7C48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3B5B5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2AF7F6"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B77616D"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E149E6"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DCB1FA"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A4B13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382F6C5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5B110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A91CD2"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C397F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AA3D0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F4A61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939032"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0FCCF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36204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811ED4"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889F7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5A0979"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42A22C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83F7A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C02AE4"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3A3E46"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73EE4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r>
      <w:tr w:rsidR="00707C1C" w:rsidRPr="008441FC" w14:paraId="06F458B8" w14:textId="77777777" w:rsidTr="006B6CAF">
        <w:trPr>
          <w:trHeight w:val="480"/>
          <w:jc w:val="center"/>
        </w:trPr>
        <w:tc>
          <w:tcPr>
            <w:tcW w:w="1539" w:type="dxa"/>
            <w:vMerge/>
            <w:tcBorders>
              <w:top w:val="nil"/>
              <w:left w:val="single" w:sz="4" w:space="0" w:color="000000"/>
              <w:bottom w:val="single" w:sz="4" w:space="0" w:color="000000"/>
              <w:right w:val="single" w:sz="4" w:space="0" w:color="000000"/>
            </w:tcBorders>
            <w:vAlign w:val="center"/>
            <w:hideMark/>
          </w:tcPr>
          <w:p w14:paraId="1719DDF9" w14:textId="77777777" w:rsidR="00707C1C" w:rsidRPr="008441FC" w:rsidRDefault="00707C1C" w:rsidP="00707C1C">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566567E8" w14:textId="6AD842C7" w:rsidR="00707C1C" w:rsidRPr="008441FC" w:rsidRDefault="00707C1C" w:rsidP="00707C1C">
            <w:pPr>
              <w:rPr>
                <w:rFonts w:eastAsia="Times New Roman"/>
                <w:color w:val="000000"/>
                <w:sz w:val="18"/>
                <w:szCs w:val="18"/>
                <w:lang w:val="ro-RO"/>
              </w:rPr>
            </w:pPr>
            <w:r w:rsidRPr="008441FC">
              <w:rPr>
                <w:sz w:val="18"/>
                <w:szCs w:val="18"/>
                <w:lang w:val="ro-RO"/>
              </w:rPr>
              <w:t xml:space="preserve">    S1.1.1 b) Elaborarea și propunerea unui cadru legal care să clarifice arhitectura de guvernanță în domeniul sănătății publice</w:t>
            </w:r>
          </w:p>
        </w:tc>
        <w:tc>
          <w:tcPr>
            <w:tcW w:w="430" w:type="dxa"/>
            <w:tcBorders>
              <w:top w:val="nil"/>
              <w:left w:val="nil"/>
              <w:bottom w:val="single" w:sz="4" w:space="0" w:color="000000"/>
              <w:right w:val="single" w:sz="4" w:space="0" w:color="000000"/>
            </w:tcBorders>
            <w:shd w:val="clear" w:color="auto" w:fill="auto"/>
            <w:noWrap/>
            <w:vAlign w:val="bottom"/>
            <w:hideMark/>
          </w:tcPr>
          <w:p w14:paraId="0B500FF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80502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A903D4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8B23A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E3C89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92F33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886A5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63F5F4"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28DF5899"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1B56BFF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6A0E830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49C479E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858A22"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10ED74"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72505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80BAE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8DEFB9"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328FE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C883E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7880E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F68EF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D75A2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AB058E"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00DB92"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r>
      <w:tr w:rsidR="002E612E" w:rsidRPr="008441FC" w14:paraId="3B5B3AC2" w14:textId="77777777" w:rsidTr="006B6CAF">
        <w:trPr>
          <w:trHeight w:val="960"/>
          <w:jc w:val="center"/>
        </w:trPr>
        <w:tc>
          <w:tcPr>
            <w:tcW w:w="1539" w:type="dxa"/>
            <w:vMerge/>
            <w:tcBorders>
              <w:top w:val="nil"/>
              <w:left w:val="single" w:sz="4" w:space="0" w:color="000000"/>
              <w:bottom w:val="single" w:sz="4" w:space="0" w:color="000000"/>
              <w:right w:val="single" w:sz="4" w:space="0" w:color="000000"/>
            </w:tcBorders>
            <w:vAlign w:val="center"/>
            <w:hideMark/>
          </w:tcPr>
          <w:p w14:paraId="66FC34CD" w14:textId="77777777" w:rsidR="002E612E" w:rsidRPr="008441FC" w:rsidRDefault="002E612E" w:rsidP="006B6CAF">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748291E2" w14:textId="10A6F801"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xml:space="preserve">    S1.1.1c) </w:t>
            </w:r>
            <w:r w:rsidR="00707C1C" w:rsidRPr="008441FC">
              <w:rPr>
                <w:sz w:val="18"/>
                <w:szCs w:val="18"/>
                <w:lang w:val="ro-RO"/>
              </w:rPr>
              <w:t>Definirea nevoilor pentru profesioniștii din domeniul sănătății publice după evaluarea nevoilor populației (a se vedea Obiectivul orizontal 2) și crearea unui subgrup pentru a analiza posibilele soluții alternative de a oferi condiții de muncă, salarizare, dezvoltarea personalului, pachet de politici locale de motivare atractive</w:t>
            </w:r>
          </w:p>
        </w:tc>
        <w:tc>
          <w:tcPr>
            <w:tcW w:w="430" w:type="dxa"/>
            <w:tcBorders>
              <w:top w:val="nil"/>
              <w:left w:val="nil"/>
              <w:bottom w:val="single" w:sz="4" w:space="0" w:color="000000"/>
              <w:right w:val="single" w:sz="4" w:space="0" w:color="000000"/>
            </w:tcBorders>
            <w:shd w:val="clear" w:color="auto" w:fill="auto"/>
            <w:noWrap/>
            <w:vAlign w:val="bottom"/>
            <w:hideMark/>
          </w:tcPr>
          <w:p w14:paraId="50237D2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84B99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D1158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3381B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04CAC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E4516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144BE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B03163"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63685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A6FFD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B0B47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08144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53FE692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62146E4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44D6AE32"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7AE5944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77032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C1879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7CDA6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D3237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037C3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C145D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A1064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79811E"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r>
      <w:tr w:rsidR="002E612E" w:rsidRPr="008441FC" w14:paraId="3BF72973" w14:textId="77777777" w:rsidTr="006B6CAF">
        <w:trPr>
          <w:trHeight w:val="288"/>
          <w:jc w:val="center"/>
        </w:trPr>
        <w:tc>
          <w:tcPr>
            <w:tcW w:w="1539" w:type="dxa"/>
            <w:vMerge/>
            <w:tcBorders>
              <w:top w:val="nil"/>
              <w:left w:val="single" w:sz="4" w:space="0" w:color="000000"/>
              <w:bottom w:val="single" w:sz="4" w:space="0" w:color="000000"/>
              <w:right w:val="single" w:sz="4" w:space="0" w:color="000000"/>
            </w:tcBorders>
            <w:vAlign w:val="center"/>
            <w:hideMark/>
          </w:tcPr>
          <w:p w14:paraId="35E9FCAB" w14:textId="77777777" w:rsidR="002E612E" w:rsidRPr="008441FC" w:rsidRDefault="002E612E" w:rsidP="006B6CAF">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6C8EFDF1" w14:textId="3384B46E"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xml:space="preserve">    S1.1.1 d) </w:t>
            </w:r>
            <w:r w:rsidR="00707C1C" w:rsidRPr="008441FC">
              <w:rPr>
                <w:sz w:val="18"/>
                <w:szCs w:val="18"/>
                <w:lang w:val="ro-RO"/>
              </w:rPr>
              <w:t>Crearea unui pachet de stimulente cu detalierea tuturor costurilor</w:t>
            </w:r>
          </w:p>
        </w:tc>
        <w:tc>
          <w:tcPr>
            <w:tcW w:w="430" w:type="dxa"/>
            <w:tcBorders>
              <w:top w:val="nil"/>
              <w:left w:val="nil"/>
              <w:bottom w:val="single" w:sz="4" w:space="0" w:color="000000"/>
              <w:right w:val="single" w:sz="4" w:space="0" w:color="000000"/>
            </w:tcBorders>
            <w:shd w:val="clear" w:color="auto" w:fill="auto"/>
            <w:noWrap/>
            <w:vAlign w:val="bottom"/>
            <w:hideMark/>
          </w:tcPr>
          <w:p w14:paraId="44B0EDE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A296C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7FE39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4A8BF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E77AF6"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65041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5B90B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CBC7E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C183D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EBF0E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84A16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31F3E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675AF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31A3C8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8FFB3A"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A5BC2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95B3D7"/>
            <w:noWrap/>
            <w:vAlign w:val="bottom"/>
            <w:hideMark/>
          </w:tcPr>
          <w:p w14:paraId="07302D7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4BF28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A44B3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E711FE"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AA04E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8B04A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33D9836"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05360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r>
      <w:tr w:rsidR="002E612E" w:rsidRPr="008441FC" w14:paraId="7CEEF4B7" w14:textId="77777777" w:rsidTr="006B6CAF">
        <w:trPr>
          <w:trHeight w:val="480"/>
          <w:jc w:val="center"/>
        </w:trPr>
        <w:tc>
          <w:tcPr>
            <w:tcW w:w="1539" w:type="dxa"/>
            <w:vMerge/>
            <w:tcBorders>
              <w:top w:val="nil"/>
              <w:left w:val="single" w:sz="4" w:space="0" w:color="000000"/>
              <w:bottom w:val="single" w:sz="4" w:space="0" w:color="000000"/>
              <w:right w:val="single" w:sz="4" w:space="0" w:color="000000"/>
            </w:tcBorders>
            <w:vAlign w:val="center"/>
            <w:hideMark/>
          </w:tcPr>
          <w:p w14:paraId="13FDF85F" w14:textId="77777777" w:rsidR="002E612E" w:rsidRPr="008441FC" w:rsidRDefault="002E612E" w:rsidP="006B6CAF">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112E14F4" w14:textId="03C76DB0" w:rsidR="002E612E" w:rsidRPr="008441FC" w:rsidRDefault="002E612E"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S1.1.2 </w:t>
            </w:r>
            <w:r w:rsidR="00707C1C" w:rsidRPr="008441FC">
              <w:rPr>
                <w:b/>
                <w:bCs/>
                <w:sz w:val="18"/>
                <w:szCs w:val="18"/>
                <w:lang w:val="ro-RO"/>
              </w:rPr>
              <w:t>Identificarea mecanismelor de implicare a autorităților locale în atragerea de fonduri și alocarea rațională a resurselor</w:t>
            </w:r>
          </w:p>
        </w:tc>
        <w:tc>
          <w:tcPr>
            <w:tcW w:w="430" w:type="dxa"/>
            <w:tcBorders>
              <w:top w:val="nil"/>
              <w:left w:val="nil"/>
              <w:bottom w:val="single" w:sz="4" w:space="0" w:color="000000"/>
              <w:right w:val="single" w:sz="4" w:space="0" w:color="000000"/>
            </w:tcBorders>
            <w:shd w:val="clear" w:color="auto" w:fill="auto"/>
            <w:noWrap/>
            <w:vAlign w:val="bottom"/>
            <w:hideMark/>
          </w:tcPr>
          <w:p w14:paraId="2FE69036"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372A9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6A3E9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F12A1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E85D0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463AA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45C3D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778D8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7EA17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04DEB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E205A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0091D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4E7D6B3"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D24529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581423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AD6569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C5403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3E4C62"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053ED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48A5E1"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10988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B8738B"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35890A"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D733E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r>
      <w:tr w:rsidR="00707C1C" w:rsidRPr="008441FC" w14:paraId="32D7F983" w14:textId="77777777" w:rsidTr="006B6CAF">
        <w:trPr>
          <w:trHeight w:val="720"/>
          <w:jc w:val="center"/>
        </w:trPr>
        <w:tc>
          <w:tcPr>
            <w:tcW w:w="1539" w:type="dxa"/>
            <w:vMerge/>
            <w:tcBorders>
              <w:top w:val="nil"/>
              <w:left w:val="single" w:sz="4" w:space="0" w:color="000000"/>
              <w:bottom w:val="single" w:sz="4" w:space="0" w:color="000000"/>
              <w:right w:val="single" w:sz="4" w:space="0" w:color="000000"/>
            </w:tcBorders>
            <w:vAlign w:val="center"/>
            <w:hideMark/>
          </w:tcPr>
          <w:p w14:paraId="762EFB7A" w14:textId="77777777" w:rsidR="00707C1C" w:rsidRPr="008441FC" w:rsidRDefault="00707C1C" w:rsidP="00707C1C">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03725FD9" w14:textId="256A1369" w:rsidR="00707C1C" w:rsidRPr="008441FC" w:rsidRDefault="00707C1C" w:rsidP="00707C1C">
            <w:pPr>
              <w:rPr>
                <w:rFonts w:eastAsia="Times New Roman"/>
                <w:b/>
                <w:bCs/>
                <w:color w:val="000000"/>
                <w:sz w:val="18"/>
                <w:szCs w:val="18"/>
                <w:lang w:val="ro-RO"/>
              </w:rPr>
            </w:pPr>
            <w:r w:rsidRPr="008441FC">
              <w:rPr>
                <w:b/>
                <w:bCs/>
                <w:sz w:val="18"/>
                <w:szCs w:val="18"/>
                <w:lang w:val="ro-RO"/>
              </w:rPr>
              <w:t xml:space="preserve">S1.1.3 Crearea condițiilor necesare pentru activitatea de sănătate publică și asigurarea unor stimulente adecvate, inclusiv îmbunătățirea statutului social și profesional al practicienilor din domeniul sănătății publice </w:t>
            </w:r>
          </w:p>
        </w:tc>
        <w:tc>
          <w:tcPr>
            <w:tcW w:w="430" w:type="dxa"/>
            <w:tcBorders>
              <w:top w:val="nil"/>
              <w:left w:val="nil"/>
              <w:bottom w:val="single" w:sz="4" w:space="0" w:color="000000"/>
              <w:right w:val="single" w:sz="4" w:space="0" w:color="000000"/>
            </w:tcBorders>
            <w:shd w:val="clear" w:color="auto" w:fill="auto"/>
            <w:noWrap/>
            <w:vAlign w:val="bottom"/>
            <w:hideMark/>
          </w:tcPr>
          <w:p w14:paraId="55D3CA4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047D82"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4FAB0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6144B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9544F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84A66E"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F1A1D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DB0482"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648C0AD"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014885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EBF1CC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4BF56A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B6C4180"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19968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AFA5E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7BB2D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886626"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7C3B8A9"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A902B1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7D13F2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170D7C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126C5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AD251C4"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97AD1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r>
      <w:tr w:rsidR="00707C1C" w:rsidRPr="008441FC" w14:paraId="7B48FAC8" w14:textId="77777777" w:rsidTr="006B6CAF">
        <w:trPr>
          <w:trHeight w:val="480"/>
          <w:jc w:val="center"/>
        </w:trPr>
        <w:tc>
          <w:tcPr>
            <w:tcW w:w="1539" w:type="dxa"/>
            <w:vMerge/>
            <w:tcBorders>
              <w:top w:val="nil"/>
              <w:left w:val="single" w:sz="4" w:space="0" w:color="000000"/>
              <w:bottom w:val="single" w:sz="4" w:space="0" w:color="000000"/>
              <w:right w:val="single" w:sz="4" w:space="0" w:color="000000"/>
            </w:tcBorders>
            <w:vAlign w:val="center"/>
            <w:hideMark/>
          </w:tcPr>
          <w:p w14:paraId="228BEC3C" w14:textId="77777777" w:rsidR="00707C1C" w:rsidRPr="008441FC" w:rsidRDefault="00707C1C" w:rsidP="00707C1C">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6CF29060" w14:textId="0CDAE590" w:rsidR="00707C1C" w:rsidRPr="008441FC" w:rsidRDefault="00707C1C" w:rsidP="00707C1C">
            <w:pPr>
              <w:rPr>
                <w:rFonts w:eastAsia="Times New Roman"/>
                <w:b/>
                <w:bCs/>
                <w:color w:val="000000"/>
                <w:sz w:val="18"/>
                <w:szCs w:val="18"/>
                <w:lang w:val="ro-RO"/>
              </w:rPr>
            </w:pPr>
            <w:r w:rsidRPr="008441FC">
              <w:rPr>
                <w:b/>
                <w:bCs/>
                <w:sz w:val="18"/>
                <w:szCs w:val="18"/>
                <w:lang w:val="ro-RO"/>
              </w:rPr>
              <w:t>S1.1.4 Sprijinirea specialiștilor din domeniul sănătății publice în utilizarea serviciilor mobile prin intermediul datelor și a telemedicinii</w:t>
            </w:r>
          </w:p>
        </w:tc>
        <w:tc>
          <w:tcPr>
            <w:tcW w:w="430" w:type="dxa"/>
            <w:tcBorders>
              <w:top w:val="nil"/>
              <w:left w:val="nil"/>
              <w:bottom w:val="single" w:sz="4" w:space="0" w:color="000000"/>
              <w:right w:val="single" w:sz="4" w:space="0" w:color="000000"/>
            </w:tcBorders>
            <w:shd w:val="clear" w:color="auto" w:fill="auto"/>
            <w:noWrap/>
            <w:vAlign w:val="bottom"/>
            <w:hideMark/>
          </w:tcPr>
          <w:p w14:paraId="30999B83"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EFD0BA"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2724C4"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BA720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B670DC"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145F5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9B82D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F88A2A"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4D94F7E"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FCB4D4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60284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F53DCD"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F50A26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37468AB"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E05AFD"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0F60D8"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6031C8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0695921"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8D1FC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08F87F"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320CDC"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241CE7"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75A09D"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9F6095" w14:textId="77777777" w:rsidR="00707C1C" w:rsidRPr="008441FC" w:rsidRDefault="00707C1C" w:rsidP="00707C1C">
            <w:pPr>
              <w:rPr>
                <w:rFonts w:eastAsia="Times New Roman"/>
                <w:color w:val="000000"/>
                <w:sz w:val="18"/>
                <w:szCs w:val="18"/>
                <w:lang w:val="ro-RO"/>
              </w:rPr>
            </w:pPr>
            <w:r w:rsidRPr="008441FC">
              <w:rPr>
                <w:rFonts w:eastAsia="Times New Roman"/>
                <w:color w:val="000000"/>
                <w:sz w:val="18"/>
                <w:szCs w:val="18"/>
                <w:lang w:val="ro-RO"/>
              </w:rPr>
              <w:t> </w:t>
            </w:r>
          </w:p>
        </w:tc>
      </w:tr>
      <w:tr w:rsidR="002E612E" w:rsidRPr="008441FC" w14:paraId="5DFF8833" w14:textId="77777777" w:rsidTr="006B6CAF">
        <w:trPr>
          <w:trHeight w:val="720"/>
          <w:jc w:val="center"/>
        </w:trPr>
        <w:tc>
          <w:tcPr>
            <w:tcW w:w="1539" w:type="dxa"/>
            <w:vMerge/>
            <w:tcBorders>
              <w:top w:val="nil"/>
              <w:left w:val="single" w:sz="4" w:space="0" w:color="000000"/>
              <w:bottom w:val="single" w:sz="4" w:space="0" w:color="000000"/>
              <w:right w:val="single" w:sz="4" w:space="0" w:color="000000"/>
            </w:tcBorders>
            <w:vAlign w:val="center"/>
            <w:hideMark/>
          </w:tcPr>
          <w:p w14:paraId="39C9D5E0" w14:textId="77777777" w:rsidR="002E612E" w:rsidRPr="008441FC" w:rsidRDefault="002E612E" w:rsidP="006B6CAF">
            <w:pPr>
              <w:rPr>
                <w:rFonts w:eastAsia="Times New Roman"/>
                <w:b/>
                <w:bCs/>
                <w:color w:val="000000"/>
                <w:sz w:val="18"/>
                <w:szCs w:val="18"/>
                <w:lang w:val="ro-RO"/>
              </w:rPr>
            </w:pPr>
          </w:p>
        </w:tc>
        <w:tc>
          <w:tcPr>
            <w:tcW w:w="3418" w:type="dxa"/>
            <w:tcBorders>
              <w:top w:val="nil"/>
              <w:left w:val="nil"/>
              <w:bottom w:val="single" w:sz="4" w:space="0" w:color="000000"/>
              <w:right w:val="single" w:sz="4" w:space="0" w:color="000000"/>
            </w:tcBorders>
            <w:shd w:val="clear" w:color="auto" w:fill="auto"/>
            <w:hideMark/>
          </w:tcPr>
          <w:p w14:paraId="0F1EB8BC" w14:textId="6E0579DA" w:rsidR="002E612E" w:rsidRPr="008441FC" w:rsidRDefault="002E612E"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S1.1.5 </w:t>
            </w:r>
            <w:r w:rsidR="00707C1C" w:rsidRPr="008441FC">
              <w:rPr>
                <w:b/>
                <w:bCs/>
                <w:sz w:val="18"/>
                <w:szCs w:val="18"/>
                <w:lang w:val="ro-RO"/>
              </w:rPr>
              <w:t>Modificarea cadrului legislativ/de reglementare pentru acordarea de stimulente financiare și nefinanciare ca urmare a recomandărilor Grupului de lucru/Comitetului</w:t>
            </w:r>
          </w:p>
        </w:tc>
        <w:tc>
          <w:tcPr>
            <w:tcW w:w="430" w:type="dxa"/>
            <w:tcBorders>
              <w:top w:val="nil"/>
              <w:left w:val="nil"/>
              <w:bottom w:val="single" w:sz="4" w:space="0" w:color="000000"/>
              <w:right w:val="single" w:sz="4" w:space="0" w:color="000000"/>
            </w:tcBorders>
            <w:shd w:val="clear" w:color="auto" w:fill="auto"/>
            <w:noWrap/>
            <w:vAlign w:val="bottom"/>
            <w:hideMark/>
          </w:tcPr>
          <w:p w14:paraId="28A1CD4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4CF37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25BBF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A86CA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5D744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41819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1606A7"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0A0B5C"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62A85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E08B8A"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55EBA0"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23D1F56"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E7E14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3BA8C7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6AB344D"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0258F8"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1C0A9E"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D03825"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706E119"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F64702"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0F0A2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04EF02"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51D0CF"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C447B4" w14:textId="77777777" w:rsidR="002E612E" w:rsidRPr="008441FC" w:rsidRDefault="002E612E" w:rsidP="006B6CAF">
            <w:pPr>
              <w:rPr>
                <w:rFonts w:eastAsia="Times New Roman"/>
                <w:color w:val="000000"/>
                <w:sz w:val="18"/>
                <w:szCs w:val="18"/>
                <w:lang w:val="ro-RO"/>
              </w:rPr>
            </w:pPr>
            <w:r w:rsidRPr="008441FC">
              <w:rPr>
                <w:rFonts w:eastAsia="Times New Roman"/>
                <w:color w:val="000000"/>
                <w:sz w:val="18"/>
                <w:szCs w:val="18"/>
                <w:lang w:val="ro-RO"/>
              </w:rPr>
              <w:t> </w:t>
            </w:r>
          </w:p>
        </w:tc>
      </w:tr>
    </w:tbl>
    <w:p w14:paraId="4A263E15" w14:textId="3828895D" w:rsidR="00683694" w:rsidRPr="008441FC" w:rsidRDefault="00683694">
      <w:pPr>
        <w:pStyle w:val="Body"/>
        <w:spacing w:after="0" w:line="240" w:lineRule="auto"/>
        <w:jc w:val="both"/>
        <w:rPr>
          <w:rFonts w:ascii="Times New Roman" w:hAnsi="Times New Roman" w:cs="Times New Roman"/>
          <w:sz w:val="24"/>
          <w:szCs w:val="24"/>
          <w:lang w:val="ro-RO"/>
        </w:rPr>
      </w:pPr>
    </w:p>
    <w:p w14:paraId="062A978B" w14:textId="34E88DA9" w:rsidR="00683694" w:rsidRPr="008441FC" w:rsidRDefault="00683694">
      <w:pPr>
        <w:pStyle w:val="Body"/>
        <w:spacing w:after="0" w:line="240" w:lineRule="auto"/>
        <w:jc w:val="both"/>
        <w:rPr>
          <w:rFonts w:ascii="Times New Roman" w:hAnsi="Times New Roman" w:cs="Times New Roman"/>
          <w:sz w:val="24"/>
          <w:szCs w:val="24"/>
          <w:lang w:val="ro-RO"/>
        </w:rPr>
      </w:pPr>
    </w:p>
    <w:p w14:paraId="4DAF8CB3" w14:textId="62B58D23" w:rsidR="00ED7170" w:rsidRPr="008441FC" w:rsidRDefault="00ED7170">
      <w:pPr>
        <w:pStyle w:val="Body"/>
        <w:spacing w:after="0" w:line="240" w:lineRule="auto"/>
        <w:jc w:val="both"/>
        <w:rPr>
          <w:rFonts w:ascii="Times New Roman" w:hAnsi="Times New Roman" w:cs="Times New Roman"/>
          <w:sz w:val="24"/>
          <w:szCs w:val="24"/>
          <w:lang w:val="ro-RO"/>
        </w:rPr>
      </w:pPr>
    </w:p>
    <w:p w14:paraId="1E14A5FE"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1930CECA" w14:textId="77777777" w:rsidR="004A1BD2" w:rsidRPr="008441FC" w:rsidRDefault="004A1BD2">
      <w:pPr>
        <w:pStyle w:val="Body"/>
        <w:spacing w:after="0" w:line="240" w:lineRule="auto"/>
        <w:jc w:val="both"/>
        <w:rPr>
          <w:rFonts w:ascii="Times New Roman" w:hAnsi="Times New Roman" w:cs="Times New Roman"/>
          <w:lang w:val="ro-RO"/>
        </w:rPr>
      </w:pPr>
    </w:p>
    <w:p w14:paraId="0079DE7C" w14:textId="77777777" w:rsidR="004A1BD2" w:rsidRPr="008441FC" w:rsidRDefault="006B6CAF">
      <w:pPr>
        <w:pStyle w:val="Body"/>
        <w:rPr>
          <w:rFonts w:ascii="Times New Roman" w:hAnsi="Times New Roman" w:cs="Times New Roman"/>
          <w:lang w:val="ro-RO"/>
        </w:rPr>
      </w:pPr>
      <w:r w:rsidRPr="008441FC">
        <w:rPr>
          <w:rFonts w:ascii="Times New Roman" w:hAnsi="Times New Roman" w:cs="Times New Roman"/>
          <w:lang w:val="ro-RO"/>
        </w:rPr>
        <w:br w:type="page"/>
      </w:r>
    </w:p>
    <w:p w14:paraId="5E58F4A1" w14:textId="067DBF55"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lastRenderedPageBreak/>
        <w:t xml:space="preserve">4.2.2. Obiectivul specific sectorial 2 (S2): Alinierea educației la cerințele europene prin formare bazată pe competențe, </w:t>
      </w:r>
      <w:r w:rsidR="00B6592F" w:rsidRPr="008441FC">
        <w:rPr>
          <w:rFonts w:ascii="Times New Roman" w:hAnsi="Times New Roman" w:cs="Times New Roman"/>
          <w:b/>
          <w:bCs/>
          <w:color w:val="365F91"/>
          <w:sz w:val="24"/>
          <w:szCs w:val="24"/>
          <w:u w:color="365F91"/>
          <w:lang w:val="ro-RO"/>
        </w:rPr>
        <w:t xml:space="preserve">analizarea revizuirilor de </w:t>
      </w:r>
      <w:r w:rsidRPr="008441FC">
        <w:rPr>
          <w:rFonts w:ascii="Times New Roman" w:hAnsi="Times New Roman" w:cs="Times New Roman"/>
          <w:b/>
          <w:bCs/>
          <w:color w:val="365F91"/>
          <w:sz w:val="24"/>
          <w:szCs w:val="24"/>
          <w:u w:color="365F91"/>
          <w:lang w:val="ro-RO"/>
        </w:rPr>
        <w:t xml:space="preserve">roluri pentru a răspunde nevoilor </w:t>
      </w:r>
      <w:r w:rsidR="00B6592F" w:rsidRPr="008441FC">
        <w:rPr>
          <w:rFonts w:ascii="Times New Roman" w:hAnsi="Times New Roman" w:cs="Times New Roman"/>
          <w:b/>
          <w:bCs/>
          <w:color w:val="365F91"/>
          <w:sz w:val="24"/>
          <w:szCs w:val="24"/>
          <w:u w:color="365F91"/>
          <w:lang w:val="ro-RO"/>
        </w:rPr>
        <w:t>nou apărute</w:t>
      </w:r>
      <w:r w:rsidRPr="008441FC">
        <w:rPr>
          <w:rFonts w:ascii="Times New Roman" w:hAnsi="Times New Roman" w:cs="Times New Roman"/>
          <w:b/>
          <w:bCs/>
          <w:color w:val="365F91"/>
          <w:sz w:val="24"/>
          <w:szCs w:val="24"/>
          <w:u w:color="365F91"/>
          <w:lang w:val="ro-RO"/>
        </w:rPr>
        <w:t xml:space="preserve"> și cunoștințelor actuale și îmbunătățirea cadrului pentru educația medicală continuă și formarea postuniversitară adecvată a personalului din domeniul sănătății publice</w:t>
      </w:r>
    </w:p>
    <w:p w14:paraId="15ADA1D1" w14:textId="77777777" w:rsidR="004A1BD2" w:rsidRPr="008441FC" w:rsidRDefault="004A1BD2">
      <w:pPr>
        <w:pStyle w:val="Body"/>
        <w:spacing w:after="0" w:line="240" w:lineRule="auto"/>
        <w:jc w:val="both"/>
        <w:rPr>
          <w:rFonts w:ascii="Times New Roman" w:hAnsi="Times New Roman" w:cs="Times New Roman"/>
          <w:lang w:val="ro-RO"/>
        </w:rPr>
      </w:pPr>
    </w:p>
    <w:p w14:paraId="412583AD" w14:textId="260DCFF9"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4.2.2.2.A. </w:t>
      </w:r>
      <w:r w:rsidRPr="008441FC">
        <w:rPr>
          <w:rFonts w:ascii="Times New Roman" w:hAnsi="Times New Roman" w:cs="Times New Roman"/>
          <w:sz w:val="24"/>
          <w:szCs w:val="24"/>
          <w:lang w:val="ro-RO"/>
        </w:rPr>
        <w:t xml:space="preserve">Schema generală pentru obiectivul specific sectorial 2 (S2): </w:t>
      </w:r>
      <w:r w:rsidR="00B6592F" w:rsidRPr="008441FC">
        <w:rPr>
          <w:rFonts w:ascii="Times New Roman" w:hAnsi="Times New Roman" w:cs="Times New Roman"/>
          <w:sz w:val="24"/>
          <w:szCs w:val="24"/>
          <w:lang w:val="ro-RO"/>
        </w:rPr>
        <w:t>Alinierea educației la cerințele europene prin formare bazată pe competențe, analizarea revizuirilor de roluri pentru a răspunde nevoilor nou apărute și cunoștințelor actuale și îmbunătățirea cadrului pentru educația medicală continuă și formarea postuniversitară adecvată a personalului din domeniul sănătății publice</w:t>
      </w:r>
    </w:p>
    <w:tbl>
      <w:tblPr>
        <w:tblW w:w="1574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25"/>
        <w:gridCol w:w="7020"/>
        <w:gridCol w:w="2340"/>
        <w:gridCol w:w="1260"/>
        <w:gridCol w:w="1095"/>
        <w:gridCol w:w="2505"/>
      </w:tblGrid>
      <w:tr w:rsidR="004A1BD2" w:rsidRPr="008441FC" w14:paraId="73CC3002" w14:textId="77777777" w:rsidTr="008F118C">
        <w:trPr>
          <w:trHeight w:val="741"/>
          <w:jc w:val="center"/>
        </w:trPr>
        <w:tc>
          <w:tcPr>
            <w:tcW w:w="152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573958E4" w14:textId="666A0B9F"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Opțiuni de politi</w:t>
            </w:r>
            <w:r w:rsidR="006E7218" w:rsidRPr="008441FC">
              <w:rPr>
                <w:rFonts w:ascii="Times New Roman" w:hAnsi="Times New Roman" w:cs="Times New Roman"/>
                <w:b/>
                <w:bCs/>
                <w:lang w:val="ro-RO"/>
              </w:rPr>
              <w:t>ci</w:t>
            </w:r>
          </w:p>
        </w:tc>
        <w:tc>
          <w:tcPr>
            <w:tcW w:w="702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4E1402E3"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234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70BF930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260"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00798311"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09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50A5C3C5"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2505" w:type="dxa"/>
            <w:tcBorders>
              <w:top w:val="single" w:sz="4" w:space="0" w:color="000000"/>
              <w:left w:val="single" w:sz="4" w:space="0" w:color="000000"/>
              <w:bottom w:val="single" w:sz="4" w:space="0" w:color="000000"/>
              <w:right w:val="single" w:sz="4" w:space="0" w:color="000000"/>
            </w:tcBorders>
            <w:shd w:val="clear" w:color="auto" w:fill="DDD9C3"/>
            <w:tcMar>
              <w:top w:w="80" w:type="dxa"/>
              <w:left w:w="80" w:type="dxa"/>
              <w:bottom w:w="80" w:type="dxa"/>
              <w:right w:w="80" w:type="dxa"/>
            </w:tcMar>
            <w:vAlign w:val="center"/>
          </w:tcPr>
          <w:p w14:paraId="025436EF"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553F513E" w14:textId="77777777" w:rsidTr="008F118C">
        <w:trPr>
          <w:trHeight w:val="486"/>
          <w:jc w:val="center"/>
        </w:trPr>
        <w:tc>
          <w:tcPr>
            <w:tcW w:w="152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B5ABDF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S2.1 Dezvoltarea și profesionalizarea resurselor umane din sectorul public de sănătate</w:t>
            </w: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371D53" w14:textId="118CBD23"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S2.1.1. Evaluarea situației actuale a resurselor umane în domeniul sănătății publice și </w:t>
            </w:r>
            <w:r w:rsidR="00DE28C2" w:rsidRPr="008441FC">
              <w:rPr>
                <w:rFonts w:ascii="Times New Roman" w:hAnsi="Times New Roman" w:cs="Times New Roman"/>
                <w:b/>
                <w:bCs/>
                <w:sz w:val="20"/>
                <w:szCs w:val="20"/>
                <w:lang w:val="ro-RO"/>
              </w:rPr>
              <w:t>examinarea</w:t>
            </w:r>
            <w:r w:rsidRPr="008441FC">
              <w:rPr>
                <w:rFonts w:ascii="Times New Roman" w:hAnsi="Times New Roman" w:cs="Times New Roman"/>
                <w:b/>
                <w:bCs/>
                <w:sz w:val="20"/>
                <w:szCs w:val="20"/>
                <w:lang w:val="ro-RO"/>
              </w:rPr>
              <w:t xml:space="preserve"> competențelor necesare pentru a identifica lacunele</w:t>
            </w:r>
          </w:p>
        </w:tc>
        <w:tc>
          <w:tcPr>
            <w:tcW w:w="234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CDC95" w14:textId="2BA3FA4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Ministerul Sănătății, </w:t>
            </w:r>
            <w:r w:rsidR="00FA71A5" w:rsidRPr="008441FC">
              <w:rPr>
                <w:rFonts w:ascii="Times New Roman" w:hAnsi="Times New Roman" w:cs="Times New Roman"/>
                <w:b/>
                <w:bCs/>
                <w:sz w:val="20"/>
                <w:szCs w:val="20"/>
                <w:lang w:val="ro-RO"/>
              </w:rPr>
              <w:t>CNAS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571B64" w14:textId="1FF5EC86" w:rsidR="004A1BD2" w:rsidRPr="008441FC" w:rsidRDefault="00FA71A5">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C2AE4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50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A5E496"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competențele necesare și numărul și tipul de posturi care necesită angajați cu competențe în domeniul sănătății publice, Număr de stagiari acreditați, Raport privind rezultatele formării și documentația respectivă.</w:t>
            </w:r>
          </w:p>
        </w:tc>
      </w:tr>
      <w:tr w:rsidR="004A1BD2" w:rsidRPr="008441FC" w14:paraId="2F97276B" w14:textId="77777777" w:rsidTr="008F118C">
        <w:trPr>
          <w:trHeight w:val="48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791C9003"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DB0C9" w14:textId="73AF4299" w:rsidR="004A1BD2" w:rsidRPr="008441FC" w:rsidRDefault="006B6CAF" w:rsidP="00DE28C2">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S2.1.2 Definirea posturilor din sistemul </w:t>
            </w:r>
            <w:r w:rsidR="00DE28C2" w:rsidRPr="008441FC">
              <w:rPr>
                <w:rFonts w:ascii="Times New Roman" w:hAnsi="Times New Roman" w:cs="Times New Roman"/>
                <w:b/>
                <w:bCs/>
                <w:sz w:val="20"/>
                <w:szCs w:val="20"/>
                <w:lang w:val="ro-RO"/>
              </w:rPr>
              <w:t>de sănătate</w:t>
            </w:r>
            <w:r w:rsidRPr="008441FC">
              <w:rPr>
                <w:rFonts w:ascii="Times New Roman" w:hAnsi="Times New Roman" w:cs="Times New Roman"/>
                <w:b/>
                <w:bCs/>
                <w:sz w:val="20"/>
                <w:szCs w:val="20"/>
                <w:lang w:val="ro-RO"/>
              </w:rPr>
              <w:t xml:space="preserve"> care necesită angajați cu competențe în domeniul sănătății publice </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0903E5DD"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9616C4" w14:textId="5A6DD828" w:rsidR="004A1BD2" w:rsidRPr="008441FC" w:rsidRDefault="00FA71A5">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9 luni</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9F441FC"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4A941FDC" w14:textId="77777777" w:rsidR="004A1BD2" w:rsidRPr="008441FC" w:rsidRDefault="004A1BD2">
            <w:pPr>
              <w:rPr>
                <w:lang w:val="ro-RO"/>
              </w:rPr>
            </w:pPr>
          </w:p>
        </w:tc>
      </w:tr>
      <w:tr w:rsidR="004A1BD2" w:rsidRPr="008441FC" w14:paraId="7F7F201F" w14:textId="77777777" w:rsidTr="008F118C">
        <w:trPr>
          <w:trHeight w:val="48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54D00E4F"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C1CFC1"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S2.1.3 Construirea și promovarea unui parcurs profesional transparent și obiectiv în domeniul sănătății publice</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424BFDE6"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85831C6" w14:textId="2085D677" w:rsidR="004A1BD2" w:rsidRPr="008441FC" w:rsidRDefault="00FA71A5">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0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A7A753C"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76F065D2" w14:textId="77777777" w:rsidR="004A1BD2" w:rsidRPr="008441FC" w:rsidRDefault="004A1BD2">
            <w:pPr>
              <w:rPr>
                <w:lang w:val="ro-RO"/>
              </w:rPr>
            </w:pPr>
          </w:p>
        </w:tc>
      </w:tr>
      <w:tr w:rsidR="004A1BD2" w:rsidRPr="008441FC" w14:paraId="1214CA93" w14:textId="77777777" w:rsidTr="008F118C">
        <w:trPr>
          <w:trHeight w:val="74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4B0048C3"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F43249" w14:textId="6E6BA64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S2.1.4 Consolidarea formării profesioniștilor din domeniul sănătății publice prin DPC sau prin alte mijloace adecvate și oferirea de stimulente pentru a se </w:t>
            </w:r>
            <w:r w:rsidR="00DE28C2" w:rsidRPr="008441FC">
              <w:rPr>
                <w:rFonts w:ascii="Times New Roman" w:hAnsi="Times New Roman" w:cs="Times New Roman"/>
                <w:b/>
                <w:bCs/>
                <w:sz w:val="20"/>
                <w:szCs w:val="20"/>
                <w:lang w:val="ro-RO"/>
              </w:rPr>
              <w:t>implica</w:t>
            </w:r>
            <w:r w:rsidRPr="008441FC">
              <w:rPr>
                <w:rFonts w:ascii="Times New Roman" w:hAnsi="Times New Roman" w:cs="Times New Roman"/>
                <w:b/>
                <w:bCs/>
                <w:sz w:val="20"/>
                <w:szCs w:val="20"/>
                <w:lang w:val="ro-RO"/>
              </w:rPr>
              <w:t xml:space="preserve"> în aceste oportunități de formare profesională</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073A055F" w14:textId="77777777" w:rsidR="004A1BD2" w:rsidRPr="008441FC" w:rsidRDefault="004A1BD2">
            <w:pPr>
              <w:rPr>
                <w:lang w:val="ro-RO"/>
              </w:rPr>
            </w:pP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ECC1BC" w14:textId="4FD141F8" w:rsidR="004A1BD2" w:rsidRPr="008441FC" w:rsidRDefault="00EF449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60 luni</w:t>
            </w:r>
          </w:p>
        </w:tc>
        <w:tc>
          <w:tcPr>
            <w:tcW w:w="109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D13A4A"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65B5FF6C" w14:textId="77777777" w:rsidR="004A1BD2" w:rsidRPr="008441FC" w:rsidRDefault="004A1BD2">
            <w:pPr>
              <w:rPr>
                <w:lang w:val="ro-RO"/>
              </w:rPr>
            </w:pPr>
          </w:p>
        </w:tc>
      </w:tr>
      <w:tr w:rsidR="004A1BD2" w:rsidRPr="008441FC" w14:paraId="212813AB" w14:textId="77777777" w:rsidTr="008F118C">
        <w:trPr>
          <w:trHeight w:val="74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42AC11F0"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5E39084A" w14:textId="54C0B5AF"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S2.1.4 a) Îmbunătățirea EMC și a formării </w:t>
            </w:r>
            <w:r w:rsidR="00DE28C2" w:rsidRPr="008441FC">
              <w:rPr>
                <w:rFonts w:ascii="Times New Roman" w:hAnsi="Times New Roman" w:cs="Times New Roman"/>
                <w:sz w:val="20"/>
                <w:szCs w:val="20"/>
                <w:lang w:val="ro-RO"/>
              </w:rPr>
              <w:t>profesionale oficiale</w:t>
            </w:r>
            <w:r w:rsidRPr="008441FC">
              <w:rPr>
                <w:rFonts w:ascii="Times New Roman" w:hAnsi="Times New Roman" w:cs="Times New Roman"/>
                <w:sz w:val="20"/>
                <w:szCs w:val="20"/>
                <w:lang w:val="ro-RO"/>
              </w:rPr>
              <w:t xml:space="preserve"> și asigurarea unei educații continue acreditate pentru a aborda lacunele identificate și a răspunde nevoilor populației</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4CFFF27F" w14:textId="77777777" w:rsidR="004A1BD2" w:rsidRPr="008441FC" w:rsidRDefault="004A1BD2">
            <w:pPr>
              <w:rPr>
                <w:lang w:val="ro-RO"/>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1206D665" w14:textId="77777777" w:rsidR="004A1BD2" w:rsidRPr="008441FC" w:rsidRDefault="004A1BD2">
            <w:pPr>
              <w:rPr>
                <w:lang w:val="ro-R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2B5B9584"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7383C4F6" w14:textId="77777777" w:rsidR="004A1BD2" w:rsidRPr="008441FC" w:rsidRDefault="004A1BD2">
            <w:pPr>
              <w:rPr>
                <w:lang w:val="ro-RO"/>
              </w:rPr>
            </w:pPr>
          </w:p>
        </w:tc>
      </w:tr>
      <w:tr w:rsidR="004A1BD2" w:rsidRPr="008441FC" w14:paraId="4EBDA6A9" w14:textId="77777777" w:rsidTr="008F118C">
        <w:trPr>
          <w:trHeight w:val="74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19875C2B"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78E79750" w14:textId="03D7D359"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S2.1.4 b) </w:t>
            </w:r>
            <w:r w:rsidR="00EF4498" w:rsidRPr="008441FC">
              <w:rPr>
                <w:rFonts w:ascii="Times New Roman" w:hAnsi="Times New Roman" w:cs="Times New Roman"/>
                <w:sz w:val="20"/>
                <w:szCs w:val="20"/>
                <w:lang w:val="ro-RO"/>
              </w:rPr>
              <w:t xml:space="preserve">Încurajarea și promovarea educației interprofesionale și a oportunităților </w:t>
            </w:r>
            <w:r w:rsidRPr="008441FC">
              <w:rPr>
                <w:rFonts w:ascii="Times New Roman" w:hAnsi="Times New Roman" w:cs="Times New Roman"/>
                <w:sz w:val="20"/>
                <w:szCs w:val="20"/>
                <w:lang w:val="ro-RO"/>
              </w:rPr>
              <w:t xml:space="preserve">de lucru în echipe multidisciplinare legate de domeniile sănătății publice </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67A4D305" w14:textId="77777777" w:rsidR="004A1BD2" w:rsidRPr="008441FC" w:rsidRDefault="004A1BD2">
            <w:pPr>
              <w:rPr>
                <w:lang w:val="ro-RO"/>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39404381" w14:textId="77777777" w:rsidR="004A1BD2" w:rsidRPr="008441FC" w:rsidRDefault="004A1BD2">
            <w:pPr>
              <w:rPr>
                <w:lang w:val="ro-R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716A79C9"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1CCF10A1" w14:textId="77777777" w:rsidR="004A1BD2" w:rsidRPr="008441FC" w:rsidRDefault="004A1BD2">
            <w:pPr>
              <w:rPr>
                <w:lang w:val="ro-RO"/>
              </w:rPr>
            </w:pPr>
          </w:p>
        </w:tc>
      </w:tr>
      <w:tr w:rsidR="004A1BD2" w:rsidRPr="008441FC" w14:paraId="6DCC2AE6" w14:textId="77777777" w:rsidTr="008F118C">
        <w:trPr>
          <w:trHeight w:val="48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5CAF87BF"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54F788DF" w14:textId="76A5D088"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S2.1.4 c) Promov</w:t>
            </w:r>
            <w:r w:rsidR="007838BB" w:rsidRPr="008441FC">
              <w:rPr>
                <w:rFonts w:ascii="Times New Roman" w:hAnsi="Times New Roman" w:cs="Times New Roman"/>
                <w:sz w:val="20"/>
                <w:szCs w:val="20"/>
                <w:lang w:val="ro-RO"/>
              </w:rPr>
              <w:t>area</w:t>
            </w:r>
            <w:r w:rsidRPr="008441FC">
              <w:rPr>
                <w:rFonts w:ascii="Times New Roman" w:hAnsi="Times New Roman" w:cs="Times New Roman"/>
                <w:sz w:val="20"/>
                <w:szCs w:val="20"/>
                <w:lang w:val="ro-RO"/>
              </w:rPr>
              <w:t xml:space="preserve"> educați</w:t>
            </w:r>
            <w:r w:rsidR="007838BB" w:rsidRPr="008441FC">
              <w:rPr>
                <w:rFonts w:ascii="Times New Roman" w:hAnsi="Times New Roman" w:cs="Times New Roman"/>
                <w:sz w:val="20"/>
                <w:szCs w:val="20"/>
                <w:lang w:val="ro-RO"/>
              </w:rPr>
              <w:t>ei</w:t>
            </w:r>
            <w:r w:rsidRPr="008441FC">
              <w:rPr>
                <w:rFonts w:ascii="Times New Roman" w:hAnsi="Times New Roman" w:cs="Times New Roman"/>
                <w:sz w:val="20"/>
                <w:szCs w:val="20"/>
                <w:lang w:val="ro-RO"/>
              </w:rPr>
              <w:t xml:space="preserve"> interprofesional</w:t>
            </w:r>
            <w:r w:rsidR="007838BB" w:rsidRPr="008441FC">
              <w:rPr>
                <w:rFonts w:ascii="Times New Roman" w:hAnsi="Times New Roman" w:cs="Times New Roman"/>
                <w:sz w:val="20"/>
                <w:szCs w:val="20"/>
                <w:lang w:val="ro-RO"/>
              </w:rPr>
              <w:t xml:space="preserve">e </w:t>
            </w:r>
            <w:r w:rsidRPr="008441FC">
              <w:rPr>
                <w:rFonts w:ascii="Times New Roman" w:hAnsi="Times New Roman" w:cs="Times New Roman"/>
                <w:sz w:val="20"/>
                <w:szCs w:val="20"/>
                <w:lang w:val="ro-RO"/>
              </w:rPr>
              <w:t>ca bază pentru dezvoltarea proceselor de lucru multidisciplinare</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374AAEBA" w14:textId="77777777" w:rsidR="004A1BD2" w:rsidRPr="008441FC" w:rsidRDefault="004A1BD2">
            <w:pPr>
              <w:rPr>
                <w:lang w:val="ro-RO"/>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471DD5A2" w14:textId="77777777" w:rsidR="004A1BD2" w:rsidRPr="008441FC" w:rsidRDefault="004A1BD2">
            <w:pPr>
              <w:rPr>
                <w:lang w:val="ro-R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5E998D4E"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43CEC0ED" w14:textId="77777777" w:rsidR="004A1BD2" w:rsidRPr="008441FC" w:rsidRDefault="004A1BD2">
            <w:pPr>
              <w:rPr>
                <w:lang w:val="ro-RO"/>
              </w:rPr>
            </w:pPr>
          </w:p>
        </w:tc>
      </w:tr>
      <w:tr w:rsidR="004A1BD2" w:rsidRPr="008441FC" w14:paraId="42E9E7B3" w14:textId="77777777" w:rsidTr="008F118C">
        <w:trPr>
          <w:trHeight w:val="74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4C969B7C"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8D7CD79" w14:textId="77777777"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S2.1.4 d) Elaborarea și implementarea de programe de formare pentru personalul din instituțiile de sănătate publică pe teme specifice activității lor și pentru dezvoltarea competențelor digitale și analitice</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19F2643D" w14:textId="77777777" w:rsidR="004A1BD2" w:rsidRPr="008441FC" w:rsidRDefault="004A1BD2">
            <w:pPr>
              <w:rPr>
                <w:lang w:val="ro-RO"/>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2FC445E" w14:textId="77777777" w:rsidR="004A1BD2" w:rsidRPr="008441FC" w:rsidRDefault="004A1BD2">
            <w:pPr>
              <w:rPr>
                <w:lang w:val="ro-R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22D77336"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3E6BA6C7" w14:textId="77777777" w:rsidR="004A1BD2" w:rsidRPr="008441FC" w:rsidRDefault="004A1BD2">
            <w:pPr>
              <w:rPr>
                <w:lang w:val="ro-RO"/>
              </w:rPr>
            </w:pPr>
          </w:p>
        </w:tc>
      </w:tr>
      <w:tr w:rsidR="004A1BD2" w:rsidRPr="008441FC" w14:paraId="73DAA584" w14:textId="77777777" w:rsidTr="008F118C">
        <w:trPr>
          <w:trHeight w:val="100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226A9BD7"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6EE94A77" w14:textId="23E04BB0"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S2.1.4 e) Elaborarea unui program de formare a forței de muncă din </w:t>
            </w:r>
            <w:r w:rsidR="004871F4" w:rsidRPr="008441FC">
              <w:rPr>
                <w:rFonts w:ascii="Times New Roman" w:hAnsi="Times New Roman" w:cs="Times New Roman"/>
                <w:sz w:val="20"/>
                <w:szCs w:val="20"/>
                <w:lang w:val="ro-RO"/>
              </w:rPr>
              <w:t>sănătatea</w:t>
            </w:r>
            <w:r w:rsidRPr="008441FC">
              <w:rPr>
                <w:rFonts w:ascii="Times New Roman" w:hAnsi="Times New Roman" w:cs="Times New Roman"/>
                <w:sz w:val="20"/>
                <w:szCs w:val="20"/>
                <w:lang w:val="ro-RO"/>
              </w:rPr>
              <w:t xml:space="preserve"> public</w:t>
            </w:r>
            <w:r w:rsidR="004871F4" w:rsidRPr="008441FC">
              <w:rPr>
                <w:rFonts w:ascii="Times New Roman" w:hAnsi="Times New Roman" w:cs="Times New Roman"/>
                <w:sz w:val="20"/>
                <w:szCs w:val="20"/>
                <w:lang w:val="ro-RO"/>
              </w:rPr>
              <w:t>ă</w:t>
            </w:r>
            <w:r w:rsidRPr="008441FC">
              <w:rPr>
                <w:rFonts w:ascii="Times New Roman" w:hAnsi="Times New Roman" w:cs="Times New Roman"/>
                <w:sz w:val="20"/>
                <w:szCs w:val="20"/>
                <w:lang w:val="ro-RO"/>
              </w:rPr>
              <w:t xml:space="preserve"> în domeniul intervențiilor de schimbare a comportament</w:t>
            </w:r>
            <w:r w:rsidR="004871F4" w:rsidRPr="008441FC">
              <w:rPr>
                <w:rFonts w:ascii="Times New Roman" w:hAnsi="Times New Roman" w:cs="Times New Roman"/>
                <w:sz w:val="20"/>
                <w:szCs w:val="20"/>
                <w:lang w:val="ro-RO"/>
              </w:rPr>
              <w:t>ului</w:t>
            </w:r>
            <w:r w:rsidRPr="008441FC">
              <w:rPr>
                <w:rFonts w:ascii="Times New Roman" w:hAnsi="Times New Roman" w:cs="Times New Roman"/>
                <w:sz w:val="20"/>
                <w:szCs w:val="20"/>
                <w:lang w:val="ro-RO"/>
              </w:rPr>
              <w:t xml:space="preserve"> </w:t>
            </w:r>
            <w:r w:rsidR="004871F4" w:rsidRPr="008441FC">
              <w:rPr>
                <w:rFonts w:ascii="Times New Roman" w:hAnsi="Times New Roman" w:cs="Times New Roman"/>
                <w:sz w:val="20"/>
                <w:szCs w:val="20"/>
                <w:lang w:val="ro-RO"/>
              </w:rPr>
              <w:t>privind</w:t>
            </w:r>
            <w:r w:rsidRPr="008441FC">
              <w:rPr>
                <w:rFonts w:ascii="Times New Roman" w:hAnsi="Times New Roman" w:cs="Times New Roman"/>
                <w:sz w:val="20"/>
                <w:szCs w:val="20"/>
                <w:lang w:val="ro-RO"/>
              </w:rPr>
              <w:t xml:space="preserve"> sănătate și </w:t>
            </w:r>
            <w:r w:rsidR="004871F4" w:rsidRPr="008441FC">
              <w:rPr>
                <w:rFonts w:ascii="Times New Roman" w:hAnsi="Times New Roman" w:cs="Times New Roman"/>
                <w:sz w:val="20"/>
                <w:szCs w:val="20"/>
                <w:lang w:val="ro-RO"/>
              </w:rPr>
              <w:t>consolidarea</w:t>
            </w:r>
            <w:r w:rsidRPr="008441FC">
              <w:rPr>
                <w:rFonts w:ascii="Times New Roman" w:hAnsi="Times New Roman" w:cs="Times New Roman"/>
                <w:sz w:val="20"/>
                <w:szCs w:val="20"/>
                <w:lang w:val="ro-RO"/>
              </w:rPr>
              <w:t xml:space="preserve"> abilităților de comunicare pentru a obține îmbunătățiri ale stilului de viață</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06DA9C63" w14:textId="77777777" w:rsidR="004A1BD2" w:rsidRPr="008441FC" w:rsidRDefault="004A1BD2">
            <w:pPr>
              <w:rPr>
                <w:lang w:val="ro-RO"/>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0BAE3DD6" w14:textId="77777777" w:rsidR="004A1BD2" w:rsidRPr="008441FC" w:rsidRDefault="004A1BD2">
            <w:pPr>
              <w:rPr>
                <w:lang w:val="ro-R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3686F33D"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722E4359" w14:textId="77777777" w:rsidR="004A1BD2" w:rsidRPr="008441FC" w:rsidRDefault="004A1BD2">
            <w:pPr>
              <w:rPr>
                <w:lang w:val="ro-RO"/>
              </w:rPr>
            </w:pPr>
          </w:p>
        </w:tc>
      </w:tr>
      <w:tr w:rsidR="004A1BD2" w:rsidRPr="008441FC" w14:paraId="74C6ACC7" w14:textId="77777777" w:rsidTr="008F118C">
        <w:trPr>
          <w:trHeight w:val="1526"/>
          <w:jc w:val="center"/>
        </w:trPr>
        <w:tc>
          <w:tcPr>
            <w:tcW w:w="1525" w:type="dxa"/>
            <w:vMerge/>
            <w:tcBorders>
              <w:top w:val="single" w:sz="4" w:space="0" w:color="000000"/>
              <w:left w:val="single" w:sz="4" w:space="0" w:color="000000"/>
              <w:bottom w:val="single" w:sz="4" w:space="0" w:color="000000"/>
              <w:right w:val="single" w:sz="4" w:space="0" w:color="000000"/>
            </w:tcBorders>
            <w:shd w:val="clear" w:color="auto" w:fill="FFFFFF"/>
          </w:tcPr>
          <w:p w14:paraId="260CA048" w14:textId="77777777" w:rsidR="004A1BD2" w:rsidRPr="008441FC" w:rsidRDefault="004A1BD2">
            <w:pPr>
              <w:rPr>
                <w:lang w:val="ro-RO"/>
              </w:rPr>
            </w:pPr>
          </w:p>
        </w:tc>
        <w:tc>
          <w:tcPr>
            <w:tcW w:w="7020" w:type="dxa"/>
            <w:tcBorders>
              <w:top w:val="single" w:sz="4" w:space="0" w:color="000000"/>
              <w:left w:val="single" w:sz="4" w:space="0" w:color="000000"/>
              <w:bottom w:val="single" w:sz="4" w:space="0" w:color="000000"/>
              <w:right w:val="single" w:sz="4" w:space="0" w:color="000000"/>
            </w:tcBorders>
            <w:shd w:val="clear" w:color="auto" w:fill="auto"/>
            <w:tcMar>
              <w:top w:w="80" w:type="dxa"/>
              <w:left w:w="337" w:type="dxa"/>
              <w:bottom w:w="80" w:type="dxa"/>
              <w:right w:w="80" w:type="dxa"/>
            </w:tcMar>
          </w:tcPr>
          <w:p w14:paraId="4D6DB037" w14:textId="5269ABA9" w:rsidR="004A1BD2" w:rsidRPr="008441FC" w:rsidRDefault="006B6CAF">
            <w:pPr>
              <w:pStyle w:val="Body"/>
              <w:spacing w:after="0" w:line="240" w:lineRule="auto"/>
              <w:ind w:left="257" w:hanging="257"/>
              <w:rPr>
                <w:rFonts w:ascii="Times New Roman" w:hAnsi="Times New Roman" w:cs="Times New Roman"/>
                <w:lang w:val="ro-RO"/>
              </w:rPr>
            </w:pPr>
            <w:r w:rsidRPr="008441FC">
              <w:rPr>
                <w:rFonts w:ascii="Times New Roman" w:hAnsi="Times New Roman" w:cs="Times New Roman"/>
                <w:sz w:val="20"/>
                <w:szCs w:val="20"/>
                <w:lang w:val="ro-RO"/>
              </w:rPr>
              <w:t xml:space="preserve">    S2.1.4 f) Consolidarea educației în domeniul preven</w:t>
            </w:r>
            <w:r w:rsidR="00662EBF" w:rsidRPr="008441FC">
              <w:rPr>
                <w:rFonts w:ascii="Times New Roman" w:hAnsi="Times New Roman" w:cs="Times New Roman"/>
                <w:sz w:val="20"/>
                <w:szCs w:val="20"/>
                <w:lang w:val="ro-RO"/>
              </w:rPr>
              <w:t>ției</w:t>
            </w:r>
            <w:r w:rsidRPr="008441FC">
              <w:rPr>
                <w:rFonts w:ascii="Times New Roman" w:hAnsi="Times New Roman" w:cs="Times New Roman"/>
                <w:sz w:val="20"/>
                <w:szCs w:val="20"/>
                <w:lang w:val="ro-RO"/>
              </w:rPr>
              <w:t xml:space="preserve"> și promovării sănătății pentru a răspunde la problemele de comportament </w:t>
            </w:r>
            <w:r w:rsidR="00662EBF" w:rsidRPr="008441FC">
              <w:rPr>
                <w:rFonts w:ascii="Times New Roman" w:hAnsi="Times New Roman" w:cs="Times New Roman"/>
                <w:sz w:val="20"/>
                <w:szCs w:val="20"/>
                <w:lang w:val="ro-RO"/>
              </w:rPr>
              <w:t>privind</w:t>
            </w:r>
            <w:r w:rsidRPr="008441FC">
              <w:rPr>
                <w:rFonts w:ascii="Times New Roman" w:hAnsi="Times New Roman" w:cs="Times New Roman"/>
                <w:sz w:val="20"/>
                <w:szCs w:val="20"/>
                <w:lang w:val="ro-RO"/>
              </w:rPr>
              <w:t xml:space="preserve"> sănătate</w:t>
            </w:r>
            <w:r w:rsidR="00662EBF" w:rsidRPr="008441FC">
              <w:rPr>
                <w:rFonts w:ascii="Times New Roman" w:hAnsi="Times New Roman" w:cs="Times New Roman"/>
                <w:sz w:val="20"/>
                <w:szCs w:val="20"/>
                <w:lang w:val="ro-RO"/>
              </w:rPr>
              <w:t>a</w:t>
            </w:r>
            <w:r w:rsidRPr="008441FC">
              <w:rPr>
                <w:rFonts w:ascii="Times New Roman" w:hAnsi="Times New Roman" w:cs="Times New Roman"/>
                <w:sz w:val="20"/>
                <w:szCs w:val="20"/>
                <w:lang w:val="ro-RO"/>
              </w:rPr>
              <w:t xml:space="preserve"> </w:t>
            </w:r>
            <w:r w:rsidR="00662EBF" w:rsidRPr="008441FC">
              <w:rPr>
                <w:rFonts w:ascii="Times New Roman" w:hAnsi="Times New Roman" w:cs="Times New Roman"/>
                <w:sz w:val="20"/>
                <w:szCs w:val="20"/>
                <w:lang w:val="ro-RO"/>
              </w:rPr>
              <w:t>legate de</w:t>
            </w:r>
            <w:r w:rsidRPr="008441FC">
              <w:rPr>
                <w:rFonts w:ascii="Times New Roman" w:hAnsi="Times New Roman" w:cs="Times New Roman"/>
                <w:sz w:val="20"/>
                <w:szCs w:val="20"/>
                <w:lang w:val="ro-RO"/>
              </w:rPr>
              <w:t xml:space="preserve"> nevoil</w:t>
            </w:r>
            <w:r w:rsidR="00662EBF" w:rsidRPr="008441FC">
              <w:rPr>
                <w:rFonts w:ascii="Times New Roman" w:hAnsi="Times New Roman" w:cs="Times New Roman"/>
                <w:sz w:val="20"/>
                <w:szCs w:val="20"/>
                <w:lang w:val="ro-RO"/>
              </w:rPr>
              <w:t>e</w:t>
            </w:r>
            <w:r w:rsidRPr="008441FC">
              <w:rPr>
                <w:rFonts w:ascii="Times New Roman" w:hAnsi="Times New Roman" w:cs="Times New Roman"/>
                <w:sz w:val="20"/>
                <w:szCs w:val="20"/>
                <w:lang w:val="ro-RO"/>
              </w:rPr>
              <w:t xml:space="preserve"> critice de sănătate ale populației pentru forța de muncă din domeniul sănătății care </w:t>
            </w:r>
            <w:r w:rsidR="00662EBF" w:rsidRPr="008441FC">
              <w:rPr>
                <w:rFonts w:ascii="Times New Roman" w:hAnsi="Times New Roman" w:cs="Times New Roman"/>
                <w:sz w:val="20"/>
                <w:szCs w:val="20"/>
                <w:lang w:val="ro-RO"/>
              </w:rPr>
              <w:t>furnizează</w:t>
            </w:r>
            <w:r w:rsidRPr="008441FC">
              <w:rPr>
                <w:rFonts w:ascii="Times New Roman" w:hAnsi="Times New Roman" w:cs="Times New Roman"/>
                <w:sz w:val="20"/>
                <w:szCs w:val="20"/>
                <w:lang w:val="ro-RO"/>
              </w:rPr>
              <w:t xml:space="preserve"> intervenții de sănătate publică în general; </w:t>
            </w:r>
            <w:r w:rsidRPr="008441FC">
              <w:rPr>
                <w:rFonts w:ascii="Times New Roman" w:hAnsi="Times New Roman" w:cs="Times New Roman"/>
                <w:i/>
                <w:iCs/>
                <w:sz w:val="20"/>
                <w:szCs w:val="20"/>
                <w:lang w:val="ro-RO"/>
              </w:rPr>
              <w:t xml:space="preserve">profesioniștii din </w:t>
            </w:r>
            <w:r w:rsidR="00EF4498" w:rsidRPr="008441FC">
              <w:rPr>
                <w:rFonts w:ascii="Times New Roman" w:hAnsi="Times New Roman" w:cs="Times New Roman"/>
                <w:i/>
                <w:iCs/>
                <w:sz w:val="20"/>
                <w:szCs w:val="20"/>
                <w:lang w:val="ro-RO"/>
              </w:rPr>
              <w:t>AMP</w:t>
            </w:r>
            <w:r w:rsidRPr="008441FC">
              <w:rPr>
                <w:rFonts w:ascii="Times New Roman" w:hAnsi="Times New Roman" w:cs="Times New Roman"/>
                <w:i/>
                <w:iCs/>
                <w:sz w:val="20"/>
                <w:szCs w:val="20"/>
                <w:lang w:val="ro-RO"/>
              </w:rPr>
              <w:t xml:space="preserve"> și </w:t>
            </w:r>
            <w:r w:rsidR="00EF4498" w:rsidRPr="008441FC">
              <w:rPr>
                <w:rFonts w:ascii="Times New Roman" w:hAnsi="Times New Roman" w:cs="Times New Roman"/>
                <w:i/>
                <w:iCs/>
                <w:sz w:val="20"/>
                <w:szCs w:val="20"/>
                <w:lang w:val="ro-RO"/>
              </w:rPr>
              <w:t xml:space="preserve">asistența </w:t>
            </w:r>
            <w:r w:rsidRPr="008441FC">
              <w:rPr>
                <w:rFonts w:ascii="Times New Roman" w:hAnsi="Times New Roman" w:cs="Times New Roman"/>
                <w:i/>
                <w:iCs/>
                <w:sz w:val="20"/>
                <w:szCs w:val="20"/>
                <w:lang w:val="ro-RO"/>
              </w:rPr>
              <w:t>ambulatori</w:t>
            </w:r>
            <w:r w:rsidR="00EF4498" w:rsidRPr="008441FC">
              <w:rPr>
                <w:rFonts w:ascii="Times New Roman" w:hAnsi="Times New Roman" w:cs="Times New Roman"/>
                <w:i/>
                <w:iCs/>
                <w:sz w:val="20"/>
                <w:szCs w:val="20"/>
                <w:lang w:val="ro-RO"/>
              </w:rPr>
              <w:t>e</w:t>
            </w:r>
            <w:r w:rsidRPr="008441FC">
              <w:rPr>
                <w:rFonts w:ascii="Times New Roman" w:hAnsi="Times New Roman" w:cs="Times New Roman"/>
                <w:i/>
                <w:iCs/>
                <w:sz w:val="20"/>
                <w:szCs w:val="20"/>
                <w:lang w:val="ro-RO"/>
              </w:rPr>
              <w:t xml:space="preserve"> ar trebui să beneficieze</w:t>
            </w:r>
            <w:r w:rsidR="00662EBF" w:rsidRPr="008441FC">
              <w:rPr>
                <w:rFonts w:ascii="Times New Roman" w:hAnsi="Times New Roman" w:cs="Times New Roman"/>
                <w:i/>
                <w:iCs/>
                <w:sz w:val="20"/>
                <w:szCs w:val="20"/>
                <w:lang w:val="ro-RO"/>
              </w:rPr>
              <w:t xml:space="preserve">, de asemenea, </w:t>
            </w:r>
            <w:r w:rsidRPr="008441FC">
              <w:rPr>
                <w:rFonts w:ascii="Times New Roman" w:hAnsi="Times New Roman" w:cs="Times New Roman"/>
                <w:i/>
                <w:iCs/>
                <w:sz w:val="20"/>
                <w:szCs w:val="20"/>
                <w:lang w:val="ro-RO"/>
              </w:rPr>
              <w:t>de formare în domeniul sănătății publice.</w:t>
            </w:r>
          </w:p>
        </w:tc>
        <w:tc>
          <w:tcPr>
            <w:tcW w:w="2340" w:type="dxa"/>
            <w:vMerge/>
            <w:tcBorders>
              <w:top w:val="single" w:sz="4" w:space="0" w:color="000000"/>
              <w:left w:val="single" w:sz="4" w:space="0" w:color="000000"/>
              <w:bottom w:val="single" w:sz="4" w:space="0" w:color="000000"/>
              <w:right w:val="single" w:sz="4" w:space="0" w:color="000000"/>
            </w:tcBorders>
            <w:shd w:val="clear" w:color="auto" w:fill="auto"/>
          </w:tcPr>
          <w:p w14:paraId="040E0174" w14:textId="77777777" w:rsidR="004A1BD2" w:rsidRPr="008441FC" w:rsidRDefault="004A1BD2">
            <w:pPr>
              <w:rPr>
                <w:lang w:val="ro-RO"/>
              </w:rPr>
            </w:pPr>
          </w:p>
        </w:tc>
        <w:tc>
          <w:tcPr>
            <w:tcW w:w="1260" w:type="dxa"/>
            <w:vMerge/>
            <w:tcBorders>
              <w:top w:val="single" w:sz="4" w:space="0" w:color="000000"/>
              <w:left w:val="single" w:sz="4" w:space="0" w:color="000000"/>
              <w:bottom w:val="single" w:sz="4" w:space="0" w:color="000000"/>
              <w:right w:val="single" w:sz="4" w:space="0" w:color="000000"/>
            </w:tcBorders>
            <w:shd w:val="clear" w:color="auto" w:fill="auto"/>
          </w:tcPr>
          <w:p w14:paraId="285A7FF5" w14:textId="77777777" w:rsidR="004A1BD2" w:rsidRPr="008441FC" w:rsidRDefault="004A1BD2">
            <w:pPr>
              <w:rPr>
                <w:lang w:val="ro-RO"/>
              </w:rPr>
            </w:pPr>
          </w:p>
        </w:tc>
        <w:tc>
          <w:tcPr>
            <w:tcW w:w="1095" w:type="dxa"/>
            <w:vMerge/>
            <w:tcBorders>
              <w:top w:val="single" w:sz="4" w:space="0" w:color="000000"/>
              <w:left w:val="single" w:sz="4" w:space="0" w:color="000000"/>
              <w:bottom w:val="single" w:sz="4" w:space="0" w:color="000000"/>
              <w:right w:val="single" w:sz="4" w:space="0" w:color="000000"/>
            </w:tcBorders>
            <w:shd w:val="clear" w:color="auto" w:fill="auto"/>
          </w:tcPr>
          <w:p w14:paraId="32EB920D" w14:textId="77777777" w:rsidR="004A1BD2" w:rsidRPr="008441FC" w:rsidRDefault="004A1BD2">
            <w:pPr>
              <w:rPr>
                <w:lang w:val="ro-RO"/>
              </w:rPr>
            </w:pPr>
          </w:p>
        </w:tc>
        <w:tc>
          <w:tcPr>
            <w:tcW w:w="2505" w:type="dxa"/>
            <w:vMerge/>
            <w:tcBorders>
              <w:top w:val="single" w:sz="4" w:space="0" w:color="000000"/>
              <w:left w:val="single" w:sz="4" w:space="0" w:color="000000"/>
              <w:bottom w:val="single" w:sz="4" w:space="0" w:color="000000"/>
              <w:right w:val="single" w:sz="4" w:space="0" w:color="000000"/>
            </w:tcBorders>
            <w:shd w:val="clear" w:color="auto" w:fill="auto"/>
          </w:tcPr>
          <w:p w14:paraId="124ED178" w14:textId="77777777" w:rsidR="004A1BD2" w:rsidRPr="008441FC" w:rsidRDefault="004A1BD2">
            <w:pPr>
              <w:rPr>
                <w:lang w:val="ro-RO"/>
              </w:rPr>
            </w:pPr>
          </w:p>
        </w:tc>
      </w:tr>
    </w:tbl>
    <w:p w14:paraId="04DF3360"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01C29EB4" w14:textId="77777777" w:rsidR="004A1BD2" w:rsidRPr="008441FC" w:rsidRDefault="004A1BD2">
      <w:pPr>
        <w:pStyle w:val="Body"/>
        <w:spacing w:after="0" w:line="240" w:lineRule="auto"/>
        <w:rPr>
          <w:rFonts w:ascii="Times New Roman" w:hAnsi="Times New Roman" w:cs="Times New Roman"/>
          <w:lang w:val="ro-RO"/>
        </w:rPr>
      </w:pPr>
    </w:p>
    <w:p w14:paraId="224F150B" w14:textId="2996DA9E" w:rsidR="004A1BD2" w:rsidRPr="008441FC" w:rsidRDefault="006B6CAF">
      <w:pPr>
        <w:pStyle w:val="Body"/>
        <w:spacing w:after="0" w:line="240" w:lineRule="auto"/>
        <w:jc w:val="both"/>
        <w:rPr>
          <w:rFonts w:ascii="Times New Roman" w:hAnsi="Times New Roman" w:cs="Times New Roman"/>
          <w:lang w:val="ro-RO"/>
        </w:rPr>
      </w:pPr>
      <w:r w:rsidRPr="008441FC">
        <w:rPr>
          <w:rFonts w:ascii="Times New Roman" w:hAnsi="Times New Roman" w:cs="Times New Roman"/>
          <w:b/>
          <w:bCs/>
          <w:lang w:val="ro-RO"/>
        </w:rPr>
        <w:t xml:space="preserve">Tabelul 4.2.2.2.B. </w:t>
      </w:r>
      <w:r w:rsidRPr="008441FC">
        <w:rPr>
          <w:rFonts w:ascii="Times New Roman" w:hAnsi="Times New Roman" w:cs="Times New Roman"/>
          <w:lang w:val="ro-RO"/>
        </w:rPr>
        <w:t xml:space="preserve">Diagrama Gantt pentru obiectivul specific sectorial 2 (S2): </w:t>
      </w:r>
      <w:r w:rsidR="00B6592F" w:rsidRPr="008441FC">
        <w:rPr>
          <w:rFonts w:ascii="Times New Roman" w:hAnsi="Times New Roman" w:cs="Times New Roman"/>
          <w:lang w:val="ro-RO"/>
        </w:rPr>
        <w:t>Alinierea educației la cerințele europene prin formare bazată pe competențe, analizarea revizuirilor de roluri pentru a răspunde nevoilor nou apărute și cunoștințelor actuale și îmbunătățirea cadrului pentru educația medicală continuă și formarea postuniversitară adecvată a personalului din domeniul sănătății publice</w:t>
      </w:r>
    </w:p>
    <w:tbl>
      <w:tblPr>
        <w:tblW w:w="14397" w:type="dxa"/>
        <w:jc w:val="center"/>
        <w:tblLook w:val="04A0" w:firstRow="1" w:lastRow="0" w:firstColumn="1" w:lastColumn="0" w:noHBand="0" w:noVBand="1"/>
      </w:tblPr>
      <w:tblGrid>
        <w:gridCol w:w="1640"/>
        <w:gridCol w:w="2437"/>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4D073F" w:rsidRPr="008441FC" w14:paraId="6F5DD7F8" w14:textId="77777777" w:rsidTr="006B6CAF">
        <w:trPr>
          <w:cantSplit/>
          <w:trHeight w:val="288"/>
          <w:jc w:val="center"/>
        </w:trPr>
        <w:tc>
          <w:tcPr>
            <w:tcW w:w="1640" w:type="dxa"/>
            <w:vMerge w:val="restart"/>
            <w:tcBorders>
              <w:top w:val="single" w:sz="4" w:space="0" w:color="000000"/>
              <w:left w:val="single" w:sz="4" w:space="0" w:color="000000"/>
              <w:bottom w:val="single" w:sz="4" w:space="0" w:color="000000"/>
              <w:right w:val="single" w:sz="4" w:space="0" w:color="000000"/>
            </w:tcBorders>
            <w:shd w:val="clear" w:color="000000" w:fill="DDD9C4"/>
            <w:vAlign w:val="center"/>
            <w:hideMark/>
          </w:tcPr>
          <w:p w14:paraId="13A7DB84" w14:textId="025C517B"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2437" w:type="dxa"/>
            <w:vMerge w:val="restart"/>
            <w:tcBorders>
              <w:top w:val="single" w:sz="4" w:space="0" w:color="000000"/>
              <w:left w:val="single" w:sz="4" w:space="0" w:color="000000"/>
              <w:bottom w:val="single" w:sz="4" w:space="0" w:color="000000"/>
              <w:right w:val="single" w:sz="4" w:space="0" w:color="000000"/>
            </w:tcBorders>
            <w:shd w:val="clear" w:color="000000" w:fill="DDD9C4"/>
            <w:vAlign w:val="center"/>
            <w:hideMark/>
          </w:tcPr>
          <w:p w14:paraId="299D149F" w14:textId="38649943"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A2CDE0C" w14:textId="77777777"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64F345E" w14:textId="77777777"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798FB53" w14:textId="77777777"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22EE7EB0" w14:textId="77777777"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27EF01E" w14:textId="77777777"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ACE81FE" w14:textId="77777777" w:rsidR="004D073F" w:rsidRPr="008441FC" w:rsidRDefault="004D073F"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4D073F" w:rsidRPr="008441FC" w14:paraId="250A1789" w14:textId="77777777" w:rsidTr="006B6CAF">
        <w:trPr>
          <w:trHeight w:val="288"/>
          <w:jc w:val="center"/>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14:paraId="7E33381B" w14:textId="77777777" w:rsidR="004D073F" w:rsidRPr="008441FC" w:rsidRDefault="004D073F" w:rsidP="006B6CAF">
            <w:pPr>
              <w:jc w:val="center"/>
              <w:rPr>
                <w:rFonts w:eastAsia="Times New Roman"/>
                <w:b/>
                <w:bCs/>
                <w:color w:val="000000"/>
                <w:sz w:val="18"/>
                <w:szCs w:val="18"/>
                <w:lang w:val="ro-RO"/>
              </w:rPr>
            </w:pPr>
          </w:p>
        </w:tc>
        <w:tc>
          <w:tcPr>
            <w:tcW w:w="2437" w:type="dxa"/>
            <w:vMerge/>
            <w:tcBorders>
              <w:top w:val="single" w:sz="4" w:space="0" w:color="000000"/>
              <w:left w:val="single" w:sz="4" w:space="0" w:color="000000"/>
              <w:bottom w:val="single" w:sz="4" w:space="0" w:color="000000"/>
              <w:right w:val="single" w:sz="4" w:space="0" w:color="000000"/>
            </w:tcBorders>
            <w:vAlign w:val="center"/>
            <w:hideMark/>
          </w:tcPr>
          <w:p w14:paraId="0DFC5D1F" w14:textId="77777777" w:rsidR="004D073F" w:rsidRPr="008441FC" w:rsidRDefault="004D073F" w:rsidP="006B6CAF">
            <w:pPr>
              <w:jc w:val="cente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258D24BD" w14:textId="135154A6"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32C71C29" w14:textId="6E98F8C8"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1B901EE6" w14:textId="25515654"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2FE1468" w14:textId="381CE6BD"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8618BC2" w14:textId="13245D4C"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13B713E" w14:textId="4ABDEEA9"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07400E2" w14:textId="1F85E34B"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D52C221" w14:textId="7AA342AA"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4AEE6419" w14:textId="3AE59A53"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3682F371" w14:textId="5C9D6085"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58C20027" w14:textId="5D18A150"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258CCAA9" w14:textId="09073846"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25477DDA" w14:textId="18F5447B"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42B3E079" w14:textId="7B37BFF2"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9B7585A" w14:textId="30A0E0A2"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9C538BB" w14:textId="0D75BF17"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7E1E3512" w14:textId="5565CBE7"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67E6FD41" w14:textId="33CB94E3"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38EA16C" w14:textId="4FAD845B"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1D37AE9" w14:textId="0ACC97DD"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191F0BD9" w14:textId="7884F467"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57163715" w14:textId="012FCFE0"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A4C03C3" w14:textId="043A1A54"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21390F3B" w14:textId="52ED2B27" w:rsidR="004D073F" w:rsidRPr="008441FC" w:rsidRDefault="004D073F"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4D073F" w:rsidRPr="008441FC" w14:paraId="79CC9ED5" w14:textId="77777777" w:rsidTr="006B6CAF">
        <w:trPr>
          <w:cantSplit/>
          <w:trHeight w:val="720"/>
          <w:jc w:val="center"/>
        </w:trPr>
        <w:tc>
          <w:tcPr>
            <w:tcW w:w="1640" w:type="dxa"/>
            <w:vMerge w:val="restart"/>
            <w:tcBorders>
              <w:top w:val="nil"/>
              <w:left w:val="single" w:sz="4" w:space="0" w:color="000000"/>
              <w:bottom w:val="single" w:sz="4" w:space="0" w:color="000000"/>
              <w:right w:val="single" w:sz="4" w:space="0" w:color="000000"/>
            </w:tcBorders>
            <w:shd w:val="clear" w:color="000000" w:fill="FFFFFF"/>
            <w:hideMark/>
          </w:tcPr>
          <w:p w14:paraId="0F35B917" w14:textId="02067726" w:rsidR="004D073F" w:rsidRPr="008441FC" w:rsidRDefault="004D073F" w:rsidP="004D073F">
            <w:pPr>
              <w:rPr>
                <w:rFonts w:eastAsia="Times New Roman"/>
                <w:b/>
                <w:bCs/>
                <w:color w:val="000000"/>
                <w:sz w:val="18"/>
                <w:szCs w:val="18"/>
                <w:lang w:val="ro-RO"/>
              </w:rPr>
            </w:pPr>
            <w:r w:rsidRPr="008441FC">
              <w:rPr>
                <w:rFonts w:eastAsia="Times New Roman"/>
                <w:b/>
                <w:bCs/>
                <w:color w:val="000000"/>
                <w:sz w:val="18"/>
                <w:szCs w:val="18"/>
                <w:lang w:val="ro-RO"/>
              </w:rPr>
              <w:t xml:space="preserve">S2.1 </w:t>
            </w:r>
            <w:r w:rsidRPr="008441FC">
              <w:rPr>
                <w:b/>
                <w:bCs/>
                <w:sz w:val="18"/>
                <w:szCs w:val="18"/>
                <w:lang w:val="ro-RO"/>
              </w:rPr>
              <w:t>Dezvoltarea și profesionalizarea resurselor umane din sectorul public de sănătate</w:t>
            </w:r>
          </w:p>
        </w:tc>
        <w:tc>
          <w:tcPr>
            <w:tcW w:w="2437" w:type="dxa"/>
            <w:tcBorders>
              <w:top w:val="nil"/>
              <w:left w:val="nil"/>
              <w:bottom w:val="single" w:sz="4" w:space="0" w:color="000000"/>
              <w:right w:val="single" w:sz="4" w:space="0" w:color="000000"/>
            </w:tcBorders>
            <w:shd w:val="clear" w:color="auto" w:fill="auto"/>
            <w:hideMark/>
          </w:tcPr>
          <w:p w14:paraId="1B0A646D" w14:textId="18775703" w:rsidR="004D073F" w:rsidRPr="008441FC" w:rsidRDefault="004D073F" w:rsidP="004D073F">
            <w:pPr>
              <w:rPr>
                <w:rFonts w:eastAsia="Times New Roman"/>
                <w:b/>
                <w:bCs/>
                <w:color w:val="000000"/>
                <w:sz w:val="18"/>
                <w:szCs w:val="18"/>
                <w:lang w:val="ro-RO"/>
              </w:rPr>
            </w:pPr>
            <w:r w:rsidRPr="008441FC">
              <w:rPr>
                <w:b/>
                <w:bCs/>
                <w:sz w:val="18"/>
                <w:szCs w:val="18"/>
                <w:lang w:val="ro-RO"/>
              </w:rPr>
              <w:t>S2.1.1. Evaluarea situației actuale a resurselor umane în domeniul sănătății publice și examinarea competențelor necesare pentru a identifica lacunele</w:t>
            </w:r>
          </w:p>
        </w:tc>
        <w:tc>
          <w:tcPr>
            <w:tcW w:w="430" w:type="dxa"/>
            <w:tcBorders>
              <w:top w:val="nil"/>
              <w:left w:val="nil"/>
              <w:bottom w:val="single" w:sz="4" w:space="0" w:color="000000"/>
              <w:right w:val="single" w:sz="4" w:space="0" w:color="000000"/>
            </w:tcBorders>
            <w:shd w:val="clear" w:color="auto" w:fill="auto"/>
            <w:noWrap/>
            <w:vAlign w:val="bottom"/>
            <w:hideMark/>
          </w:tcPr>
          <w:p w14:paraId="78BB5E7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25111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40E83C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E2B8B1"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D4561C"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F85B1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CB895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610F2B"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68FDDC7"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3C108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353FBB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EB828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0FC3F7B"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1C068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632853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2E511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EA010D"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3728F6"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2B4C0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102FD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0709CB"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0F724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A1181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251613"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r>
      <w:tr w:rsidR="004D073F" w:rsidRPr="008441FC" w14:paraId="4B43EB87" w14:textId="77777777" w:rsidTr="006B6CAF">
        <w:trPr>
          <w:trHeight w:val="480"/>
          <w:jc w:val="center"/>
        </w:trPr>
        <w:tc>
          <w:tcPr>
            <w:tcW w:w="1640" w:type="dxa"/>
            <w:vMerge/>
            <w:tcBorders>
              <w:top w:val="nil"/>
              <w:left w:val="single" w:sz="4" w:space="0" w:color="000000"/>
              <w:bottom w:val="single" w:sz="4" w:space="0" w:color="000000"/>
              <w:right w:val="single" w:sz="4" w:space="0" w:color="000000"/>
            </w:tcBorders>
            <w:vAlign w:val="center"/>
            <w:hideMark/>
          </w:tcPr>
          <w:p w14:paraId="39F6399B" w14:textId="77777777" w:rsidR="004D073F" w:rsidRPr="008441FC" w:rsidRDefault="004D073F" w:rsidP="004D073F">
            <w:pPr>
              <w:rPr>
                <w:rFonts w:eastAsia="Times New Roman"/>
                <w:b/>
                <w:bCs/>
                <w:color w:val="000000"/>
                <w:sz w:val="18"/>
                <w:szCs w:val="18"/>
                <w:lang w:val="ro-RO"/>
              </w:rPr>
            </w:pPr>
          </w:p>
        </w:tc>
        <w:tc>
          <w:tcPr>
            <w:tcW w:w="2437" w:type="dxa"/>
            <w:tcBorders>
              <w:top w:val="nil"/>
              <w:left w:val="nil"/>
              <w:bottom w:val="single" w:sz="4" w:space="0" w:color="000000"/>
              <w:right w:val="single" w:sz="4" w:space="0" w:color="000000"/>
            </w:tcBorders>
            <w:shd w:val="clear" w:color="auto" w:fill="auto"/>
            <w:hideMark/>
          </w:tcPr>
          <w:p w14:paraId="360CBC43" w14:textId="1F334A0E" w:rsidR="004D073F" w:rsidRPr="008441FC" w:rsidRDefault="004D073F" w:rsidP="004D073F">
            <w:pPr>
              <w:rPr>
                <w:rFonts w:eastAsia="Times New Roman"/>
                <w:b/>
                <w:bCs/>
                <w:color w:val="000000"/>
                <w:sz w:val="18"/>
                <w:szCs w:val="18"/>
                <w:lang w:val="ro-RO"/>
              </w:rPr>
            </w:pPr>
            <w:r w:rsidRPr="008441FC">
              <w:rPr>
                <w:b/>
                <w:bCs/>
                <w:sz w:val="18"/>
                <w:szCs w:val="18"/>
                <w:lang w:val="ro-RO"/>
              </w:rPr>
              <w:t xml:space="preserve">S2.1.2 Definirea posturilor din sistemul de sănătate care necesită angajați cu competențe în domeniul sănătății publice </w:t>
            </w:r>
          </w:p>
        </w:tc>
        <w:tc>
          <w:tcPr>
            <w:tcW w:w="430" w:type="dxa"/>
            <w:tcBorders>
              <w:top w:val="nil"/>
              <w:left w:val="nil"/>
              <w:bottom w:val="single" w:sz="4" w:space="0" w:color="000000"/>
              <w:right w:val="single" w:sz="4" w:space="0" w:color="000000"/>
            </w:tcBorders>
            <w:shd w:val="clear" w:color="auto" w:fill="auto"/>
            <w:noWrap/>
            <w:vAlign w:val="bottom"/>
            <w:hideMark/>
          </w:tcPr>
          <w:p w14:paraId="219F1EB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6A6483"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9EF67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621D41"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09214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4E7263"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8738BF"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98F01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3FBA8A"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E3F03C"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841F2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AC615B"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1FA47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F56336"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AEC03BA"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57F31A"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16021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5AF76F"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D3374F"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FDD7AD"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47B2A1"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9CBFD3"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77ECB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C164C7"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r>
      <w:tr w:rsidR="004D073F" w:rsidRPr="008441FC" w14:paraId="0906902B" w14:textId="77777777" w:rsidTr="006B6CAF">
        <w:trPr>
          <w:trHeight w:val="480"/>
          <w:jc w:val="center"/>
        </w:trPr>
        <w:tc>
          <w:tcPr>
            <w:tcW w:w="1640" w:type="dxa"/>
            <w:vMerge/>
            <w:tcBorders>
              <w:top w:val="nil"/>
              <w:left w:val="single" w:sz="4" w:space="0" w:color="000000"/>
              <w:bottom w:val="single" w:sz="4" w:space="0" w:color="000000"/>
              <w:right w:val="single" w:sz="4" w:space="0" w:color="000000"/>
            </w:tcBorders>
            <w:vAlign w:val="center"/>
            <w:hideMark/>
          </w:tcPr>
          <w:p w14:paraId="07AF6D97" w14:textId="77777777" w:rsidR="004D073F" w:rsidRPr="008441FC" w:rsidRDefault="004D073F" w:rsidP="004D073F">
            <w:pPr>
              <w:rPr>
                <w:rFonts w:eastAsia="Times New Roman"/>
                <w:b/>
                <w:bCs/>
                <w:color w:val="000000"/>
                <w:sz w:val="18"/>
                <w:szCs w:val="18"/>
                <w:lang w:val="ro-RO"/>
              </w:rPr>
            </w:pPr>
          </w:p>
        </w:tc>
        <w:tc>
          <w:tcPr>
            <w:tcW w:w="2437" w:type="dxa"/>
            <w:tcBorders>
              <w:top w:val="nil"/>
              <w:left w:val="nil"/>
              <w:bottom w:val="single" w:sz="4" w:space="0" w:color="000000"/>
              <w:right w:val="single" w:sz="4" w:space="0" w:color="000000"/>
            </w:tcBorders>
            <w:shd w:val="clear" w:color="auto" w:fill="auto"/>
            <w:hideMark/>
          </w:tcPr>
          <w:p w14:paraId="700C01A2" w14:textId="34A61C81" w:rsidR="004D073F" w:rsidRPr="008441FC" w:rsidRDefault="004D073F" w:rsidP="004D073F">
            <w:pPr>
              <w:rPr>
                <w:rFonts w:eastAsia="Times New Roman"/>
                <w:b/>
                <w:bCs/>
                <w:color w:val="000000"/>
                <w:sz w:val="18"/>
                <w:szCs w:val="18"/>
                <w:lang w:val="ro-RO"/>
              </w:rPr>
            </w:pPr>
            <w:r w:rsidRPr="008441FC">
              <w:rPr>
                <w:b/>
                <w:bCs/>
                <w:sz w:val="18"/>
                <w:szCs w:val="18"/>
                <w:lang w:val="ro-RO"/>
              </w:rPr>
              <w:t xml:space="preserve">S2.1.3 Construirea și promovarea unui parcurs profesional transparent și </w:t>
            </w:r>
            <w:r w:rsidRPr="008441FC">
              <w:rPr>
                <w:b/>
                <w:bCs/>
                <w:sz w:val="18"/>
                <w:szCs w:val="18"/>
                <w:lang w:val="ro-RO"/>
              </w:rPr>
              <w:lastRenderedPageBreak/>
              <w:t>obiectiv în domeniul sănătății publice</w:t>
            </w:r>
          </w:p>
        </w:tc>
        <w:tc>
          <w:tcPr>
            <w:tcW w:w="430" w:type="dxa"/>
            <w:tcBorders>
              <w:top w:val="nil"/>
              <w:left w:val="nil"/>
              <w:bottom w:val="single" w:sz="4" w:space="0" w:color="000000"/>
              <w:right w:val="single" w:sz="4" w:space="0" w:color="000000"/>
            </w:tcBorders>
            <w:shd w:val="clear" w:color="auto" w:fill="auto"/>
            <w:noWrap/>
            <w:vAlign w:val="bottom"/>
            <w:hideMark/>
          </w:tcPr>
          <w:p w14:paraId="17A7A48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lastRenderedPageBreak/>
              <w:t> </w:t>
            </w:r>
          </w:p>
        </w:tc>
        <w:tc>
          <w:tcPr>
            <w:tcW w:w="430" w:type="dxa"/>
            <w:tcBorders>
              <w:top w:val="nil"/>
              <w:left w:val="nil"/>
              <w:bottom w:val="single" w:sz="4" w:space="0" w:color="000000"/>
              <w:right w:val="single" w:sz="4" w:space="0" w:color="000000"/>
            </w:tcBorders>
            <w:shd w:val="clear" w:color="auto" w:fill="auto"/>
            <w:noWrap/>
            <w:vAlign w:val="bottom"/>
            <w:hideMark/>
          </w:tcPr>
          <w:p w14:paraId="155EBE0F"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AE0D1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38AAFC"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043C9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9666A5"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EC9B57"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10127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A0A84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65B31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93813F"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D22135"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650C77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402136D"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B0109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379627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C29757"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34BBF9"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81C115B"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7D297F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51DAD23"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E87E496"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595CA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437C5C"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r>
      <w:tr w:rsidR="004D073F" w:rsidRPr="008441FC" w14:paraId="48455E78" w14:textId="77777777" w:rsidTr="006B6CAF">
        <w:trPr>
          <w:trHeight w:val="720"/>
          <w:jc w:val="center"/>
        </w:trPr>
        <w:tc>
          <w:tcPr>
            <w:tcW w:w="1640" w:type="dxa"/>
            <w:vMerge/>
            <w:tcBorders>
              <w:top w:val="nil"/>
              <w:left w:val="single" w:sz="4" w:space="0" w:color="000000"/>
              <w:bottom w:val="single" w:sz="4" w:space="0" w:color="000000"/>
              <w:right w:val="single" w:sz="4" w:space="0" w:color="000000"/>
            </w:tcBorders>
            <w:vAlign w:val="center"/>
            <w:hideMark/>
          </w:tcPr>
          <w:p w14:paraId="5BD584AE" w14:textId="77777777" w:rsidR="004D073F" w:rsidRPr="008441FC" w:rsidRDefault="004D073F" w:rsidP="004D073F">
            <w:pPr>
              <w:rPr>
                <w:rFonts w:eastAsia="Times New Roman"/>
                <w:b/>
                <w:bCs/>
                <w:color w:val="000000"/>
                <w:sz w:val="18"/>
                <w:szCs w:val="18"/>
                <w:lang w:val="ro-RO"/>
              </w:rPr>
            </w:pPr>
          </w:p>
        </w:tc>
        <w:tc>
          <w:tcPr>
            <w:tcW w:w="2437" w:type="dxa"/>
            <w:tcBorders>
              <w:top w:val="nil"/>
              <w:left w:val="nil"/>
              <w:bottom w:val="single" w:sz="4" w:space="0" w:color="000000"/>
              <w:right w:val="single" w:sz="4" w:space="0" w:color="000000"/>
            </w:tcBorders>
            <w:shd w:val="clear" w:color="auto" w:fill="auto"/>
            <w:hideMark/>
          </w:tcPr>
          <w:p w14:paraId="294FF6DB" w14:textId="166BE39B" w:rsidR="004D073F" w:rsidRPr="008441FC" w:rsidRDefault="004D073F" w:rsidP="004D073F">
            <w:pPr>
              <w:rPr>
                <w:rFonts w:eastAsia="Times New Roman"/>
                <w:b/>
                <w:bCs/>
                <w:color w:val="000000"/>
                <w:sz w:val="18"/>
                <w:szCs w:val="18"/>
                <w:lang w:val="ro-RO"/>
              </w:rPr>
            </w:pPr>
            <w:r w:rsidRPr="008441FC">
              <w:rPr>
                <w:b/>
                <w:bCs/>
                <w:sz w:val="20"/>
                <w:szCs w:val="20"/>
                <w:lang w:val="ro-RO"/>
              </w:rPr>
              <w:t xml:space="preserve">S2.1.4 </w:t>
            </w:r>
            <w:r w:rsidRPr="008441FC">
              <w:rPr>
                <w:b/>
                <w:bCs/>
                <w:sz w:val="18"/>
                <w:szCs w:val="18"/>
                <w:lang w:val="ro-RO"/>
              </w:rPr>
              <w:t>Consolidarea formării profesioniștilor din domeniul sănătății publice prin DPC sau prin alte mijloace adecvate și oferirea de stimulente pentru a se implica în aceste oportunități de formare profesională</w:t>
            </w:r>
          </w:p>
        </w:tc>
        <w:tc>
          <w:tcPr>
            <w:tcW w:w="430" w:type="dxa"/>
            <w:tcBorders>
              <w:top w:val="nil"/>
              <w:left w:val="nil"/>
              <w:bottom w:val="single" w:sz="4" w:space="0" w:color="000000"/>
              <w:right w:val="single" w:sz="4" w:space="0" w:color="000000"/>
            </w:tcBorders>
            <w:shd w:val="clear" w:color="auto" w:fill="auto"/>
            <w:noWrap/>
            <w:vAlign w:val="bottom"/>
            <w:hideMark/>
          </w:tcPr>
          <w:p w14:paraId="7BBDFBC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70374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04F3DB"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0C15B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5A8E7D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D1FF76"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242371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487CC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4E75E5E"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B1C1CF5"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08FB08F"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375115A"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277465"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A94A9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29E6A88"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698C6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63BBFE2"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D3CF5A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6A7E1A0"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87A38C"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B9A0554"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CB4EB1"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96BAB7"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85ACDC" w14:textId="77777777" w:rsidR="004D073F" w:rsidRPr="008441FC" w:rsidRDefault="004D073F" w:rsidP="004D073F">
            <w:pPr>
              <w:rPr>
                <w:rFonts w:eastAsia="Times New Roman"/>
                <w:color w:val="000000"/>
                <w:sz w:val="18"/>
                <w:szCs w:val="18"/>
                <w:lang w:val="ro-RO"/>
              </w:rPr>
            </w:pPr>
            <w:r w:rsidRPr="008441FC">
              <w:rPr>
                <w:rFonts w:eastAsia="Times New Roman"/>
                <w:color w:val="000000"/>
                <w:sz w:val="18"/>
                <w:szCs w:val="18"/>
                <w:lang w:val="ro-RO"/>
              </w:rPr>
              <w:t> </w:t>
            </w:r>
          </w:p>
        </w:tc>
      </w:tr>
    </w:tbl>
    <w:p w14:paraId="1B4D9CC4" w14:textId="77777777" w:rsidR="004D073F" w:rsidRPr="008441FC" w:rsidRDefault="004D073F">
      <w:pPr>
        <w:pStyle w:val="Body"/>
        <w:spacing w:after="0" w:line="240" w:lineRule="auto"/>
        <w:jc w:val="both"/>
        <w:rPr>
          <w:rFonts w:ascii="Times New Roman" w:hAnsi="Times New Roman" w:cs="Times New Roman"/>
          <w:lang w:val="ro-RO"/>
        </w:rPr>
      </w:pPr>
    </w:p>
    <w:p w14:paraId="60C02AEE" w14:textId="77777777" w:rsidR="004A1BD2" w:rsidRPr="008441FC" w:rsidRDefault="004A1BD2">
      <w:pPr>
        <w:pStyle w:val="Body"/>
        <w:widowControl w:val="0"/>
        <w:spacing w:after="0" w:line="240" w:lineRule="auto"/>
        <w:jc w:val="center"/>
        <w:rPr>
          <w:rFonts w:ascii="Times New Roman" w:hAnsi="Times New Roman" w:cs="Times New Roman"/>
          <w:lang w:val="ro-RO"/>
        </w:rPr>
      </w:pPr>
    </w:p>
    <w:p w14:paraId="473BD6DC"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lang w:val="ro-RO"/>
        </w:rPr>
        <w:br w:type="page"/>
      </w:r>
    </w:p>
    <w:p w14:paraId="5DAE8D10" w14:textId="3E0242C8"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lastRenderedPageBreak/>
        <w:t xml:space="preserve">4.3. Planul de acțiune </w:t>
      </w:r>
      <w:r w:rsidR="00B6592F" w:rsidRPr="008441FC">
        <w:rPr>
          <w:rFonts w:ascii="Times New Roman" w:hAnsi="Times New Roman" w:cs="Times New Roman"/>
          <w:b/>
          <w:bCs/>
          <w:color w:val="365F91"/>
          <w:sz w:val="28"/>
          <w:szCs w:val="28"/>
          <w:u w:color="365F91"/>
          <w:lang w:val="ro-RO"/>
        </w:rPr>
        <w:t>pentru asistența medicală spitalicească</w:t>
      </w:r>
    </w:p>
    <w:p w14:paraId="0C66822C" w14:textId="77777777" w:rsidR="004A1BD2" w:rsidRPr="008441FC" w:rsidRDefault="004A1BD2">
      <w:pPr>
        <w:pStyle w:val="Body"/>
        <w:spacing w:after="0" w:line="240" w:lineRule="auto"/>
        <w:jc w:val="both"/>
        <w:rPr>
          <w:rFonts w:ascii="Times New Roman" w:hAnsi="Times New Roman" w:cs="Times New Roman"/>
          <w:lang w:val="ro-RO"/>
        </w:rPr>
      </w:pPr>
    </w:p>
    <w:p w14:paraId="539C7FEA" w14:textId="77777777" w:rsidR="004A1BD2" w:rsidRPr="008441FC" w:rsidRDefault="004A1BD2">
      <w:pPr>
        <w:pStyle w:val="Body"/>
        <w:spacing w:after="0" w:line="240" w:lineRule="auto"/>
        <w:jc w:val="both"/>
        <w:rPr>
          <w:rFonts w:ascii="Times New Roman" w:hAnsi="Times New Roman" w:cs="Times New Roman"/>
          <w:lang w:val="ro-RO"/>
        </w:rPr>
      </w:pPr>
    </w:p>
    <w:p w14:paraId="35E41B1C" w14:textId="777C82AC"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t xml:space="preserve">4.3.1. Obiectivul specific sectorial 1 (S1): Îmbunătățirea recrutării și a retenției în zonele insuficient deservite, prin elaborarea și </w:t>
      </w:r>
      <w:r w:rsidR="004D073F" w:rsidRPr="008441FC">
        <w:rPr>
          <w:rFonts w:ascii="Times New Roman" w:hAnsi="Times New Roman" w:cs="Times New Roman"/>
          <w:b/>
          <w:bCs/>
          <w:color w:val="365F91"/>
          <w:sz w:val="24"/>
          <w:szCs w:val="24"/>
          <w:u w:color="365F91"/>
          <w:lang w:val="ro-RO"/>
        </w:rPr>
        <w:t xml:space="preserve">implementarea </w:t>
      </w:r>
      <w:r w:rsidRPr="008441FC">
        <w:rPr>
          <w:rFonts w:ascii="Times New Roman" w:hAnsi="Times New Roman" w:cs="Times New Roman"/>
          <w:b/>
          <w:bCs/>
          <w:color w:val="365F91"/>
          <w:sz w:val="24"/>
          <w:szCs w:val="24"/>
          <w:u w:color="365F91"/>
          <w:lang w:val="ro-RO"/>
        </w:rPr>
        <w:t xml:space="preserve">unor pachete de stimulente pentru o mai bună corelare a cererii și ofertei de </w:t>
      </w:r>
      <w:r w:rsidR="00970260" w:rsidRPr="008441FC">
        <w:rPr>
          <w:rFonts w:ascii="Times New Roman" w:hAnsi="Times New Roman" w:cs="Times New Roman"/>
          <w:b/>
          <w:bCs/>
          <w:color w:val="365F91"/>
          <w:sz w:val="24"/>
          <w:szCs w:val="24"/>
          <w:u w:color="365F91"/>
          <w:lang w:val="ro-RO"/>
        </w:rPr>
        <w:t>RUS</w:t>
      </w:r>
      <w:r w:rsidRPr="008441FC">
        <w:rPr>
          <w:rFonts w:ascii="Times New Roman" w:hAnsi="Times New Roman" w:cs="Times New Roman"/>
          <w:b/>
          <w:bCs/>
          <w:color w:val="365F91"/>
          <w:sz w:val="24"/>
          <w:szCs w:val="24"/>
          <w:u w:color="365F91"/>
          <w:lang w:val="ro-RO"/>
        </w:rPr>
        <w:t xml:space="preserve"> din spitale.</w:t>
      </w:r>
    </w:p>
    <w:p w14:paraId="0AF0D89E" w14:textId="77777777" w:rsidR="004A1BD2" w:rsidRPr="008441FC" w:rsidRDefault="004A1BD2">
      <w:pPr>
        <w:pStyle w:val="Body"/>
        <w:spacing w:after="0" w:line="240" w:lineRule="auto"/>
        <w:jc w:val="both"/>
        <w:rPr>
          <w:rFonts w:ascii="Times New Roman" w:hAnsi="Times New Roman" w:cs="Times New Roman"/>
          <w:lang w:val="ro-RO"/>
        </w:rPr>
      </w:pPr>
    </w:p>
    <w:p w14:paraId="54B2D7E6" w14:textId="5B8CDC41"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4.3.1.A. </w:t>
      </w:r>
      <w:r w:rsidRPr="008441FC">
        <w:rPr>
          <w:rFonts w:ascii="Times New Roman" w:hAnsi="Times New Roman" w:cs="Times New Roman"/>
          <w:sz w:val="24"/>
          <w:szCs w:val="24"/>
          <w:lang w:val="ro-RO"/>
        </w:rPr>
        <w:t xml:space="preserve">Schema generală pentru obiectivul specific sectorial 1 (S1): Îmbunătățirea recrutării și a retenției în zonele insuficient deservite, prin elaborarea și </w:t>
      </w:r>
      <w:r w:rsidR="004D073F" w:rsidRPr="008441FC">
        <w:rPr>
          <w:rFonts w:ascii="Times New Roman" w:hAnsi="Times New Roman" w:cs="Times New Roman"/>
          <w:sz w:val="24"/>
          <w:szCs w:val="24"/>
          <w:lang w:val="ro-RO"/>
        </w:rPr>
        <w:t>implementarea</w:t>
      </w:r>
      <w:r w:rsidRPr="008441FC">
        <w:rPr>
          <w:rFonts w:ascii="Times New Roman" w:hAnsi="Times New Roman" w:cs="Times New Roman"/>
          <w:sz w:val="24"/>
          <w:szCs w:val="24"/>
          <w:lang w:val="ro-RO"/>
        </w:rPr>
        <w:t xml:space="preserve"> unor pachete de stimulente pentru o mai bună corelare a cererii și ofertei de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din spitale.</w:t>
      </w:r>
    </w:p>
    <w:tbl>
      <w:tblPr>
        <w:tblW w:w="153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65"/>
        <w:gridCol w:w="6300"/>
        <w:gridCol w:w="1800"/>
        <w:gridCol w:w="1260"/>
        <w:gridCol w:w="1170"/>
        <w:gridCol w:w="1890"/>
      </w:tblGrid>
      <w:tr w:rsidR="00B109FC" w:rsidRPr="008441FC" w14:paraId="010F5FBB" w14:textId="77777777" w:rsidTr="0011670C">
        <w:trPr>
          <w:trHeight w:val="1001"/>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6C117CBA" w14:textId="43A08583"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Opțiuni de politic</w:t>
            </w:r>
            <w:r w:rsidR="00B109FC" w:rsidRPr="008441FC">
              <w:rPr>
                <w:rFonts w:ascii="Times New Roman" w:hAnsi="Times New Roman" w:cs="Times New Roman"/>
                <w:b/>
                <w:bCs/>
                <w:lang w:val="ro-RO"/>
              </w:rPr>
              <w:t>i</w:t>
            </w:r>
          </w:p>
        </w:tc>
        <w:tc>
          <w:tcPr>
            <w:tcW w:w="63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5EAD42B"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CDA6557"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16E8DD9"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944B678"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C18DE28"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74261F69" w14:textId="77777777" w:rsidTr="0011670C">
        <w:trPr>
          <w:trHeight w:val="1266"/>
          <w:jc w:val="center"/>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D82914" w14:textId="77777777"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S1.1 a) Revizuirea, clarificarea și definirea rolului părților interesate și al autorităților publice locale în organizarea spitalelor la nivel național și local și promovarea cooperării între MS și autoritățile locale pentru îmbunătățirea dotării cu personal a spitalelor</w:t>
            </w:r>
          </w:p>
          <w:p w14:paraId="10ACBB30" w14:textId="09AFFEF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b) Elaborarea de politici pentru </w:t>
            </w:r>
            <w:r w:rsidR="00DF1117" w:rsidRPr="008441FC">
              <w:rPr>
                <w:rFonts w:ascii="Times New Roman" w:hAnsi="Times New Roman" w:cs="Times New Roman"/>
                <w:b/>
                <w:bCs/>
                <w:sz w:val="20"/>
                <w:szCs w:val="20"/>
                <w:lang w:val="ro-RO"/>
              </w:rPr>
              <w:t>retenția</w:t>
            </w:r>
            <w:r w:rsidRPr="008441FC">
              <w:rPr>
                <w:rFonts w:ascii="Times New Roman" w:hAnsi="Times New Roman" w:cs="Times New Roman"/>
                <w:b/>
                <w:bCs/>
                <w:sz w:val="20"/>
                <w:szCs w:val="20"/>
                <w:lang w:val="ro-RO"/>
              </w:rPr>
              <w:t xml:space="preserve"> personalului angajat și </w:t>
            </w:r>
            <w:r w:rsidR="001D74E6" w:rsidRPr="008441FC">
              <w:rPr>
                <w:rFonts w:ascii="Times New Roman" w:hAnsi="Times New Roman" w:cs="Times New Roman"/>
                <w:b/>
                <w:bCs/>
                <w:sz w:val="20"/>
                <w:szCs w:val="20"/>
                <w:lang w:val="ro-RO"/>
              </w:rPr>
              <w:t>acordarea</w:t>
            </w:r>
            <w:r w:rsidRPr="008441FC">
              <w:rPr>
                <w:rFonts w:ascii="Times New Roman" w:hAnsi="Times New Roman" w:cs="Times New Roman"/>
                <w:b/>
                <w:bCs/>
                <w:sz w:val="20"/>
                <w:szCs w:val="20"/>
                <w:lang w:val="ro-RO"/>
              </w:rPr>
              <w:t xml:space="preserve"> de stimulente pentru practicarea profesiei în zonele </w:t>
            </w:r>
            <w:r w:rsidR="0030660A" w:rsidRPr="008441FC">
              <w:rPr>
                <w:rFonts w:ascii="Times New Roman" w:hAnsi="Times New Roman" w:cs="Times New Roman"/>
                <w:b/>
                <w:bCs/>
                <w:sz w:val="20"/>
                <w:szCs w:val="20"/>
                <w:lang w:val="ro-RO"/>
              </w:rPr>
              <w:t>insuficient deservite</w:t>
            </w:r>
            <w:r w:rsidRPr="008441FC">
              <w:rPr>
                <w:rFonts w:ascii="Times New Roman" w:hAnsi="Times New Roman" w:cs="Times New Roman"/>
                <w:b/>
                <w:bCs/>
                <w:sz w:val="20"/>
                <w:szCs w:val="20"/>
                <w:lang w:val="ro-RO"/>
              </w:rPr>
              <w:t xml:space="preserve"> și în specialitățile cu deficit de personal.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95D3FD" w14:textId="519B07D6"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S1.1.1 Înființarea unui grup de lucru/comitet al spitalului cu toate părțile interesate implicate, care să pună în aplicare obiectivul orizontal de guvernanță (a se vedea obiectivul orizontal 2) - Definirea domeniului de aplicare și a scopului grupului de lucru (inclusiv dezvoltarea și calcularea costurilor cadrului de recrutare și de </w:t>
            </w:r>
            <w:r w:rsidR="00494953" w:rsidRPr="008441FC">
              <w:rPr>
                <w:rFonts w:ascii="Times New Roman" w:hAnsi="Times New Roman" w:cs="Times New Roman"/>
                <w:b/>
                <w:bCs/>
                <w:sz w:val="20"/>
                <w:szCs w:val="20"/>
                <w:lang w:val="ro-RO"/>
              </w:rPr>
              <w:t>retenție</w:t>
            </w:r>
            <w:r w:rsidRPr="008441FC">
              <w:rPr>
                <w:rFonts w:ascii="Times New Roman" w:hAnsi="Times New Roman" w:cs="Times New Roman"/>
                <w:b/>
                <w:bCs/>
                <w:sz w:val="20"/>
                <w:szCs w:val="20"/>
                <w:lang w:val="ro-RO"/>
              </w:rPr>
              <w:t xml:space="preserve"> a personalului).</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F2698E" w14:textId="428780D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r w:rsidR="0030660A" w:rsidRPr="008441FC">
              <w:rPr>
                <w:rFonts w:ascii="Times New Roman" w:hAnsi="Times New Roman" w:cs="Times New Roman"/>
                <w:b/>
                <w:bCs/>
                <w:sz w:val="18"/>
                <w:szCs w:val="18"/>
                <w:lang w:val="ro-RO"/>
              </w:rPr>
              <w:t xml:space="preserve"> prin grupuri de lucru cu părțile interesate relevante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C81B7D" w14:textId="3BBE96DA" w:rsidR="004A1BD2" w:rsidRPr="008441FC" w:rsidRDefault="004D073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CD37F60" w14:textId="77777777" w:rsidR="004A1BD2" w:rsidRPr="008441FC" w:rsidRDefault="004A1BD2">
            <w:pPr>
              <w:rPr>
                <w:lang w:val="ro-RO"/>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A4E2F" w14:textId="4BB6CA95"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 xml:space="preserve">Rapoarte de documentare, Cadrul juridic pentru sinteza grupului de lucru/comitetului, Raportul </w:t>
            </w:r>
            <w:r w:rsidR="00774AE0" w:rsidRPr="008441FC">
              <w:rPr>
                <w:rFonts w:ascii="Times New Roman" w:hAnsi="Times New Roman" w:cs="Times New Roman"/>
                <w:b/>
                <w:bCs/>
                <w:sz w:val="18"/>
                <w:szCs w:val="18"/>
                <w:lang w:val="ro-RO"/>
              </w:rPr>
              <w:t>ALS</w:t>
            </w:r>
            <w:r w:rsidRPr="008441FC">
              <w:rPr>
                <w:rFonts w:ascii="Times New Roman" w:hAnsi="Times New Roman" w:cs="Times New Roman"/>
                <w:b/>
                <w:bCs/>
                <w:sz w:val="18"/>
                <w:szCs w:val="18"/>
                <w:lang w:val="ro-RO"/>
              </w:rPr>
              <w:t>, Rezultatele sondajului, Studiu de fezabilitate - Plan de calcul al costurilor, Cadrul legislativ/regulator</w:t>
            </w:r>
          </w:p>
        </w:tc>
      </w:tr>
      <w:tr w:rsidR="004A1BD2" w:rsidRPr="008441FC" w14:paraId="4FCF6C19" w14:textId="77777777" w:rsidTr="0011670C">
        <w:trPr>
          <w:trHeight w:val="2311"/>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14:paraId="75900424"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FBC2CE" w14:textId="0E7C694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S1.1.2 Cooperarea cu autoritățile de reglementare și cu autoritățile naționale și locale pentru a oferi un pachet eficient de stimulente pentru recrutarea și </w:t>
            </w:r>
            <w:r w:rsidR="00523C63" w:rsidRPr="008441FC">
              <w:rPr>
                <w:rFonts w:ascii="Times New Roman" w:hAnsi="Times New Roman" w:cs="Times New Roman"/>
                <w:b/>
                <w:bCs/>
                <w:sz w:val="20"/>
                <w:szCs w:val="20"/>
                <w:lang w:val="ro-RO"/>
              </w:rPr>
              <w:t xml:space="preserve">retenția </w:t>
            </w:r>
            <w:r w:rsidRPr="008441FC">
              <w:rPr>
                <w:rFonts w:ascii="Times New Roman" w:hAnsi="Times New Roman" w:cs="Times New Roman"/>
                <w:b/>
                <w:bCs/>
                <w:sz w:val="20"/>
                <w:szCs w:val="20"/>
                <w:lang w:val="ro-RO"/>
              </w:rPr>
              <w:t xml:space="preserve">în zonele </w:t>
            </w:r>
            <w:r w:rsidR="0030660A" w:rsidRPr="008441FC">
              <w:rPr>
                <w:rFonts w:ascii="Times New Roman" w:hAnsi="Times New Roman" w:cs="Times New Roman"/>
                <w:b/>
                <w:bCs/>
                <w:sz w:val="20"/>
                <w:szCs w:val="20"/>
                <w:lang w:val="ro-RO"/>
              </w:rPr>
              <w:t>insuficient deservite</w:t>
            </w:r>
            <w:r w:rsidRPr="008441FC">
              <w:rPr>
                <w:rFonts w:ascii="Times New Roman" w:hAnsi="Times New Roman" w:cs="Times New Roman"/>
                <w:b/>
                <w:bCs/>
                <w:sz w:val="20"/>
                <w:szCs w:val="20"/>
                <w:lang w:val="ro-RO"/>
              </w:rPr>
              <w:t xml:space="preserve"> (și pentru a îmbunătăți condițiile de muncă) - Identificarea mecanismelor de implicare a autorităților locale (AL) în atragerea de fonduri și alocarea rațională a resurselor pentru a crea condițiile necesare pentru îmbunătățirea </w:t>
            </w:r>
            <w:r w:rsidR="00523C63" w:rsidRPr="008441FC">
              <w:rPr>
                <w:rFonts w:ascii="Times New Roman" w:hAnsi="Times New Roman" w:cs="Times New Roman"/>
                <w:b/>
                <w:bCs/>
                <w:sz w:val="20"/>
                <w:szCs w:val="20"/>
                <w:lang w:val="ro-RO"/>
              </w:rPr>
              <w:t xml:space="preserve">încadrării </w:t>
            </w:r>
            <w:r w:rsidRPr="008441FC">
              <w:rPr>
                <w:rFonts w:ascii="Times New Roman" w:hAnsi="Times New Roman" w:cs="Times New Roman"/>
                <w:b/>
                <w:bCs/>
                <w:sz w:val="20"/>
                <w:szCs w:val="20"/>
                <w:lang w:val="ro-RO"/>
              </w:rPr>
              <w:t xml:space="preserve">personalului spitalicesc </w:t>
            </w:r>
            <w:r w:rsidRPr="008441FC">
              <w:rPr>
                <w:rFonts w:ascii="Times New Roman" w:hAnsi="Times New Roman" w:cs="Times New Roman"/>
                <w:sz w:val="20"/>
                <w:szCs w:val="20"/>
                <w:lang w:val="ro-RO"/>
              </w:rPr>
              <w:t>(a se vedea opțiunile de politic</w:t>
            </w:r>
            <w:r w:rsidR="00523C63" w:rsidRPr="008441FC">
              <w:rPr>
                <w:rFonts w:ascii="Times New Roman" w:hAnsi="Times New Roman" w:cs="Times New Roman"/>
                <w:sz w:val="20"/>
                <w:szCs w:val="20"/>
                <w:lang w:val="ro-RO"/>
              </w:rPr>
              <w:t>i</w:t>
            </w:r>
            <w:r w:rsidRPr="008441FC">
              <w:rPr>
                <w:rFonts w:ascii="Times New Roman" w:hAnsi="Times New Roman" w:cs="Times New Roman"/>
                <w:sz w:val="20"/>
                <w:szCs w:val="20"/>
                <w:lang w:val="ro-RO"/>
              </w:rPr>
              <w:t xml:space="preserve"> și acțiunile relevante de la S1.5 din </w:t>
            </w:r>
            <w:r w:rsidRPr="008441FC">
              <w:rPr>
                <w:rFonts w:ascii="Times New Roman" w:hAnsi="Times New Roman" w:cs="Times New Roman"/>
                <w:lang w:val="ro-RO"/>
              </w:rPr>
              <w:t>Planul de acțiune privind asistența medicală primară și comunitară)</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456D17B3"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5331715" w14:textId="4549CC8C" w:rsidR="004A1BD2" w:rsidRPr="008441FC" w:rsidRDefault="0030660A">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48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092712"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E2C97FC" w14:textId="77777777" w:rsidR="004A1BD2" w:rsidRPr="008441FC" w:rsidRDefault="004A1BD2">
            <w:pPr>
              <w:rPr>
                <w:lang w:val="ro-RO"/>
              </w:rPr>
            </w:pPr>
          </w:p>
        </w:tc>
      </w:tr>
      <w:tr w:rsidR="004A1BD2" w:rsidRPr="008441FC" w14:paraId="6ECCCC24" w14:textId="77777777" w:rsidTr="0011670C">
        <w:trPr>
          <w:trHeight w:val="568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14:paraId="6372D4D8"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5C5389" w14:textId="4171A3C3"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S1.1.3 Analiz</w:t>
            </w:r>
            <w:r w:rsidR="00523C63" w:rsidRPr="008441FC">
              <w:rPr>
                <w:rFonts w:ascii="Times New Roman" w:hAnsi="Times New Roman" w:cs="Times New Roman"/>
                <w:b/>
                <w:bCs/>
                <w:sz w:val="20"/>
                <w:szCs w:val="20"/>
                <w:lang w:val="ro-RO"/>
              </w:rPr>
              <w:t>area</w:t>
            </w:r>
            <w:r w:rsidRPr="008441FC">
              <w:rPr>
                <w:rFonts w:ascii="Times New Roman" w:hAnsi="Times New Roman" w:cs="Times New Roman"/>
                <w:b/>
                <w:bCs/>
                <w:sz w:val="20"/>
                <w:szCs w:val="20"/>
                <w:lang w:val="ro-RO"/>
              </w:rPr>
              <w:t xml:space="preserve"> posibile</w:t>
            </w:r>
            <w:r w:rsidR="00C66412" w:rsidRPr="008441FC">
              <w:rPr>
                <w:rFonts w:ascii="Times New Roman" w:hAnsi="Times New Roman" w:cs="Times New Roman"/>
                <w:b/>
                <w:bCs/>
                <w:sz w:val="20"/>
                <w:szCs w:val="20"/>
                <w:lang w:val="ro-RO"/>
              </w:rPr>
              <w:t>lor</w:t>
            </w:r>
            <w:r w:rsidRPr="008441FC">
              <w:rPr>
                <w:rFonts w:ascii="Times New Roman" w:hAnsi="Times New Roman" w:cs="Times New Roman"/>
                <w:b/>
                <w:bCs/>
                <w:sz w:val="20"/>
                <w:szCs w:val="20"/>
                <w:lang w:val="ro-RO"/>
              </w:rPr>
              <w:t xml:space="preserve"> soluții alternative în oferirea unor condiții de muncă, salarizare, dezvoltarea personalului, pachet de politici locale de motivare</w:t>
            </w:r>
            <w:r w:rsidR="00C66412" w:rsidRPr="008441FC">
              <w:rPr>
                <w:rFonts w:ascii="Times New Roman" w:hAnsi="Times New Roman" w:cs="Times New Roman"/>
                <w:b/>
                <w:bCs/>
                <w:sz w:val="20"/>
                <w:szCs w:val="20"/>
                <w:lang w:val="ro-RO"/>
              </w:rPr>
              <w:t xml:space="preserve"> atractive</w:t>
            </w:r>
          </w:p>
          <w:p w14:paraId="3BFD8C48" w14:textId="03D0EF44" w:rsidR="004A1BD2" w:rsidRPr="008441FC" w:rsidRDefault="00991468">
            <w:pPr>
              <w:pStyle w:val="ListParagraph"/>
              <w:numPr>
                <w:ilvl w:val="0"/>
                <w:numId w:val="3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efectuarea unei analize sistematice a literaturii de specialitate (ALS) privind recrutarea și retenția eficientă a personalului medical în zonele </w:t>
            </w:r>
            <w:r w:rsidR="0030660A" w:rsidRPr="008441FC">
              <w:rPr>
                <w:rFonts w:ascii="Times New Roman" w:hAnsi="Times New Roman" w:cs="Times New Roman"/>
                <w:i/>
                <w:iCs/>
                <w:sz w:val="20"/>
                <w:szCs w:val="20"/>
                <w:lang w:val="ro-RO"/>
              </w:rPr>
              <w:t>insuficient deservite</w:t>
            </w:r>
            <w:r w:rsidRPr="008441FC">
              <w:rPr>
                <w:rFonts w:ascii="Times New Roman" w:hAnsi="Times New Roman" w:cs="Times New Roman"/>
                <w:i/>
                <w:iCs/>
                <w:sz w:val="20"/>
                <w:szCs w:val="20"/>
                <w:lang w:val="ro-RO"/>
              </w:rPr>
              <w:t xml:space="preserve"> și în specialitățile cu deficit de personal.</w:t>
            </w:r>
          </w:p>
          <w:p w14:paraId="08FB7403" w14:textId="16DA19C5" w:rsidR="004A1BD2" w:rsidRPr="008441FC" w:rsidRDefault="00991468">
            <w:pPr>
              <w:pStyle w:val="ListParagraph"/>
              <w:numPr>
                <w:ilvl w:val="0"/>
                <w:numId w:val="3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efectuarea unui sondaj național pentru a cartografia situația actuală și pentru a identifica barierele, dar și posibilele stimulente/factorii facilitatori care se referă la contextul local.</w:t>
            </w:r>
          </w:p>
          <w:p w14:paraId="319E4000" w14:textId="22898443" w:rsidR="004A1BD2" w:rsidRPr="008441FC" w:rsidRDefault="00991468">
            <w:pPr>
              <w:pStyle w:val="ListParagraph"/>
              <w:numPr>
                <w:ilvl w:val="0"/>
                <w:numId w:val="3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efectuarea de sondaje pentru a descoperi motivele reale de stabilire în zonele </w:t>
            </w:r>
            <w:r w:rsidR="0030660A" w:rsidRPr="008441FC">
              <w:rPr>
                <w:rFonts w:ascii="Times New Roman" w:hAnsi="Times New Roman" w:cs="Times New Roman"/>
                <w:i/>
                <w:iCs/>
                <w:sz w:val="20"/>
                <w:szCs w:val="20"/>
                <w:lang w:val="ro-RO"/>
              </w:rPr>
              <w:t>insuficient deservite</w:t>
            </w:r>
            <w:r w:rsidRPr="008441FC">
              <w:rPr>
                <w:rFonts w:ascii="Times New Roman" w:hAnsi="Times New Roman" w:cs="Times New Roman"/>
                <w:i/>
                <w:iCs/>
                <w:sz w:val="20"/>
                <w:szCs w:val="20"/>
                <w:lang w:val="ro-RO"/>
              </w:rPr>
              <w:t>.</w:t>
            </w:r>
          </w:p>
          <w:p w14:paraId="1F0A2096" w14:textId="23D8F770" w:rsidR="004A1BD2" w:rsidRPr="008441FC" w:rsidRDefault="006B6CAF">
            <w:pPr>
              <w:pStyle w:val="ListParagraph"/>
              <w:numPr>
                <w:ilvl w:val="0"/>
                <w:numId w:val="3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examin</w:t>
            </w:r>
            <w:r w:rsidR="00991468" w:rsidRPr="008441FC">
              <w:rPr>
                <w:rFonts w:ascii="Times New Roman" w:hAnsi="Times New Roman" w:cs="Times New Roman"/>
                <w:i/>
                <w:iCs/>
                <w:sz w:val="20"/>
                <w:szCs w:val="20"/>
                <w:lang w:val="ro-RO"/>
              </w:rPr>
              <w:t>area</w:t>
            </w:r>
            <w:r w:rsidRPr="008441FC">
              <w:rPr>
                <w:rFonts w:ascii="Times New Roman" w:hAnsi="Times New Roman" w:cs="Times New Roman"/>
                <w:i/>
                <w:iCs/>
                <w:sz w:val="20"/>
                <w:szCs w:val="20"/>
                <w:lang w:val="ro-RO"/>
              </w:rPr>
              <w:t xml:space="preserve"> eficacit</w:t>
            </w:r>
            <w:r w:rsidR="00991468" w:rsidRPr="008441FC">
              <w:rPr>
                <w:rFonts w:ascii="Times New Roman" w:hAnsi="Times New Roman" w:cs="Times New Roman"/>
                <w:i/>
                <w:iCs/>
                <w:sz w:val="20"/>
                <w:szCs w:val="20"/>
                <w:lang w:val="ro-RO"/>
              </w:rPr>
              <w:t>ății</w:t>
            </w:r>
            <w:r w:rsidRPr="008441FC">
              <w:rPr>
                <w:rFonts w:ascii="Times New Roman" w:hAnsi="Times New Roman" w:cs="Times New Roman"/>
                <w:i/>
                <w:iCs/>
                <w:sz w:val="20"/>
                <w:szCs w:val="20"/>
                <w:lang w:val="ro-RO"/>
              </w:rPr>
              <w:t xml:space="preserve"> și durabilit</w:t>
            </w:r>
            <w:r w:rsidR="00991468" w:rsidRPr="008441FC">
              <w:rPr>
                <w:rFonts w:ascii="Times New Roman" w:hAnsi="Times New Roman" w:cs="Times New Roman"/>
                <w:i/>
                <w:iCs/>
                <w:sz w:val="20"/>
                <w:szCs w:val="20"/>
                <w:lang w:val="ro-RO"/>
              </w:rPr>
              <w:t>ății</w:t>
            </w:r>
            <w:r w:rsidRPr="008441FC">
              <w:rPr>
                <w:rFonts w:ascii="Times New Roman" w:hAnsi="Times New Roman" w:cs="Times New Roman"/>
                <w:i/>
                <w:iCs/>
                <w:sz w:val="20"/>
                <w:szCs w:val="20"/>
                <w:lang w:val="ro-RO"/>
              </w:rPr>
              <w:t xml:space="preserve"> unor politici cum ar fi acordarea de stimulente financiare și sprijinirea medicilor pentru a intra pe piața muncii prin adoptarea unui pachet de stimulente care să se concentreze și pe stimulente nefinanciare, cum ar fi îmbunătățirea condițiilor de muncă și de </w:t>
            </w:r>
            <w:r w:rsidR="00991468" w:rsidRPr="008441FC">
              <w:rPr>
                <w:rFonts w:ascii="Times New Roman" w:hAnsi="Times New Roman" w:cs="Times New Roman"/>
                <w:i/>
                <w:iCs/>
                <w:sz w:val="20"/>
                <w:szCs w:val="20"/>
                <w:lang w:val="ro-RO"/>
              </w:rPr>
              <w:t>trai</w:t>
            </w:r>
            <w:r w:rsidRPr="008441FC">
              <w:rPr>
                <w:rFonts w:ascii="Times New Roman" w:hAnsi="Times New Roman" w:cs="Times New Roman"/>
                <w:i/>
                <w:iCs/>
                <w:sz w:val="20"/>
                <w:szCs w:val="20"/>
                <w:lang w:val="ro-RO"/>
              </w:rPr>
              <w:t xml:space="preserve"> și oferirea de oportunități pentru </w:t>
            </w:r>
            <w:r w:rsidR="00991468" w:rsidRPr="008441FC">
              <w:rPr>
                <w:rFonts w:ascii="Times New Roman" w:hAnsi="Times New Roman" w:cs="Times New Roman"/>
                <w:i/>
                <w:iCs/>
                <w:sz w:val="20"/>
                <w:szCs w:val="20"/>
                <w:lang w:val="ro-RO"/>
              </w:rPr>
              <w:t>EMC/DPC</w:t>
            </w:r>
            <w:r w:rsidRPr="008441FC">
              <w:rPr>
                <w:rFonts w:ascii="Times New Roman" w:hAnsi="Times New Roman" w:cs="Times New Roman"/>
                <w:i/>
                <w:iCs/>
                <w:sz w:val="20"/>
                <w:szCs w:val="20"/>
                <w:lang w:val="ro-RO"/>
              </w:rPr>
              <w:t>.</w:t>
            </w:r>
          </w:p>
          <w:p w14:paraId="6290D323" w14:textId="7D40733C" w:rsidR="004A1BD2" w:rsidRPr="008441FC" w:rsidRDefault="00991468">
            <w:pPr>
              <w:pStyle w:val="ListParagraph"/>
              <w:numPr>
                <w:ilvl w:val="0"/>
                <w:numId w:val="30"/>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reexaminarea stimulentelor financiare pentru specialiștii în număr mic în unitățile teritoriale cu deficit de medici specialiști relevanți</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6900CBD7"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E98E70C" w14:textId="18CFB402" w:rsidR="004A1BD2" w:rsidRPr="008441FC" w:rsidRDefault="0030660A">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49F70"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1FC54AA1" w14:textId="77777777" w:rsidR="004A1BD2" w:rsidRPr="008441FC" w:rsidRDefault="004A1BD2">
            <w:pPr>
              <w:rPr>
                <w:lang w:val="ro-RO"/>
              </w:rPr>
            </w:pPr>
          </w:p>
        </w:tc>
      </w:tr>
      <w:tr w:rsidR="004A1BD2" w:rsidRPr="008441FC" w14:paraId="024ECAB9" w14:textId="77777777" w:rsidTr="0011670C">
        <w:trPr>
          <w:trHeight w:val="48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14:paraId="41C0701F"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9A3699" w14:textId="0610779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S1.1.4 </w:t>
            </w:r>
            <w:r w:rsidR="00991468" w:rsidRPr="008441FC">
              <w:rPr>
                <w:rFonts w:ascii="Times New Roman" w:hAnsi="Times New Roman" w:cs="Times New Roman"/>
                <w:b/>
                <w:bCs/>
                <w:sz w:val="20"/>
                <w:szCs w:val="20"/>
                <w:lang w:val="ro-RO"/>
              </w:rPr>
              <w:t>Crearea</w:t>
            </w:r>
            <w:r w:rsidRPr="008441FC">
              <w:rPr>
                <w:rFonts w:ascii="Times New Roman" w:hAnsi="Times New Roman" w:cs="Times New Roman"/>
                <w:b/>
                <w:bCs/>
                <w:sz w:val="20"/>
                <w:szCs w:val="20"/>
                <w:lang w:val="ro-RO"/>
              </w:rPr>
              <w:t xml:space="preserve"> unui pachet de stimulente </w:t>
            </w:r>
            <w:r w:rsidR="00991468" w:rsidRPr="008441FC">
              <w:rPr>
                <w:rFonts w:ascii="Times New Roman" w:hAnsi="Times New Roman" w:cs="Times New Roman"/>
                <w:b/>
                <w:bCs/>
                <w:sz w:val="20"/>
                <w:szCs w:val="20"/>
                <w:lang w:val="ro-RO"/>
              </w:rPr>
              <w:t>cu detalierea tuturor costurilor</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4D2D3D2F"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91175A" w14:textId="7492E916" w:rsidR="004A1BD2" w:rsidRPr="008441FC" w:rsidRDefault="0030660A">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39CB62"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0C3C59D4" w14:textId="77777777" w:rsidR="004A1BD2" w:rsidRPr="008441FC" w:rsidRDefault="004A1BD2">
            <w:pPr>
              <w:rPr>
                <w:lang w:val="ro-RO"/>
              </w:rPr>
            </w:pPr>
          </w:p>
        </w:tc>
      </w:tr>
      <w:tr w:rsidR="004A1BD2" w:rsidRPr="008441FC" w14:paraId="626F32DE" w14:textId="77777777" w:rsidTr="0011670C">
        <w:trPr>
          <w:trHeight w:val="74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auto"/>
          </w:tcPr>
          <w:p w14:paraId="23C3D13B"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3E9CDA" w14:textId="4319C52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S1.1.5 Modificarea cadrului legislativ/</w:t>
            </w:r>
            <w:r w:rsidR="00991468" w:rsidRPr="008441FC">
              <w:rPr>
                <w:rFonts w:ascii="Times New Roman" w:hAnsi="Times New Roman" w:cs="Times New Roman"/>
                <w:b/>
                <w:bCs/>
                <w:sz w:val="20"/>
                <w:szCs w:val="20"/>
                <w:lang w:val="ro-RO"/>
              </w:rPr>
              <w:t>de reglementare</w:t>
            </w:r>
            <w:r w:rsidRPr="008441FC">
              <w:rPr>
                <w:rFonts w:ascii="Times New Roman" w:hAnsi="Times New Roman" w:cs="Times New Roman"/>
                <w:b/>
                <w:bCs/>
                <w:sz w:val="20"/>
                <w:szCs w:val="20"/>
                <w:lang w:val="ro-RO"/>
              </w:rPr>
              <w:t xml:space="preserve"> pentru acordarea de stimulente financiare și nefinanciare în urma recomandărilor Grupului de lucru</w:t>
            </w:r>
            <w:r w:rsidR="0030660A" w:rsidRPr="008441FC">
              <w:rPr>
                <w:rFonts w:ascii="Times New Roman" w:hAnsi="Times New Roman" w:cs="Times New Roman"/>
                <w:b/>
                <w:bCs/>
                <w:sz w:val="20"/>
                <w:szCs w:val="20"/>
                <w:lang w:val="ro-RO"/>
              </w:rPr>
              <w:t>/Comitetului din spital</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3F142E90"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4B1C37" w14:textId="6CAF35D4" w:rsidR="004A1BD2" w:rsidRPr="008441FC" w:rsidRDefault="0030660A">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860B8C"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4175E216" w14:textId="77777777" w:rsidR="004A1BD2" w:rsidRPr="008441FC" w:rsidRDefault="004A1BD2">
            <w:pPr>
              <w:rPr>
                <w:lang w:val="ro-RO"/>
              </w:rPr>
            </w:pPr>
          </w:p>
        </w:tc>
      </w:tr>
      <w:tr w:rsidR="004A1BD2" w:rsidRPr="008441FC" w14:paraId="05AD5841" w14:textId="77777777" w:rsidTr="0011670C">
        <w:trPr>
          <w:trHeight w:val="3866"/>
          <w:jc w:val="center"/>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5EFF566C"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S1.2 Îmbunătățirea mediului de lucru (siguranța locului de muncă, statutul personalului, timpul de lucru, gărzile, cultura organizațională), modernizarea unităților sanitare și dotarea cu echipamente moderne, atât în mediul urban, cât și în cel rural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A35D08" w14:textId="0DC2C155"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S1.2.1 Revizuirea standardelor de siguranță la locul de muncă și </w:t>
            </w:r>
            <w:r w:rsidR="00AE4513" w:rsidRPr="008441FC">
              <w:rPr>
                <w:rFonts w:ascii="Times New Roman" w:hAnsi="Times New Roman" w:cs="Times New Roman"/>
                <w:b/>
                <w:bCs/>
                <w:sz w:val="20"/>
                <w:szCs w:val="20"/>
                <w:lang w:val="ro-RO"/>
              </w:rPr>
              <w:t xml:space="preserve">de încadrare a </w:t>
            </w:r>
            <w:r w:rsidRPr="008441FC">
              <w:rPr>
                <w:rFonts w:ascii="Times New Roman" w:hAnsi="Times New Roman" w:cs="Times New Roman"/>
                <w:b/>
                <w:bCs/>
                <w:sz w:val="20"/>
                <w:szCs w:val="20"/>
                <w:lang w:val="ro-RO"/>
              </w:rPr>
              <w:t>personalului, a timpului de lucru, a culturii organizaționale în vederea creării unor condiții de muncă adecvate</w:t>
            </w:r>
          </w:p>
          <w:p w14:paraId="0A34AFAF" w14:textId="68FD2792" w:rsidR="004A1BD2" w:rsidRPr="008441FC" w:rsidRDefault="00AE4513">
            <w:pPr>
              <w:pStyle w:val="ListParagraph"/>
              <w:numPr>
                <w:ilvl w:val="0"/>
                <w:numId w:val="3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colaborarea cu universitățile, asociațiile științifice, asociațiile profesionale etc. pentru a identifica lacunele și pentru a elabora și stabili standardele.</w:t>
            </w:r>
          </w:p>
          <w:p w14:paraId="224493C2" w14:textId="7CBAC355" w:rsidR="004A1BD2" w:rsidRPr="008441FC" w:rsidRDefault="00AE4513">
            <w:pPr>
              <w:pStyle w:val="ListParagraph"/>
              <w:numPr>
                <w:ilvl w:val="0"/>
                <w:numId w:val="31"/>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revizuirea standardelor de la locul de muncă și a fișelor de post principale pentru toate funcțiile și calificările aprobate</w:t>
            </w:r>
          </w:p>
          <w:p w14:paraId="3BE54262" w14:textId="1170EE35" w:rsidR="004A1BD2" w:rsidRPr="008441FC" w:rsidRDefault="00AE4513">
            <w:pPr>
              <w:pStyle w:val="ListParagraph"/>
              <w:numPr>
                <w:ilvl w:val="0"/>
                <w:numId w:val="31"/>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simplificarea mecanismelor de transfer al personalului între specialități, cu condiția respectării standardului ocupațional pentru noul post</w:t>
            </w:r>
          </w:p>
          <w:p w14:paraId="65307953" w14:textId="3870B89D" w:rsidR="004A1BD2" w:rsidRPr="008441FC" w:rsidRDefault="00AE4513">
            <w:pPr>
              <w:pStyle w:val="ListParagraph"/>
              <w:numPr>
                <w:ilvl w:val="0"/>
                <w:numId w:val="31"/>
              </w:numPr>
              <w:spacing w:after="0" w:line="240" w:lineRule="auto"/>
              <w:rPr>
                <w:rFonts w:ascii="Times New Roman" w:hAnsi="Times New Roman" w:cs="Times New Roman"/>
                <w:b/>
                <w:bCs/>
                <w:sz w:val="20"/>
                <w:szCs w:val="20"/>
                <w:lang w:val="ro-RO"/>
              </w:rPr>
            </w:pPr>
            <w:r w:rsidRPr="008441FC">
              <w:rPr>
                <w:rFonts w:ascii="Times New Roman" w:hAnsi="Times New Roman" w:cs="Times New Roman"/>
                <w:i/>
                <w:iCs/>
                <w:sz w:val="20"/>
                <w:szCs w:val="20"/>
                <w:lang w:val="ro-RO"/>
              </w:rPr>
              <w:t xml:space="preserve">stabilirea unor mecanisme de sprijin pentru creșterea rezilienței la locul de muncă de ex. înființarea postului de psiholog pentru acele instituții cu specialități ce prezintă un risc ridicat de </w:t>
            </w:r>
            <w:r w:rsidR="00842920" w:rsidRPr="008441FC">
              <w:rPr>
                <w:rFonts w:ascii="Times New Roman" w:hAnsi="Times New Roman" w:cs="Times New Roman"/>
                <w:i/>
                <w:iCs/>
                <w:sz w:val="20"/>
                <w:szCs w:val="20"/>
                <w:lang w:val="ro-RO"/>
              </w:rPr>
              <w:t>epuizare [</w:t>
            </w:r>
            <w:r w:rsidRPr="008441FC">
              <w:rPr>
                <w:rFonts w:ascii="Times New Roman" w:hAnsi="Times New Roman" w:cs="Times New Roman"/>
                <w:i/>
                <w:iCs/>
                <w:sz w:val="20"/>
                <w:szCs w:val="20"/>
                <w:lang w:val="ro-RO"/>
              </w:rPr>
              <w:t>burnout</w:t>
            </w:r>
            <w:r w:rsidR="00842920" w:rsidRPr="008441FC">
              <w:rPr>
                <w:rFonts w:ascii="Times New Roman" w:hAnsi="Times New Roman" w:cs="Times New Roman"/>
                <w:i/>
                <w:iCs/>
                <w:sz w:val="20"/>
                <w:szCs w:val="20"/>
                <w:lang w:val="ro-RO"/>
              </w:rPr>
              <w:t>]</w:t>
            </w:r>
            <w:r w:rsidRPr="008441FC">
              <w:rPr>
                <w:rFonts w:ascii="Times New Roman" w:hAnsi="Times New Roman" w:cs="Times New Roman"/>
                <w:i/>
                <w:iCs/>
                <w:sz w:val="20"/>
                <w:szCs w:val="20"/>
                <w:lang w:val="ro-RO"/>
              </w:rPr>
              <w:t xml:space="preserve"> (conform normelor aprobate de Ministerul Sănătății)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AB492F" w14:textId="1F52266A"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r w:rsidR="0045485B" w:rsidRPr="008441FC">
              <w:rPr>
                <w:rFonts w:ascii="Times New Roman" w:hAnsi="Times New Roman" w:cs="Times New Roman"/>
                <w:b/>
                <w:bCs/>
                <w:sz w:val="18"/>
                <w:szCs w:val="18"/>
                <w:lang w:val="ro-RO"/>
              </w:rPr>
              <w:t xml:space="preserve"> prin grupuri de lucru cu părțile interesate relevante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923565C" w14:textId="6C9D8B84" w:rsidR="004A1BD2" w:rsidRPr="008441FC" w:rsidRDefault="0045485B">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B4C970" w14:textId="77777777" w:rsidR="004A1BD2" w:rsidRPr="008441FC" w:rsidRDefault="004A1BD2">
            <w:pPr>
              <w:rPr>
                <w:lang w:val="ro-R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A08224" w14:textId="3E3BDFAF"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774AE0"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Raport privind revizuirea standardelor de securitate la locul de muncă și de personal și identificarea lacunelor.</w:t>
            </w:r>
          </w:p>
        </w:tc>
      </w:tr>
      <w:tr w:rsidR="004A1BD2" w:rsidRPr="008441FC" w14:paraId="625018D2" w14:textId="77777777" w:rsidTr="0011670C">
        <w:trPr>
          <w:trHeight w:val="230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DBE5F1"/>
          </w:tcPr>
          <w:p w14:paraId="661F596E"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B6AF8D" w14:textId="2C3B1B91" w:rsidR="004A1BD2" w:rsidRPr="008441FC" w:rsidRDefault="006B6CAF">
            <w:pPr>
              <w:pStyle w:val="Body"/>
              <w:spacing w:after="0" w:line="240" w:lineRule="auto"/>
              <w:rPr>
                <w:rFonts w:ascii="Times New Roman" w:hAnsi="Times New Roman" w:cs="Times New Roman"/>
                <w:b/>
                <w:bCs/>
                <w:i/>
                <w:iCs/>
                <w:sz w:val="20"/>
                <w:szCs w:val="20"/>
                <w:lang w:val="ro-RO"/>
              </w:rPr>
            </w:pPr>
            <w:r w:rsidRPr="008441FC">
              <w:rPr>
                <w:rFonts w:ascii="Times New Roman" w:hAnsi="Times New Roman" w:cs="Times New Roman"/>
                <w:b/>
                <w:bCs/>
                <w:sz w:val="20"/>
                <w:szCs w:val="20"/>
                <w:lang w:val="ro-RO"/>
              </w:rPr>
              <w:t xml:space="preserve">S1.2.2 Dezvoltarea unei structuri-model de spital național și regional pentru crearea de rețele de colaborare între profesioniștii din domeniul sănătății și consolidarea schimbului și transferului de cunoștințe </w:t>
            </w:r>
            <w:r w:rsidR="00D47F55" w:rsidRPr="00D47F55">
              <w:rPr>
                <w:rFonts w:ascii="Times New Roman" w:hAnsi="Times New Roman" w:cs="Times New Roman"/>
                <w:b/>
                <w:bCs/>
                <w:sz w:val="20"/>
                <w:szCs w:val="20"/>
                <w:lang w:val="ro-RO"/>
              </w:rPr>
              <w:t>între spitalele universitare sau cu un nivel ridicat de expertiză și spitalele cu capacitate mai scăzută</w:t>
            </w:r>
          </w:p>
          <w:p w14:paraId="0A79A5F8" w14:textId="7FD8D09F" w:rsidR="004A1BD2" w:rsidRPr="008441FC" w:rsidRDefault="002C35F8">
            <w:pPr>
              <w:pStyle w:val="ListParagraph"/>
              <w:numPr>
                <w:ilvl w:val="0"/>
                <w:numId w:val="32"/>
              </w:numPr>
              <w:spacing w:after="0" w:line="240" w:lineRule="auto"/>
              <w:rPr>
                <w:rFonts w:ascii="Times New Roman" w:hAnsi="Times New Roman" w:cs="Times New Roman"/>
                <w:b/>
                <w:bCs/>
                <w:i/>
                <w:iCs/>
                <w:sz w:val="20"/>
                <w:szCs w:val="20"/>
                <w:lang w:val="ro-RO"/>
              </w:rPr>
            </w:pPr>
            <w:r w:rsidRPr="008441FC">
              <w:rPr>
                <w:rFonts w:ascii="Times New Roman" w:hAnsi="Times New Roman" w:cs="Times New Roman"/>
                <w:i/>
                <w:iCs/>
                <w:sz w:val="20"/>
                <w:szCs w:val="20"/>
                <w:lang w:val="ro-RO"/>
              </w:rPr>
              <w:t>evaluarea situației actuale (volumul serviciilor, tipul și calitatea serviciilor furnizate, nevoile profesioniștilor din domeniul sănătății, nevoile de sănătate ale populației etc.)</w:t>
            </w:r>
          </w:p>
          <w:p w14:paraId="77E0C43A" w14:textId="5DDF805A" w:rsidR="004A1BD2" w:rsidRPr="008441FC" w:rsidRDefault="002C35F8">
            <w:pPr>
              <w:pStyle w:val="ListParagraph"/>
              <w:numPr>
                <w:ilvl w:val="0"/>
                <w:numId w:val="32"/>
              </w:numPr>
              <w:spacing w:after="0" w:line="240" w:lineRule="auto"/>
              <w:rPr>
                <w:rFonts w:ascii="Times New Roman" w:hAnsi="Times New Roman" w:cs="Times New Roman"/>
                <w:b/>
                <w:bCs/>
                <w:i/>
                <w:iCs/>
                <w:sz w:val="20"/>
                <w:szCs w:val="20"/>
                <w:lang w:val="ro-RO"/>
              </w:rPr>
            </w:pPr>
            <w:r w:rsidRPr="008441FC">
              <w:rPr>
                <w:rFonts w:ascii="Times New Roman" w:hAnsi="Times New Roman" w:cs="Times New Roman"/>
                <w:i/>
                <w:iCs/>
                <w:sz w:val="20"/>
                <w:szCs w:val="20"/>
                <w:lang w:val="ro-RO"/>
              </w:rPr>
              <w:t>dezvoltarea unui model eficient de rețea între spitale</w:t>
            </w:r>
            <w:r w:rsidRPr="008441FC">
              <w:rPr>
                <w:rFonts w:ascii="Times New Roman" w:hAnsi="Times New Roman" w:cs="Times New Roman"/>
                <w:b/>
                <w:bCs/>
                <w:sz w:val="20"/>
                <w:szCs w:val="20"/>
                <w:lang w:val="ro-RO"/>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D4DA90" w14:textId="7F11B925" w:rsidR="004A1BD2" w:rsidRPr="008441FC" w:rsidRDefault="00361FC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prin grupuri de lucru cu părțile interesate relevante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D17298" w14:textId="1E677125"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30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2261879" w14:textId="77777777" w:rsidR="004A1BD2" w:rsidRPr="008441FC" w:rsidRDefault="004A1BD2">
            <w:pPr>
              <w:rPr>
                <w:lang w:val="ro-R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859920"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analiza situației actuale</w:t>
            </w:r>
          </w:p>
        </w:tc>
      </w:tr>
      <w:tr w:rsidR="004A1BD2" w:rsidRPr="008441FC" w14:paraId="509167B2" w14:textId="77777777" w:rsidTr="0011670C">
        <w:trPr>
          <w:trHeight w:val="850"/>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DBE5F1"/>
          </w:tcPr>
          <w:p w14:paraId="35D512F8"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459666" w14:textId="60956FB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S1.2.3. Atragerea de fonduri și prioritizarea accesului </w:t>
            </w:r>
            <w:r w:rsidR="002C35F8" w:rsidRPr="008441FC">
              <w:rPr>
                <w:rFonts w:ascii="Times New Roman" w:hAnsi="Times New Roman" w:cs="Times New Roman"/>
                <w:b/>
                <w:bCs/>
                <w:sz w:val="20"/>
                <w:szCs w:val="20"/>
                <w:lang w:val="ro-RO"/>
              </w:rPr>
              <w:t xml:space="preserve">personalului medical </w:t>
            </w:r>
            <w:r w:rsidRPr="008441FC">
              <w:rPr>
                <w:rFonts w:ascii="Times New Roman" w:hAnsi="Times New Roman" w:cs="Times New Roman"/>
                <w:b/>
                <w:bCs/>
                <w:sz w:val="20"/>
                <w:szCs w:val="20"/>
                <w:lang w:val="ro-RO"/>
              </w:rPr>
              <w:t xml:space="preserve">la echipamente moderne și tehnologii noi și asigurarea </w:t>
            </w:r>
            <w:r w:rsidR="002C35F8" w:rsidRPr="008441FC">
              <w:rPr>
                <w:rFonts w:ascii="Times New Roman" w:hAnsi="Times New Roman" w:cs="Times New Roman"/>
                <w:b/>
                <w:bCs/>
                <w:sz w:val="20"/>
                <w:szCs w:val="20"/>
                <w:lang w:val="ro-RO"/>
              </w:rPr>
              <w:t xml:space="preserve">formării personalului medical </w:t>
            </w:r>
            <w:r w:rsidRPr="008441FC">
              <w:rPr>
                <w:rFonts w:ascii="Times New Roman" w:hAnsi="Times New Roman" w:cs="Times New Roman"/>
                <w:b/>
                <w:bCs/>
                <w:sz w:val="20"/>
                <w:szCs w:val="20"/>
                <w:lang w:val="ro-RO"/>
              </w:rPr>
              <w:t>în utilizarea noilor echipamente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7ACE1" w14:textId="2A3C095F" w:rsidR="004A1BD2" w:rsidRPr="008441FC" w:rsidRDefault="00361FC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A02E2C" w14:textId="41C3CC4C"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18202E" w14:textId="77777777" w:rsidR="004A1BD2" w:rsidRPr="008441FC" w:rsidRDefault="004A1BD2">
            <w:pPr>
              <w:rPr>
                <w:lang w:val="ro-R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976884" w14:textId="7F4D693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774AE0" w:rsidRPr="008441FC">
              <w:rPr>
                <w:rFonts w:ascii="Times New Roman" w:hAnsi="Times New Roman" w:cs="Times New Roman"/>
                <w:b/>
                <w:bCs/>
                <w:sz w:val="18"/>
                <w:szCs w:val="18"/>
                <w:lang w:val="ro-RO"/>
              </w:rPr>
              <w:t>ul implementării</w:t>
            </w:r>
          </w:p>
        </w:tc>
      </w:tr>
      <w:tr w:rsidR="004A1BD2" w:rsidRPr="008441FC" w14:paraId="4CF3BABD" w14:textId="77777777" w:rsidTr="0011670C">
        <w:trPr>
          <w:trHeight w:val="152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DBE5F1"/>
          </w:tcPr>
          <w:p w14:paraId="7543E609"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DCE752" w14:textId="436E4D34"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S1.2.4 Implementarea unui mecanism de feedback constant din partea personalului </w:t>
            </w:r>
            <w:r w:rsidR="002C35F8" w:rsidRPr="008441FC">
              <w:rPr>
                <w:rFonts w:ascii="Times New Roman" w:hAnsi="Times New Roman" w:cs="Times New Roman"/>
                <w:b/>
                <w:bCs/>
                <w:sz w:val="20"/>
                <w:szCs w:val="20"/>
                <w:lang w:val="ro-RO"/>
              </w:rPr>
              <w:t>medical</w:t>
            </w:r>
            <w:r w:rsidRPr="008441FC">
              <w:rPr>
                <w:rFonts w:ascii="Times New Roman" w:hAnsi="Times New Roman" w:cs="Times New Roman"/>
                <w:b/>
                <w:bCs/>
                <w:sz w:val="20"/>
                <w:szCs w:val="20"/>
                <w:lang w:val="ro-RO"/>
              </w:rPr>
              <w:t xml:space="preserve"> pentru îmbunătățirea continuă a condițiilor de muncă</w:t>
            </w:r>
          </w:p>
          <w:p w14:paraId="5DA31EF6" w14:textId="53E45295" w:rsidR="004A1BD2" w:rsidRPr="008441FC" w:rsidRDefault="002C35F8">
            <w:pPr>
              <w:pStyle w:val="ListParagraph"/>
              <w:numPr>
                <w:ilvl w:val="0"/>
                <w:numId w:val="33"/>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stabilirea criteriilor de evaluare a condițiilor de muncă</w:t>
            </w:r>
          </w:p>
          <w:p w14:paraId="55E7ABF7" w14:textId="4C02BBF0" w:rsidR="004A1BD2" w:rsidRPr="008441FC" w:rsidRDefault="002C35F8">
            <w:pPr>
              <w:pStyle w:val="ListParagraph"/>
              <w:numPr>
                <w:ilvl w:val="0"/>
                <w:numId w:val="33"/>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efectuarea unui studiu de referință</w:t>
            </w:r>
          </w:p>
          <w:p w14:paraId="33BD1273" w14:textId="74BA99FA" w:rsidR="004A1BD2" w:rsidRPr="008441FC" w:rsidRDefault="002C35F8">
            <w:pPr>
              <w:pStyle w:val="ListParagraph"/>
              <w:numPr>
                <w:ilvl w:val="0"/>
                <w:numId w:val="33"/>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stabilirea termenele de revizuire și asigurarea resurselor adecvate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7998F2" w14:textId="57CA3D3F" w:rsidR="004A1BD2" w:rsidRPr="008441FC" w:rsidRDefault="00361FC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D6D95" w14:textId="760425BF"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591B5BC" w14:textId="77777777" w:rsidR="004A1BD2" w:rsidRPr="008441FC" w:rsidRDefault="004A1BD2">
            <w:pPr>
              <w:rPr>
                <w:lang w:val="ro-R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F5C784" w14:textId="4ADD5EA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774AE0"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criteriile de evaluare a condițiilor de muncă și rezultatele sondajului</w:t>
            </w:r>
          </w:p>
        </w:tc>
      </w:tr>
      <w:tr w:rsidR="004A1BD2" w:rsidRPr="008441FC" w14:paraId="2ACD167C" w14:textId="77777777" w:rsidTr="0011670C">
        <w:trPr>
          <w:trHeight w:val="1266"/>
          <w:jc w:val="center"/>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D4FCFCF" w14:textId="5CF6486D"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S1.3 Consolidarea recrutării personalului spitalicesc, modificarea mixului de servicii și reexaminarea procedurilor de recrutare și </w:t>
            </w:r>
            <w:r w:rsidR="00180C40" w:rsidRPr="008441FC">
              <w:rPr>
                <w:rFonts w:ascii="Times New Roman" w:hAnsi="Times New Roman" w:cs="Times New Roman"/>
                <w:b/>
                <w:bCs/>
                <w:sz w:val="20"/>
                <w:szCs w:val="20"/>
                <w:lang w:val="ro-RO"/>
              </w:rPr>
              <w:t>compensarea</w:t>
            </w:r>
            <w:r w:rsidRPr="008441FC">
              <w:rPr>
                <w:rFonts w:ascii="Times New Roman" w:hAnsi="Times New Roman" w:cs="Times New Roman"/>
                <w:b/>
                <w:bCs/>
                <w:sz w:val="20"/>
                <w:szCs w:val="20"/>
                <w:lang w:val="ro-RO"/>
              </w:rPr>
              <w:t xml:space="preserve"> managerilor de spital</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E41F4D"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S1.3.1 Revizuirea numărului de posturi necesare în funcție de volumul de activitate al structurilor respective (secții, departamente etc.) și adaptarea recrutărilor pentru personalul spitalicesc ținând cont de planificarea nevoilor de personal specializat în sectorul spitalicesc (</w:t>
            </w:r>
            <w:r w:rsidRPr="008441FC">
              <w:rPr>
                <w:rFonts w:ascii="Times New Roman" w:hAnsi="Times New Roman" w:cs="Times New Roman"/>
                <w:b/>
                <w:bCs/>
                <w:i/>
                <w:iCs/>
                <w:sz w:val="20"/>
                <w:szCs w:val="20"/>
                <w:lang w:val="ro-RO"/>
              </w:rPr>
              <w:t>a se vedea obiectivul orizontal 2)</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91A469" w14:textId="7A1AE66D" w:rsidR="004A1BD2" w:rsidRPr="008441FC" w:rsidRDefault="00361FC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prin grupuri de lucru cu părțile interesate relevante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5D4F60" w14:textId="02257B70"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BAD9D6" w14:textId="77777777" w:rsidR="004A1BD2" w:rsidRPr="008441FC" w:rsidRDefault="004A1BD2">
            <w:pPr>
              <w:rPr>
                <w:lang w:val="ro-RO"/>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43B6EA"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nevoile de personal, progresul implementării, cadrul pentru politicile de remunerare bazate pe performanță, cadrul juridic</w:t>
            </w:r>
          </w:p>
        </w:tc>
      </w:tr>
      <w:tr w:rsidR="004A1BD2" w:rsidRPr="008441FC" w14:paraId="28368E5E" w14:textId="77777777" w:rsidTr="0011670C">
        <w:trPr>
          <w:trHeight w:val="126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FFFFFF"/>
          </w:tcPr>
          <w:p w14:paraId="18E4670B"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51DC3A" w14:textId="32973E1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S1.3.2 </w:t>
            </w:r>
            <w:r w:rsidR="002C35F8" w:rsidRPr="008441FC">
              <w:rPr>
                <w:rFonts w:ascii="Times New Roman" w:hAnsi="Times New Roman" w:cs="Times New Roman"/>
                <w:b/>
                <w:bCs/>
                <w:sz w:val="20"/>
                <w:szCs w:val="20"/>
                <w:lang w:val="ro-RO"/>
              </w:rPr>
              <w:t>I</w:t>
            </w:r>
            <w:r w:rsidRPr="008441FC">
              <w:rPr>
                <w:rFonts w:ascii="Times New Roman" w:hAnsi="Times New Roman" w:cs="Times New Roman"/>
                <w:b/>
                <w:bCs/>
                <w:sz w:val="20"/>
                <w:szCs w:val="20"/>
                <w:lang w:val="ro-RO"/>
              </w:rPr>
              <w:t>ntroducerea unor condiții de lucru mai flexibile pentru personalul spital</w:t>
            </w:r>
            <w:r w:rsidR="002C35F8" w:rsidRPr="008441FC">
              <w:rPr>
                <w:rFonts w:ascii="Times New Roman" w:hAnsi="Times New Roman" w:cs="Times New Roman"/>
                <w:b/>
                <w:bCs/>
                <w:sz w:val="20"/>
                <w:szCs w:val="20"/>
                <w:lang w:val="ro-RO"/>
              </w:rPr>
              <w:t>icesc</w:t>
            </w:r>
            <w:r w:rsidRPr="008441FC">
              <w:rPr>
                <w:rFonts w:ascii="Times New Roman" w:hAnsi="Times New Roman" w:cs="Times New Roman"/>
                <w:b/>
                <w:bCs/>
                <w:sz w:val="20"/>
                <w:szCs w:val="20"/>
                <w:lang w:val="ro-RO"/>
              </w:rPr>
              <w:t xml:space="preserve"> (de exemplu, transformarea contractelor de muncă </w:t>
            </w:r>
            <w:r w:rsidR="002C35F8" w:rsidRPr="008441FC">
              <w:rPr>
                <w:rFonts w:ascii="Times New Roman" w:hAnsi="Times New Roman" w:cs="Times New Roman"/>
                <w:b/>
                <w:bCs/>
                <w:sz w:val="20"/>
                <w:szCs w:val="20"/>
                <w:lang w:val="ro-RO"/>
              </w:rPr>
              <w:t>pe</w:t>
            </w:r>
            <w:r w:rsidRPr="008441FC">
              <w:rPr>
                <w:rFonts w:ascii="Times New Roman" w:hAnsi="Times New Roman" w:cs="Times New Roman"/>
                <w:b/>
                <w:bCs/>
                <w:sz w:val="20"/>
                <w:szCs w:val="20"/>
                <w:lang w:val="ro-RO"/>
              </w:rPr>
              <w:t xml:space="preserve"> secții în contracte de muncă </w:t>
            </w:r>
            <w:r w:rsidR="002C35F8" w:rsidRPr="008441FC">
              <w:rPr>
                <w:rFonts w:ascii="Times New Roman" w:hAnsi="Times New Roman" w:cs="Times New Roman"/>
                <w:b/>
                <w:bCs/>
                <w:sz w:val="20"/>
                <w:szCs w:val="20"/>
                <w:lang w:val="ro-RO"/>
              </w:rPr>
              <w:t>pe</w:t>
            </w:r>
            <w:r w:rsidRPr="008441FC">
              <w:rPr>
                <w:rFonts w:ascii="Times New Roman" w:hAnsi="Times New Roman" w:cs="Times New Roman"/>
                <w:b/>
                <w:bCs/>
                <w:sz w:val="20"/>
                <w:szCs w:val="20"/>
                <w:lang w:val="ro-RO"/>
              </w:rPr>
              <w:t xml:space="preserve"> spital), pe baza nevoilor actuale, astfel încât să se îmbunătățească managementul personalului și furnizarea de servicii</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187A5EA3"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8D4438" w14:textId="593F1357"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B7EEA3E"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EED1474" w14:textId="77777777" w:rsidR="004A1BD2" w:rsidRPr="008441FC" w:rsidRDefault="004A1BD2">
            <w:pPr>
              <w:rPr>
                <w:lang w:val="ro-RO"/>
              </w:rPr>
            </w:pPr>
          </w:p>
        </w:tc>
      </w:tr>
      <w:tr w:rsidR="004A1BD2" w:rsidRPr="008441FC" w14:paraId="773B0CE1" w14:textId="77777777" w:rsidTr="0011670C">
        <w:trPr>
          <w:trHeight w:val="178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FFFFFF"/>
          </w:tcPr>
          <w:p w14:paraId="50007906"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2FC2F5" w14:textId="480D4002"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S1.3.3. Examina</w:t>
            </w:r>
            <w:r w:rsidR="002C35F8" w:rsidRPr="008441FC">
              <w:rPr>
                <w:rFonts w:ascii="Times New Roman" w:hAnsi="Times New Roman" w:cs="Times New Roman"/>
                <w:b/>
                <w:bCs/>
                <w:sz w:val="20"/>
                <w:szCs w:val="20"/>
                <w:lang w:val="ro-RO"/>
              </w:rPr>
              <w:t>rea</w:t>
            </w:r>
            <w:r w:rsidRPr="008441FC">
              <w:rPr>
                <w:rFonts w:ascii="Times New Roman" w:hAnsi="Times New Roman" w:cs="Times New Roman"/>
                <w:b/>
                <w:bCs/>
                <w:sz w:val="20"/>
                <w:szCs w:val="20"/>
                <w:lang w:val="ro-RO"/>
              </w:rPr>
              <w:t xml:space="preserve"> </w:t>
            </w:r>
            <w:r w:rsidR="002C35F8" w:rsidRPr="008441FC">
              <w:rPr>
                <w:rFonts w:ascii="Times New Roman" w:hAnsi="Times New Roman" w:cs="Times New Roman"/>
                <w:b/>
                <w:bCs/>
                <w:sz w:val="20"/>
                <w:szCs w:val="20"/>
                <w:lang w:val="ro-RO"/>
              </w:rPr>
              <w:t xml:space="preserve">posibilității de a furniza </w:t>
            </w:r>
            <w:r w:rsidRPr="008441FC">
              <w:rPr>
                <w:rFonts w:ascii="Times New Roman" w:hAnsi="Times New Roman" w:cs="Times New Roman"/>
                <w:b/>
                <w:bCs/>
                <w:sz w:val="20"/>
                <w:szCs w:val="20"/>
                <w:lang w:val="ro-RO"/>
              </w:rPr>
              <w:t>anumit</w:t>
            </w:r>
            <w:r w:rsidR="002C35F8" w:rsidRPr="008441FC">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servicii elective (medicale/chirurgicale) în afara programului de lucru, cu posibilitatea de programare prioritară și de alegere a profesionistului care furnizează serviciile medicale solicitate, pe baza:</w:t>
            </w:r>
          </w:p>
          <w:p w14:paraId="6C56FA6E" w14:textId="195A9B31" w:rsidR="004A1BD2" w:rsidRPr="008441FC" w:rsidRDefault="002C35F8">
            <w:pPr>
              <w:pStyle w:val="ListParagraph"/>
              <w:numPr>
                <w:ilvl w:val="0"/>
                <w:numId w:val="3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unui sistem de coplată reglementat prin lege și suportat de beneficiar </w:t>
            </w:r>
          </w:p>
          <w:p w14:paraId="5FD24E76" w14:textId="12574E9E" w:rsidR="004A1BD2" w:rsidRPr="008441FC" w:rsidRDefault="002C35F8">
            <w:pPr>
              <w:pStyle w:val="ListParagraph"/>
              <w:numPr>
                <w:ilvl w:val="0"/>
                <w:numId w:val="34"/>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unui cadru durabil care să asigure accesul echitabil pentru toți</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2218F27D"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1B7549" w14:textId="43A4C89B"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18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26F3D1F"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6088B2AA" w14:textId="77777777" w:rsidR="004A1BD2" w:rsidRPr="008441FC" w:rsidRDefault="004A1BD2">
            <w:pPr>
              <w:rPr>
                <w:lang w:val="ro-RO"/>
              </w:rPr>
            </w:pPr>
          </w:p>
        </w:tc>
      </w:tr>
      <w:tr w:rsidR="004A1BD2" w:rsidRPr="008441FC" w14:paraId="4910E038" w14:textId="77777777" w:rsidTr="0011670C">
        <w:trPr>
          <w:trHeight w:val="230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FFFFFF"/>
          </w:tcPr>
          <w:p w14:paraId="2F6A0DDF"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A300DA" w14:textId="6025C4C9"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S1.3.4. Examinarea cadrului de </w:t>
            </w:r>
            <w:r w:rsidR="002C35F8" w:rsidRPr="008441FC">
              <w:rPr>
                <w:rFonts w:ascii="Times New Roman" w:hAnsi="Times New Roman" w:cs="Times New Roman"/>
                <w:b/>
                <w:bCs/>
                <w:sz w:val="20"/>
                <w:szCs w:val="20"/>
                <w:lang w:val="ro-RO"/>
              </w:rPr>
              <w:t>dezvoltare</w:t>
            </w:r>
            <w:r w:rsidRPr="008441FC">
              <w:rPr>
                <w:rFonts w:ascii="Times New Roman" w:hAnsi="Times New Roman" w:cs="Times New Roman"/>
                <w:b/>
                <w:bCs/>
                <w:sz w:val="20"/>
                <w:szCs w:val="20"/>
                <w:lang w:val="ro-RO"/>
              </w:rPr>
              <w:t xml:space="preserve"> a unui nou concept de contract de management bazat pe performanță al calității îngrijirii pentru managerii de spital și personalul de conducere</w:t>
            </w:r>
          </w:p>
          <w:p w14:paraId="126460B2" w14:textId="03C49ACC" w:rsidR="004A1BD2" w:rsidRPr="008441FC" w:rsidRDefault="002C35F8">
            <w:pPr>
              <w:pStyle w:val="ListParagraph"/>
              <w:numPr>
                <w:ilvl w:val="0"/>
                <w:numId w:val="35"/>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examinarea modelelor de bune practici în materie de politici de remunerare bazată pe rezultate</w:t>
            </w:r>
          </w:p>
          <w:p w14:paraId="2FDE5AAA" w14:textId="665C3058" w:rsidR="004A1BD2" w:rsidRPr="008441FC" w:rsidRDefault="002C35F8">
            <w:pPr>
              <w:pStyle w:val="ListParagraph"/>
              <w:numPr>
                <w:ilvl w:val="0"/>
                <w:numId w:val="35"/>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stabilirea unui cadru pentru măsurarea, monitorizarea și evaluarea eficacității serviciilor furnizate</w:t>
            </w:r>
          </w:p>
          <w:p w14:paraId="004908F9" w14:textId="7E908358" w:rsidR="004A1BD2" w:rsidRPr="008441FC" w:rsidRDefault="002C35F8">
            <w:pPr>
              <w:pStyle w:val="ListParagraph"/>
              <w:numPr>
                <w:ilvl w:val="0"/>
                <w:numId w:val="35"/>
              </w:numPr>
              <w:spacing w:after="0" w:line="240" w:lineRule="auto"/>
              <w:rPr>
                <w:rFonts w:ascii="Times New Roman" w:hAnsi="Times New Roman" w:cs="Times New Roman"/>
                <w:b/>
                <w:bCs/>
                <w:sz w:val="20"/>
                <w:szCs w:val="20"/>
                <w:lang w:val="ro-RO"/>
              </w:rPr>
            </w:pPr>
            <w:r w:rsidRPr="008441FC">
              <w:rPr>
                <w:rFonts w:ascii="Times New Roman" w:hAnsi="Times New Roman" w:cs="Times New Roman"/>
                <w:i/>
                <w:iCs/>
                <w:sz w:val="20"/>
                <w:szCs w:val="20"/>
                <w:lang w:val="ro-RO"/>
              </w:rPr>
              <w:t>evaluarea diferenței dintre furnizori și formularea unui plan de recompensare/îmbunătățire</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0CE9EA70"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D38417" w14:textId="24032069"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7F0717"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413FD666" w14:textId="77777777" w:rsidR="004A1BD2" w:rsidRPr="008441FC" w:rsidRDefault="004A1BD2">
            <w:pPr>
              <w:rPr>
                <w:lang w:val="ro-RO"/>
              </w:rPr>
            </w:pPr>
          </w:p>
        </w:tc>
      </w:tr>
      <w:tr w:rsidR="004A1BD2" w:rsidRPr="008441FC" w14:paraId="66390AAA" w14:textId="77777777" w:rsidTr="0011670C">
        <w:trPr>
          <w:trHeight w:val="226"/>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FFFFFF"/>
          </w:tcPr>
          <w:p w14:paraId="2776A407"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7F78A9"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S1.3.5 Modificarea cadrului legal în consecință</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6E44B63F"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D107A55" w14:textId="760062C4"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31FB00"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04770CF7" w14:textId="77777777" w:rsidR="004A1BD2" w:rsidRPr="008441FC" w:rsidRDefault="004A1BD2">
            <w:pPr>
              <w:rPr>
                <w:lang w:val="ro-RO"/>
              </w:rPr>
            </w:pPr>
          </w:p>
        </w:tc>
      </w:tr>
      <w:tr w:rsidR="004A1BD2" w:rsidRPr="008441FC" w14:paraId="0AA9BAEE" w14:textId="77777777" w:rsidTr="0011670C">
        <w:trPr>
          <w:trHeight w:val="850"/>
          <w:jc w:val="center"/>
        </w:trPr>
        <w:tc>
          <w:tcPr>
            <w:tcW w:w="2965" w:type="dxa"/>
            <w:vMerge w:val="restart"/>
            <w:tcBorders>
              <w:top w:val="single" w:sz="4" w:space="0" w:color="000000"/>
              <w:left w:val="single" w:sz="4" w:space="0" w:color="000000"/>
              <w:bottom w:val="single" w:sz="4" w:space="0" w:color="000000"/>
              <w:right w:val="single" w:sz="4" w:space="0" w:color="000000"/>
            </w:tcBorders>
            <w:shd w:val="clear" w:color="auto" w:fill="DBE5F1"/>
            <w:tcMar>
              <w:top w:w="80" w:type="dxa"/>
              <w:left w:w="80" w:type="dxa"/>
              <w:bottom w:w="80" w:type="dxa"/>
              <w:right w:w="80" w:type="dxa"/>
            </w:tcMar>
          </w:tcPr>
          <w:p w14:paraId="355AF8AB" w14:textId="5C8E7A84"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S1.4 Sprijinirea, dezvoltarea și extinderea rezidențiatului </w:t>
            </w:r>
            <w:r w:rsidR="001D74E6" w:rsidRPr="008441FC">
              <w:rPr>
                <w:rFonts w:ascii="Times New Roman" w:hAnsi="Times New Roman" w:cs="Times New Roman"/>
                <w:b/>
                <w:bCs/>
                <w:sz w:val="20"/>
                <w:szCs w:val="20"/>
                <w:lang w:val="ro-RO"/>
              </w:rPr>
              <w:t>pe post</w:t>
            </w:r>
            <w:r w:rsidRPr="008441FC">
              <w:rPr>
                <w:rFonts w:ascii="Times New Roman" w:hAnsi="Times New Roman" w:cs="Times New Roman"/>
                <w:b/>
                <w:bCs/>
                <w:sz w:val="20"/>
                <w:szCs w:val="20"/>
                <w:lang w:val="ro-RO"/>
              </w:rPr>
              <w:t xml:space="preserve"> </w:t>
            </w: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029AF3" w14:textId="66CAEA6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S1.4.1 </w:t>
            </w:r>
            <w:r w:rsidR="00385558" w:rsidRPr="008441FC">
              <w:rPr>
                <w:rFonts w:ascii="Times New Roman" w:hAnsi="Times New Roman" w:cs="Times New Roman"/>
                <w:b/>
                <w:bCs/>
                <w:sz w:val="20"/>
                <w:szCs w:val="20"/>
                <w:lang w:val="ro-RO"/>
              </w:rPr>
              <w:t>Finalizarea</w:t>
            </w:r>
            <w:r w:rsidRPr="008441FC">
              <w:rPr>
                <w:rFonts w:ascii="Times New Roman" w:hAnsi="Times New Roman" w:cs="Times New Roman"/>
                <w:b/>
                <w:bCs/>
                <w:sz w:val="20"/>
                <w:szCs w:val="20"/>
                <w:lang w:val="ro-RO"/>
              </w:rPr>
              <w:t xml:space="preserve"> dialogului dintre Colegiul Medicilor și MS în ceea ce privește </w:t>
            </w:r>
            <w:r w:rsidR="00361FCD" w:rsidRPr="008441FC">
              <w:rPr>
                <w:rFonts w:ascii="Times New Roman" w:hAnsi="Times New Roman" w:cs="Times New Roman"/>
                <w:b/>
                <w:bCs/>
                <w:sz w:val="20"/>
                <w:szCs w:val="20"/>
                <w:lang w:val="ro-RO"/>
              </w:rPr>
              <w:t>o mai bună integrare a</w:t>
            </w:r>
            <w:r w:rsidR="001F0F7A" w:rsidRPr="008441FC">
              <w:rPr>
                <w:rFonts w:ascii="Times New Roman" w:hAnsi="Times New Roman" w:cs="Times New Roman"/>
                <w:b/>
                <w:bCs/>
                <w:sz w:val="20"/>
                <w:szCs w:val="20"/>
                <w:lang w:val="ro-RO"/>
              </w:rPr>
              <w:t xml:space="preserve"> </w:t>
            </w:r>
            <w:r w:rsidRPr="008441FC">
              <w:rPr>
                <w:rFonts w:ascii="Times New Roman" w:hAnsi="Times New Roman" w:cs="Times New Roman"/>
                <w:b/>
                <w:bCs/>
                <w:sz w:val="20"/>
                <w:szCs w:val="20"/>
                <w:lang w:val="ro-RO"/>
              </w:rPr>
              <w:t xml:space="preserve">rezidenților </w:t>
            </w:r>
            <w:r w:rsidR="00361FCD" w:rsidRPr="008441FC">
              <w:rPr>
                <w:rFonts w:ascii="Times New Roman" w:hAnsi="Times New Roman" w:cs="Times New Roman"/>
                <w:b/>
                <w:bCs/>
                <w:sz w:val="20"/>
                <w:szCs w:val="20"/>
                <w:lang w:val="ro-RO"/>
              </w:rPr>
              <w:t>în</w:t>
            </w:r>
            <w:r w:rsidRPr="008441FC">
              <w:rPr>
                <w:rFonts w:ascii="Times New Roman" w:hAnsi="Times New Roman" w:cs="Times New Roman"/>
                <w:b/>
                <w:bCs/>
                <w:sz w:val="20"/>
                <w:szCs w:val="20"/>
                <w:lang w:val="ro-RO"/>
              </w:rPr>
              <w:t xml:space="preserve"> Colegiul Medicilor</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FF4C85" w14:textId="7859C89C" w:rsidR="004A1BD2" w:rsidRPr="008441FC" w:rsidRDefault="00361FC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MS</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7680E" w14:textId="2AAAC978"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FCF9D7B"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93A98" w14:textId="17FDA1B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774AE0" w:rsidRPr="008441FC">
              <w:rPr>
                <w:rFonts w:ascii="Times New Roman" w:hAnsi="Times New Roman" w:cs="Times New Roman"/>
                <w:b/>
                <w:bCs/>
                <w:sz w:val="18"/>
                <w:szCs w:val="18"/>
                <w:lang w:val="ro-RO"/>
              </w:rPr>
              <w:t>ul implementării</w:t>
            </w:r>
          </w:p>
        </w:tc>
      </w:tr>
      <w:tr w:rsidR="004A1BD2" w:rsidRPr="008441FC" w14:paraId="6EEC9D60" w14:textId="77777777" w:rsidTr="0067735B">
        <w:trPr>
          <w:trHeight w:val="5931"/>
          <w:jc w:val="center"/>
        </w:trPr>
        <w:tc>
          <w:tcPr>
            <w:tcW w:w="2965" w:type="dxa"/>
            <w:vMerge/>
            <w:tcBorders>
              <w:top w:val="single" w:sz="4" w:space="0" w:color="000000"/>
              <w:left w:val="single" w:sz="4" w:space="0" w:color="000000"/>
              <w:bottom w:val="single" w:sz="4" w:space="0" w:color="000000"/>
              <w:right w:val="single" w:sz="4" w:space="0" w:color="000000"/>
            </w:tcBorders>
            <w:shd w:val="clear" w:color="auto" w:fill="DBE5F1"/>
          </w:tcPr>
          <w:p w14:paraId="2C74EA8B" w14:textId="77777777" w:rsidR="004A1BD2" w:rsidRPr="008441FC" w:rsidRDefault="004A1BD2">
            <w:pPr>
              <w:rPr>
                <w:lang w:val="ro-RO"/>
              </w:rPr>
            </w:pPr>
          </w:p>
        </w:tc>
        <w:tc>
          <w:tcPr>
            <w:tcW w:w="63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56A52C" w14:textId="5DF6E99D"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S1.4.2. Stimularea practicii pentru toate specialitățile, în funcție de nevoile </w:t>
            </w:r>
            <w:r w:rsidR="008E6C21" w:rsidRPr="008441FC">
              <w:rPr>
                <w:rFonts w:ascii="Times New Roman" w:hAnsi="Times New Roman" w:cs="Times New Roman"/>
                <w:b/>
                <w:bCs/>
                <w:sz w:val="20"/>
                <w:szCs w:val="20"/>
                <w:lang w:val="ro-RO"/>
              </w:rPr>
              <w:t xml:space="preserve">din </w:t>
            </w:r>
            <w:r w:rsidRPr="008441FC">
              <w:rPr>
                <w:rFonts w:ascii="Times New Roman" w:hAnsi="Times New Roman" w:cs="Times New Roman"/>
                <w:b/>
                <w:bCs/>
                <w:sz w:val="20"/>
                <w:szCs w:val="20"/>
                <w:lang w:val="ro-RO"/>
              </w:rPr>
              <w:t>teritoriu și în contextul deficitului de personal cu care se confruntă România (</w:t>
            </w:r>
            <w:r w:rsidRPr="008441FC">
              <w:rPr>
                <w:rFonts w:ascii="Times New Roman" w:hAnsi="Times New Roman" w:cs="Times New Roman"/>
                <w:b/>
                <w:bCs/>
                <w:i/>
                <w:iCs/>
                <w:sz w:val="20"/>
                <w:szCs w:val="20"/>
                <w:lang w:val="ro-RO"/>
              </w:rPr>
              <w:t xml:space="preserve">vezi obiectivul orizontal 3), </w:t>
            </w:r>
            <w:r w:rsidRPr="008441FC">
              <w:rPr>
                <w:rFonts w:ascii="Times New Roman" w:hAnsi="Times New Roman" w:cs="Times New Roman"/>
                <w:b/>
                <w:bCs/>
                <w:sz w:val="20"/>
                <w:szCs w:val="20"/>
                <w:lang w:val="ro-RO"/>
              </w:rPr>
              <w:t>respectiv:</w:t>
            </w:r>
          </w:p>
          <w:p w14:paraId="430B582F" w14:textId="73C261B9" w:rsidR="004A1BD2" w:rsidRPr="008441FC" w:rsidRDefault="008E6C21">
            <w:pPr>
              <w:pStyle w:val="ListParagraph"/>
              <w:numPr>
                <w:ilvl w:val="0"/>
                <w:numId w:val="36"/>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revizuirea contractelor de rezidențiat în vederea îmbunătățirii termenelor, inclusiv a cerințelor privind vechimea în muncă - Stabilirea unui contract </w:t>
            </w:r>
            <w:r w:rsidR="007767BD" w:rsidRPr="008441FC">
              <w:rPr>
                <w:rFonts w:ascii="Times New Roman" w:hAnsi="Times New Roman" w:cs="Times New Roman"/>
                <w:i/>
                <w:iCs/>
                <w:sz w:val="20"/>
                <w:szCs w:val="20"/>
                <w:lang w:val="ro-RO"/>
              </w:rPr>
              <w:t>oficial</w:t>
            </w:r>
            <w:r w:rsidRPr="008441FC">
              <w:rPr>
                <w:rFonts w:ascii="Times New Roman" w:hAnsi="Times New Roman" w:cs="Times New Roman"/>
                <w:i/>
                <w:iCs/>
                <w:sz w:val="20"/>
                <w:szCs w:val="20"/>
                <w:lang w:val="ro-RO"/>
              </w:rPr>
              <w:t xml:space="preserve"> îmbunătățit prin hotărâre de guvern, inclusiv a </w:t>
            </w:r>
            <w:r w:rsidR="007767BD" w:rsidRPr="008441FC">
              <w:rPr>
                <w:rFonts w:ascii="Times New Roman" w:hAnsi="Times New Roman" w:cs="Times New Roman"/>
                <w:i/>
                <w:iCs/>
                <w:sz w:val="20"/>
                <w:szCs w:val="20"/>
                <w:lang w:val="ro-RO"/>
              </w:rPr>
              <w:t>motivelor</w:t>
            </w:r>
            <w:r w:rsidRPr="008441FC">
              <w:rPr>
                <w:rFonts w:ascii="Times New Roman" w:hAnsi="Times New Roman" w:cs="Times New Roman"/>
                <w:i/>
                <w:iCs/>
                <w:sz w:val="20"/>
                <w:szCs w:val="20"/>
                <w:lang w:val="ro-RO"/>
              </w:rPr>
              <w:t xml:space="preserve"> de amenzi/penalități în cazul nerespectării contractului la finalul rezidențiatului</w:t>
            </w:r>
          </w:p>
          <w:p w14:paraId="2542DCB1" w14:textId="48CECEC1" w:rsidR="004A1BD2" w:rsidRPr="008441FC" w:rsidRDefault="007767BD">
            <w:pPr>
              <w:pStyle w:val="ListParagraph"/>
              <w:numPr>
                <w:ilvl w:val="0"/>
                <w:numId w:val="36"/>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crearea de posturi de lucru în zone insuficient deservite și/sau în zone în care medicii urmează să se pensioneze [rezidențiat supravegheat].</w:t>
            </w:r>
          </w:p>
          <w:p w14:paraId="11192F12" w14:textId="3D1FCEFE" w:rsidR="004A1BD2" w:rsidRPr="008441FC" w:rsidRDefault="00361FCD">
            <w:pPr>
              <w:pStyle w:val="ListParagraph"/>
              <w:numPr>
                <w:ilvl w:val="0"/>
                <w:numId w:val="36"/>
              </w:numPr>
              <w:spacing w:after="0" w:line="240" w:lineRule="auto"/>
              <w:rPr>
                <w:rFonts w:ascii="Times New Roman" w:hAnsi="Times New Roman" w:cs="Times New Roman"/>
                <w:sz w:val="20"/>
                <w:szCs w:val="20"/>
                <w:lang w:val="ro-RO"/>
              </w:rPr>
            </w:pPr>
            <w:r w:rsidRPr="008441FC">
              <w:rPr>
                <w:rFonts w:ascii="Times New Roman" w:hAnsi="Times New Roman" w:cs="Times New Roman"/>
                <w:i/>
                <w:iCs/>
                <w:sz w:val="20"/>
                <w:szCs w:val="20"/>
                <w:lang w:val="ro-RO"/>
              </w:rPr>
              <w:t xml:space="preserve">reglementarea și încurajarea rotațiilor de lucru </w:t>
            </w:r>
            <w:r w:rsidR="007767BD" w:rsidRPr="008441FC">
              <w:rPr>
                <w:rFonts w:ascii="Times New Roman" w:hAnsi="Times New Roman" w:cs="Times New Roman"/>
                <w:i/>
                <w:iCs/>
                <w:sz w:val="20"/>
                <w:szCs w:val="20"/>
                <w:lang w:val="ro-RO"/>
              </w:rPr>
              <w:t>pentru o perioadă scurtă de timp în zonele insuficient deservite</w:t>
            </w:r>
          </w:p>
          <w:p w14:paraId="0E2F84EF" w14:textId="7DAE88CE" w:rsidR="004A1BD2" w:rsidRPr="008441FC" w:rsidRDefault="007767BD">
            <w:pPr>
              <w:pStyle w:val="ListParagraph"/>
              <w:numPr>
                <w:ilvl w:val="0"/>
                <w:numId w:val="36"/>
              </w:numPr>
              <w:spacing w:after="0" w:line="240" w:lineRule="auto"/>
              <w:rPr>
                <w:rFonts w:ascii="Times New Roman" w:hAnsi="Times New Roman" w:cs="Times New Roman"/>
                <w:i/>
                <w:iCs/>
                <w:sz w:val="20"/>
                <w:szCs w:val="20"/>
                <w:lang w:val="ro-RO"/>
              </w:rPr>
            </w:pPr>
            <w:r w:rsidRPr="008441FC">
              <w:rPr>
                <w:rFonts w:ascii="Times New Roman" w:hAnsi="Times New Roman" w:cs="Times New Roman"/>
                <w:i/>
                <w:iCs/>
                <w:sz w:val="20"/>
                <w:szCs w:val="20"/>
                <w:lang w:val="ro-RO"/>
              </w:rPr>
              <w:t xml:space="preserve">examinarea eficacității unui pachet de stimulente constând în beneficii financiare și nefinanciare - de exemplu, </w:t>
            </w:r>
            <w:r w:rsidR="0075489E" w:rsidRPr="008441FC">
              <w:rPr>
                <w:rFonts w:ascii="Times New Roman" w:hAnsi="Times New Roman" w:cs="Times New Roman"/>
                <w:i/>
                <w:iCs/>
                <w:sz w:val="20"/>
                <w:szCs w:val="20"/>
                <w:lang w:val="ro-RO"/>
              </w:rPr>
              <w:t>un cadru</w:t>
            </w:r>
            <w:r w:rsidRPr="008441FC">
              <w:rPr>
                <w:rFonts w:ascii="Times New Roman" w:hAnsi="Times New Roman" w:cs="Times New Roman"/>
                <w:i/>
                <w:iCs/>
                <w:sz w:val="20"/>
                <w:szCs w:val="20"/>
                <w:lang w:val="ro-RO"/>
              </w:rPr>
              <w:t xml:space="preserve"> pentru beneficii financiare suplimentare (</w:t>
            </w:r>
            <w:r w:rsidR="0075489E" w:rsidRPr="008441FC">
              <w:rPr>
                <w:rFonts w:ascii="Times New Roman" w:hAnsi="Times New Roman" w:cs="Times New Roman"/>
                <w:i/>
                <w:iCs/>
                <w:sz w:val="20"/>
                <w:szCs w:val="20"/>
                <w:lang w:val="ro-RO"/>
              </w:rPr>
              <w:t xml:space="preserve">cum ar fi </w:t>
            </w:r>
            <w:r w:rsidRPr="008441FC">
              <w:rPr>
                <w:rFonts w:ascii="Times New Roman" w:hAnsi="Times New Roman" w:cs="Times New Roman"/>
                <w:i/>
                <w:iCs/>
                <w:sz w:val="20"/>
                <w:szCs w:val="20"/>
                <w:lang w:val="ro-RO"/>
              </w:rPr>
              <w:t>bonusuri</w:t>
            </w:r>
            <w:r w:rsidR="0075489E" w:rsidRPr="008441FC">
              <w:rPr>
                <w:rFonts w:ascii="Times New Roman" w:hAnsi="Times New Roman" w:cs="Times New Roman"/>
                <w:i/>
                <w:iCs/>
                <w:sz w:val="20"/>
                <w:szCs w:val="20"/>
                <w:lang w:val="ro-RO"/>
              </w:rPr>
              <w:t>le</w:t>
            </w:r>
            <w:r w:rsidRPr="008441FC">
              <w:rPr>
                <w:rFonts w:ascii="Times New Roman" w:hAnsi="Times New Roman" w:cs="Times New Roman"/>
                <w:i/>
                <w:iCs/>
                <w:sz w:val="20"/>
                <w:szCs w:val="20"/>
                <w:lang w:val="ro-RO"/>
              </w:rPr>
              <w:t xml:space="preserve">), stimulente pentru localitate, acces adecvat la sprijin familial, condiții de </w:t>
            </w:r>
            <w:r w:rsidR="0075489E" w:rsidRPr="008441FC">
              <w:rPr>
                <w:rFonts w:ascii="Times New Roman" w:hAnsi="Times New Roman" w:cs="Times New Roman"/>
                <w:i/>
                <w:iCs/>
                <w:sz w:val="20"/>
                <w:szCs w:val="20"/>
                <w:lang w:val="ro-RO"/>
              </w:rPr>
              <w:t>trai</w:t>
            </w:r>
            <w:r w:rsidRPr="008441FC">
              <w:rPr>
                <w:rFonts w:ascii="Times New Roman" w:hAnsi="Times New Roman" w:cs="Times New Roman"/>
                <w:i/>
                <w:iCs/>
                <w:sz w:val="20"/>
                <w:szCs w:val="20"/>
                <w:lang w:val="ro-RO"/>
              </w:rPr>
              <w:t xml:space="preserve"> - pentru a încuraja medicii rezidenți să lucreze în România, în special în regiunile care se confruntă cu deficit de personal și </w:t>
            </w:r>
            <w:r w:rsidR="0075489E" w:rsidRPr="008441FC">
              <w:rPr>
                <w:rFonts w:ascii="Times New Roman" w:hAnsi="Times New Roman" w:cs="Times New Roman"/>
                <w:i/>
                <w:iCs/>
                <w:sz w:val="20"/>
                <w:szCs w:val="20"/>
                <w:lang w:val="ro-RO"/>
              </w:rPr>
              <w:t xml:space="preserve">implementarea </w:t>
            </w:r>
            <w:r w:rsidRPr="008441FC">
              <w:rPr>
                <w:rFonts w:ascii="Times New Roman" w:hAnsi="Times New Roman" w:cs="Times New Roman"/>
                <w:i/>
                <w:iCs/>
                <w:sz w:val="20"/>
                <w:szCs w:val="20"/>
                <w:lang w:val="ro-RO"/>
              </w:rPr>
              <w:t xml:space="preserve">unor politici pentru rezidențiatul </w:t>
            </w:r>
            <w:r w:rsidR="0075489E" w:rsidRPr="008441FC">
              <w:rPr>
                <w:rFonts w:ascii="Times New Roman" w:hAnsi="Times New Roman" w:cs="Times New Roman"/>
                <w:i/>
                <w:iCs/>
                <w:sz w:val="20"/>
                <w:szCs w:val="20"/>
                <w:lang w:val="ro-RO"/>
              </w:rPr>
              <w:t>pe post</w:t>
            </w:r>
            <w:r w:rsidRPr="008441FC">
              <w:rPr>
                <w:rFonts w:ascii="Times New Roman" w:hAnsi="Times New Roman" w:cs="Times New Roman"/>
                <w:i/>
                <w:iCs/>
                <w:sz w:val="20"/>
                <w:szCs w:val="20"/>
                <w:lang w:val="ro-RO"/>
              </w:rPr>
              <w:t xml:space="preserve"> și includerea acestora în contractele rezidenților, cum ar fi:</w:t>
            </w:r>
          </w:p>
          <w:p w14:paraId="612A49A1" w14:textId="6F2DFAC7" w:rsidR="004A1BD2" w:rsidRPr="008441FC" w:rsidRDefault="0075489E" w:rsidP="0067735B">
            <w:pPr>
              <w:pStyle w:val="ListParagraph"/>
              <w:numPr>
                <w:ilvl w:val="1"/>
                <w:numId w:val="36"/>
              </w:numPr>
              <w:spacing w:after="0" w:line="240" w:lineRule="auto"/>
              <w:rPr>
                <w:rFonts w:ascii="Times New Roman" w:hAnsi="Times New Roman" w:cs="Times New Roman"/>
                <w:sz w:val="20"/>
                <w:szCs w:val="20"/>
                <w:lang w:val="ro-RO"/>
              </w:rPr>
            </w:pPr>
            <w:r w:rsidRPr="008441FC">
              <w:rPr>
                <w:rFonts w:ascii="Times New Roman" w:hAnsi="Times New Roman" w:cs="Times New Roman"/>
                <w:sz w:val="20"/>
                <w:szCs w:val="20"/>
                <w:lang w:val="ro-RO"/>
              </w:rPr>
              <w:t>reexaminarea stimulentelor financiare (de exemplu, în ceea ce privește impozitarea) pentru medicii rezidenți și, eventual, corelarea acestora cu procesul de înregistrare.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5788EB" w14:textId="5B0ADF4C" w:rsidR="004A1BD2" w:rsidRPr="008441FC" w:rsidRDefault="00361FCD">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prin grupuri de lucru cu părțile interesate relevante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2C7AA2" w14:textId="54CA6BD6" w:rsidR="004A1BD2" w:rsidRPr="008441FC" w:rsidRDefault="00361FCD">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697BD6" w14:textId="77777777" w:rsidR="004A1BD2" w:rsidRPr="008441FC" w:rsidRDefault="004A1BD2">
            <w:pPr>
              <w:rPr>
                <w:lang w:val="ro-RO"/>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07246" w14:textId="0C8DDBC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w:t>
            </w:r>
            <w:r w:rsidR="00774AE0" w:rsidRPr="008441FC">
              <w:rPr>
                <w:rFonts w:ascii="Times New Roman" w:hAnsi="Times New Roman" w:cs="Times New Roman"/>
                <w:b/>
                <w:bCs/>
                <w:sz w:val="18"/>
                <w:szCs w:val="18"/>
                <w:lang w:val="ro-RO"/>
              </w:rPr>
              <w:t>ul implementării</w:t>
            </w:r>
            <w:r w:rsidRPr="008441FC">
              <w:rPr>
                <w:rFonts w:ascii="Times New Roman" w:hAnsi="Times New Roman" w:cs="Times New Roman"/>
                <w:b/>
                <w:bCs/>
                <w:sz w:val="18"/>
                <w:szCs w:val="18"/>
                <w:lang w:val="ro-RO"/>
              </w:rPr>
              <w:t>, Raport privind cadrul pentru contractele de rezidențiat, pachetul de stimulente și eficacitatea respectivă</w:t>
            </w:r>
          </w:p>
        </w:tc>
      </w:tr>
    </w:tbl>
    <w:p w14:paraId="065E63B0"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6E231B7F" w14:textId="77777777" w:rsidR="004A1BD2" w:rsidRPr="008441FC" w:rsidRDefault="004A1BD2">
      <w:pPr>
        <w:pStyle w:val="Body"/>
        <w:spacing w:after="0" w:line="240" w:lineRule="auto"/>
        <w:rPr>
          <w:rFonts w:ascii="Times New Roman" w:hAnsi="Times New Roman" w:cs="Times New Roman"/>
          <w:lang w:val="ro-RO"/>
        </w:rPr>
      </w:pPr>
    </w:p>
    <w:p w14:paraId="53E2B8B1" w14:textId="77777777" w:rsidR="004A1BD2" w:rsidRPr="008441FC" w:rsidRDefault="004A1BD2">
      <w:pPr>
        <w:pStyle w:val="Body"/>
        <w:spacing w:after="0" w:line="240" w:lineRule="auto"/>
        <w:rPr>
          <w:rFonts w:ascii="Times New Roman" w:hAnsi="Times New Roman" w:cs="Times New Roman"/>
          <w:lang w:val="ro-RO"/>
        </w:rPr>
      </w:pPr>
    </w:p>
    <w:p w14:paraId="3BD44B52" w14:textId="4F3A7DC3"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4.3.1.B. </w:t>
      </w:r>
      <w:r w:rsidRPr="008441FC">
        <w:rPr>
          <w:rFonts w:ascii="Times New Roman" w:hAnsi="Times New Roman" w:cs="Times New Roman"/>
          <w:sz w:val="24"/>
          <w:szCs w:val="24"/>
          <w:lang w:val="ro-RO"/>
        </w:rPr>
        <w:t xml:space="preserve">Diagrama Gantt pentru obiectivul specific sectorial 1 (S1): Îmbunătățirea recrutării și a retenției în zonele insuficient deservite, prin elaborarea și </w:t>
      </w:r>
      <w:r w:rsidR="001C3BDC" w:rsidRPr="008441FC">
        <w:rPr>
          <w:rFonts w:ascii="Times New Roman" w:hAnsi="Times New Roman" w:cs="Times New Roman"/>
          <w:sz w:val="24"/>
          <w:szCs w:val="24"/>
          <w:lang w:val="ro-RO"/>
        </w:rPr>
        <w:t>implementarea</w:t>
      </w:r>
      <w:r w:rsidRPr="008441FC">
        <w:rPr>
          <w:rFonts w:ascii="Times New Roman" w:hAnsi="Times New Roman" w:cs="Times New Roman"/>
          <w:sz w:val="24"/>
          <w:szCs w:val="24"/>
          <w:lang w:val="ro-RO"/>
        </w:rPr>
        <w:t xml:space="preserve"> unor pachete de stimulente pentru o mai bună corelare a cererii și ofertei de </w:t>
      </w:r>
      <w:r w:rsidR="00970260" w:rsidRPr="008441FC">
        <w:rPr>
          <w:rFonts w:ascii="Times New Roman" w:hAnsi="Times New Roman" w:cs="Times New Roman"/>
          <w:sz w:val="24"/>
          <w:szCs w:val="24"/>
          <w:lang w:val="ro-RO"/>
        </w:rPr>
        <w:t>RUS</w:t>
      </w:r>
      <w:r w:rsidRPr="008441FC">
        <w:rPr>
          <w:rFonts w:ascii="Times New Roman" w:hAnsi="Times New Roman" w:cs="Times New Roman"/>
          <w:sz w:val="24"/>
          <w:szCs w:val="24"/>
          <w:lang w:val="ro-RO"/>
        </w:rPr>
        <w:t xml:space="preserve"> din spitale.</w:t>
      </w:r>
    </w:p>
    <w:tbl>
      <w:tblPr>
        <w:tblW w:w="16171" w:type="dxa"/>
        <w:jc w:val="center"/>
        <w:tblLook w:val="04A0" w:firstRow="1" w:lastRow="0" w:firstColumn="1" w:lastColumn="0" w:noHBand="0" w:noVBand="1"/>
      </w:tblPr>
      <w:tblGrid>
        <w:gridCol w:w="1731"/>
        <w:gridCol w:w="412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1C3BDC" w:rsidRPr="008441FC" w14:paraId="4EA0461F" w14:textId="77777777" w:rsidTr="006B6CAF">
        <w:trPr>
          <w:cantSplit/>
          <w:trHeight w:val="240"/>
          <w:jc w:val="center"/>
        </w:trPr>
        <w:tc>
          <w:tcPr>
            <w:tcW w:w="1731"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765F827D" w14:textId="2F7CB603"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lastRenderedPageBreak/>
              <w:t>Opțiuni de politici</w:t>
            </w:r>
          </w:p>
        </w:tc>
        <w:tc>
          <w:tcPr>
            <w:tcW w:w="4120"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491DE1C2" w14:textId="45025A44"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A6A9C21" w14:textId="77777777"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6F470DD" w14:textId="77777777"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6A9A7DB6" w14:textId="77777777"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43D5AE7F" w14:textId="77777777"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7940FE1" w14:textId="77777777"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6323177" w14:textId="77777777" w:rsidR="001C3BDC" w:rsidRPr="008441FC" w:rsidRDefault="001C3BDC"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1C3BDC" w:rsidRPr="008441FC" w14:paraId="50EBDF25" w14:textId="77777777" w:rsidTr="006B6CAF">
        <w:trPr>
          <w:trHeight w:val="240"/>
          <w:jc w:val="center"/>
        </w:trPr>
        <w:tc>
          <w:tcPr>
            <w:tcW w:w="1731" w:type="dxa"/>
            <w:vMerge/>
            <w:tcBorders>
              <w:top w:val="single" w:sz="4" w:space="0" w:color="000000"/>
              <w:left w:val="single" w:sz="4" w:space="0" w:color="000000"/>
              <w:bottom w:val="single" w:sz="4" w:space="0" w:color="000000"/>
              <w:right w:val="single" w:sz="4" w:space="0" w:color="000000"/>
            </w:tcBorders>
            <w:vAlign w:val="center"/>
            <w:hideMark/>
          </w:tcPr>
          <w:p w14:paraId="75AEED53" w14:textId="77777777" w:rsidR="001C3BDC" w:rsidRPr="008441FC" w:rsidRDefault="001C3BDC" w:rsidP="006B6CAF">
            <w:pPr>
              <w:jc w:val="center"/>
              <w:rPr>
                <w:rFonts w:eastAsia="Times New Roman"/>
                <w:b/>
                <w:bCs/>
                <w:color w:val="000000"/>
                <w:sz w:val="18"/>
                <w:szCs w:val="18"/>
                <w:lang w:val="ro-RO"/>
              </w:rPr>
            </w:pPr>
          </w:p>
        </w:tc>
        <w:tc>
          <w:tcPr>
            <w:tcW w:w="4120" w:type="dxa"/>
            <w:vMerge/>
            <w:tcBorders>
              <w:top w:val="single" w:sz="4" w:space="0" w:color="000000"/>
              <w:left w:val="single" w:sz="4" w:space="0" w:color="000000"/>
              <w:bottom w:val="single" w:sz="4" w:space="0" w:color="000000"/>
              <w:right w:val="single" w:sz="4" w:space="0" w:color="000000"/>
            </w:tcBorders>
            <w:vAlign w:val="center"/>
            <w:hideMark/>
          </w:tcPr>
          <w:p w14:paraId="52D36FBA" w14:textId="77777777" w:rsidR="001C3BDC" w:rsidRPr="008441FC" w:rsidRDefault="001C3BDC" w:rsidP="006B6CAF">
            <w:pPr>
              <w:jc w:val="cente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1472260A" w14:textId="131772BA"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A29FD95" w14:textId="59EB5EA0"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37F246EC" w14:textId="6F1FEA03"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6497A712" w14:textId="51F20608"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28F1477D" w14:textId="068E8B65"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4B505A1B" w14:textId="2F63EE70"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49D9386" w14:textId="68286FB5"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C317418" w14:textId="5B008D00"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03F6C39" w14:textId="681976CE"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C27A6B0" w14:textId="0EC6BF39"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1832A1EE" w14:textId="6F75D516"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697AE1D4" w14:textId="48C520A2"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2A366EF7" w14:textId="077C2473"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54BB142" w14:textId="482695AD"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43DBD4F1" w14:textId="059CCBBF"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63850295" w14:textId="37CA9A51"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00C0F097" w14:textId="6CE5FEC2"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4DA77E6" w14:textId="039286DD"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4C365805" w14:textId="3CA8CF32"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BDB9642" w14:textId="2554FFC6"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122045C9" w14:textId="195A0AC0"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B21E165" w14:textId="7B580D66"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5DD0D46E" w14:textId="32CC1CDC"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2F7259CD" w14:textId="3FEDE610" w:rsidR="001C3BDC" w:rsidRPr="008441FC" w:rsidRDefault="001C3BDC"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1C3BDC" w:rsidRPr="008441FC" w14:paraId="14E10ED5" w14:textId="77777777" w:rsidTr="006B6CAF">
        <w:trPr>
          <w:cantSplit/>
          <w:trHeight w:val="960"/>
          <w:jc w:val="center"/>
        </w:trPr>
        <w:tc>
          <w:tcPr>
            <w:tcW w:w="1731" w:type="dxa"/>
            <w:vMerge w:val="restart"/>
            <w:tcBorders>
              <w:top w:val="nil"/>
              <w:left w:val="single" w:sz="4" w:space="0" w:color="000000"/>
              <w:bottom w:val="single" w:sz="4" w:space="0" w:color="000000"/>
              <w:right w:val="single" w:sz="4" w:space="0" w:color="000000"/>
            </w:tcBorders>
            <w:shd w:val="clear" w:color="auto" w:fill="auto"/>
            <w:hideMark/>
          </w:tcPr>
          <w:p w14:paraId="62DDF708" w14:textId="77777777" w:rsidR="001C3BDC" w:rsidRPr="008441FC" w:rsidRDefault="001C3BDC" w:rsidP="001C3BDC">
            <w:pPr>
              <w:pStyle w:val="Body"/>
              <w:spacing w:after="0" w:line="240" w:lineRule="auto"/>
              <w:rPr>
                <w:rFonts w:ascii="Times New Roman" w:hAnsi="Times New Roman" w:cs="Times New Roman"/>
                <w:b/>
                <w:bCs/>
                <w:sz w:val="18"/>
                <w:szCs w:val="18"/>
                <w:lang w:val="ro-RO"/>
              </w:rPr>
            </w:pPr>
            <w:r w:rsidRPr="008441FC">
              <w:rPr>
                <w:rFonts w:ascii="Times New Roman" w:eastAsia="Times New Roman" w:hAnsi="Times New Roman" w:cs="Times New Roman"/>
                <w:b/>
                <w:bCs/>
                <w:sz w:val="18"/>
                <w:szCs w:val="18"/>
                <w:lang w:val="ro-RO"/>
              </w:rPr>
              <w:t xml:space="preserve">S1.1 a) </w:t>
            </w:r>
            <w:r w:rsidRPr="008441FC">
              <w:rPr>
                <w:rFonts w:ascii="Times New Roman" w:hAnsi="Times New Roman" w:cs="Times New Roman"/>
                <w:b/>
                <w:bCs/>
                <w:sz w:val="18"/>
                <w:szCs w:val="18"/>
                <w:lang w:val="ro-RO"/>
              </w:rPr>
              <w:t>Revizuirea, clarificarea și definirea rolului părților interesate și al autorităților publice locale în organizarea spitalelor la nivel național și local și promovarea cooperării între MS și autoritățile locale pentru îmbunătățirea dotării cu personal a spitalelor</w:t>
            </w:r>
          </w:p>
          <w:p w14:paraId="03DC67D6" w14:textId="785AEC75" w:rsidR="001C3BDC" w:rsidRPr="008441FC" w:rsidRDefault="001C3BDC" w:rsidP="001C3BDC">
            <w:pPr>
              <w:rPr>
                <w:rFonts w:eastAsia="Times New Roman"/>
                <w:b/>
                <w:bCs/>
                <w:color w:val="000000"/>
                <w:sz w:val="18"/>
                <w:szCs w:val="18"/>
                <w:lang w:val="ro-RO"/>
              </w:rPr>
            </w:pPr>
            <w:r w:rsidRPr="008441FC">
              <w:rPr>
                <w:b/>
                <w:bCs/>
                <w:sz w:val="18"/>
                <w:szCs w:val="18"/>
                <w:lang w:val="ro-RO"/>
              </w:rPr>
              <w:t>b) Elaborarea de politici pentru retenția personalului angajat și acordarea de stimulente pentru practicarea profesiei în zonele insuficient deservite și în specialitățile cu deficit de personal.</w:t>
            </w:r>
          </w:p>
        </w:tc>
        <w:tc>
          <w:tcPr>
            <w:tcW w:w="4120" w:type="dxa"/>
            <w:tcBorders>
              <w:top w:val="nil"/>
              <w:left w:val="nil"/>
              <w:bottom w:val="single" w:sz="4" w:space="0" w:color="000000"/>
              <w:right w:val="single" w:sz="4" w:space="0" w:color="000000"/>
            </w:tcBorders>
            <w:shd w:val="clear" w:color="auto" w:fill="auto"/>
            <w:hideMark/>
          </w:tcPr>
          <w:p w14:paraId="3988249B" w14:textId="4B7C71B5" w:rsidR="001C3BDC" w:rsidRPr="008441FC" w:rsidRDefault="001C3BDC" w:rsidP="001C3BDC">
            <w:pPr>
              <w:rPr>
                <w:rFonts w:eastAsia="Times New Roman"/>
                <w:b/>
                <w:bCs/>
                <w:color w:val="000000"/>
                <w:sz w:val="18"/>
                <w:szCs w:val="18"/>
                <w:lang w:val="ro-RO"/>
              </w:rPr>
            </w:pPr>
            <w:r w:rsidRPr="008441FC">
              <w:rPr>
                <w:b/>
                <w:bCs/>
                <w:sz w:val="18"/>
                <w:szCs w:val="18"/>
                <w:lang w:val="ro-RO"/>
              </w:rPr>
              <w:t>S1.1.1 Înființarea unui grup de lucru/comitet al spitalului cu toate părțile interesate implicate, care să pună în aplicare obiectivul orizontal de guvernanță (a se vedea obiectivul orizontal 2) - Definirea domeniului de aplicare și a scopului grupului de lucru (inclusiv dezvoltarea și calcularea costurilor cadrului de recrutare și de retenție a personalului).</w:t>
            </w:r>
          </w:p>
        </w:tc>
        <w:tc>
          <w:tcPr>
            <w:tcW w:w="430" w:type="dxa"/>
            <w:tcBorders>
              <w:top w:val="nil"/>
              <w:left w:val="nil"/>
              <w:bottom w:val="single" w:sz="4" w:space="0" w:color="000000"/>
              <w:right w:val="single" w:sz="4" w:space="0" w:color="000000"/>
            </w:tcBorders>
            <w:shd w:val="clear" w:color="auto" w:fill="auto"/>
            <w:noWrap/>
            <w:vAlign w:val="bottom"/>
            <w:hideMark/>
          </w:tcPr>
          <w:p w14:paraId="36F11A1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81A3C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755D44"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387CE39"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FF365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D4E5C7"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7FB6E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9934F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925255"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6D55D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837746"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835B3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4E71CC"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70506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C9B9E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EE23D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E0F2A6"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C9AF75"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5CFD96"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79346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DCA6F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FD3C9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0B8E2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58772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62E67A54" w14:textId="77777777" w:rsidTr="006B6CAF">
        <w:trPr>
          <w:trHeight w:val="1440"/>
          <w:jc w:val="center"/>
        </w:trPr>
        <w:tc>
          <w:tcPr>
            <w:tcW w:w="1731" w:type="dxa"/>
            <w:vMerge/>
            <w:tcBorders>
              <w:top w:val="nil"/>
              <w:left w:val="single" w:sz="4" w:space="0" w:color="000000"/>
              <w:bottom w:val="single" w:sz="4" w:space="0" w:color="000000"/>
              <w:right w:val="single" w:sz="4" w:space="0" w:color="000000"/>
            </w:tcBorders>
            <w:vAlign w:val="center"/>
            <w:hideMark/>
          </w:tcPr>
          <w:p w14:paraId="1902C32B" w14:textId="77777777" w:rsidR="001C3BDC" w:rsidRPr="008441FC" w:rsidRDefault="001C3BDC" w:rsidP="001C3BDC">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1A060E88" w14:textId="5A704A83" w:rsidR="001C3BDC" w:rsidRPr="008441FC" w:rsidRDefault="001C3BDC" w:rsidP="001C3BDC">
            <w:pPr>
              <w:rPr>
                <w:rFonts w:eastAsia="Times New Roman"/>
                <w:b/>
                <w:bCs/>
                <w:color w:val="000000"/>
                <w:sz w:val="18"/>
                <w:szCs w:val="18"/>
                <w:lang w:val="ro-RO"/>
              </w:rPr>
            </w:pPr>
            <w:r w:rsidRPr="008441FC">
              <w:rPr>
                <w:b/>
                <w:bCs/>
                <w:sz w:val="18"/>
                <w:szCs w:val="18"/>
                <w:lang w:val="ro-RO"/>
              </w:rPr>
              <w:t xml:space="preserve">S1.1.2 Cooperarea cu autoritățile de reglementare și cu autoritățile naționale și locale pentru a oferi un pachet eficient de stimulente pentru recrutarea și retenția în zonele insuficient deservite (și pentru a îmbunătăți condițiile de muncă) - Identificarea mecanismelor de implicare a autorităților locale (AL) în atragerea de fonduri și alocarea rațională a resurselor pentru a crea condițiile necesare pentru îmbunătățirea încadrării personalului spitalicesc </w:t>
            </w:r>
            <w:r w:rsidRPr="008441FC">
              <w:rPr>
                <w:sz w:val="18"/>
                <w:szCs w:val="18"/>
                <w:lang w:val="ro-RO"/>
              </w:rPr>
              <w:t>(a se vedea opțiunile de politici și acțiunile relevante de la S1.5 din Planul de acțiune privind asistența medicală primară și comunitară)</w:t>
            </w:r>
          </w:p>
        </w:tc>
        <w:tc>
          <w:tcPr>
            <w:tcW w:w="430" w:type="dxa"/>
            <w:tcBorders>
              <w:top w:val="nil"/>
              <w:left w:val="nil"/>
              <w:bottom w:val="single" w:sz="4" w:space="0" w:color="000000"/>
              <w:right w:val="single" w:sz="4" w:space="0" w:color="000000"/>
            </w:tcBorders>
            <w:shd w:val="clear" w:color="auto" w:fill="auto"/>
            <w:noWrap/>
            <w:vAlign w:val="bottom"/>
            <w:hideMark/>
          </w:tcPr>
          <w:p w14:paraId="75683CF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F6B29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2EC20C"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D702C1"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916907"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76ECE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A6A94E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5DF7D5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9D781FD"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BA2A086"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F517C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D9F45F4"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24B6EB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E44558"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A44FE0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3D29189"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0260EA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F0E2837"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D299B4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35B4D9"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767D76E"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C04E55"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89F5A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A13121"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20977F68" w14:textId="77777777" w:rsidTr="006B6CAF">
        <w:trPr>
          <w:trHeight w:val="480"/>
          <w:jc w:val="center"/>
        </w:trPr>
        <w:tc>
          <w:tcPr>
            <w:tcW w:w="1731" w:type="dxa"/>
            <w:vMerge/>
            <w:tcBorders>
              <w:top w:val="nil"/>
              <w:left w:val="single" w:sz="4" w:space="0" w:color="000000"/>
              <w:bottom w:val="single" w:sz="4" w:space="0" w:color="000000"/>
              <w:right w:val="single" w:sz="4" w:space="0" w:color="000000"/>
            </w:tcBorders>
            <w:vAlign w:val="center"/>
            <w:hideMark/>
          </w:tcPr>
          <w:p w14:paraId="3EEFE353"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13F0B5D4" w14:textId="76CBFF82"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S1.1.3 </w:t>
            </w:r>
            <w:r w:rsidRPr="008441FC">
              <w:rPr>
                <w:b/>
                <w:bCs/>
                <w:sz w:val="18"/>
                <w:szCs w:val="18"/>
                <w:lang w:val="ro-RO"/>
              </w:rPr>
              <w:t>Analizarea posibilelor soluții alternative în oferirea unor condiții de muncă, salarizare, dezvoltarea personalului, pachet de politici locale de motivare atractive</w:t>
            </w:r>
          </w:p>
        </w:tc>
        <w:tc>
          <w:tcPr>
            <w:tcW w:w="430" w:type="dxa"/>
            <w:tcBorders>
              <w:top w:val="nil"/>
              <w:left w:val="nil"/>
              <w:bottom w:val="single" w:sz="4" w:space="0" w:color="000000"/>
              <w:right w:val="single" w:sz="4" w:space="0" w:color="000000"/>
            </w:tcBorders>
            <w:shd w:val="clear" w:color="auto" w:fill="auto"/>
            <w:noWrap/>
            <w:vAlign w:val="bottom"/>
            <w:hideMark/>
          </w:tcPr>
          <w:p w14:paraId="147C553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DDF89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96C25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AAB61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18428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BE364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3407F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22A35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BE0155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E9EBBC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A96F56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C51FD3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6AE2D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8C579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609631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12B79B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BEA48B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5F359A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3C46EE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E090E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24C6A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E6372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DFCE3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F7843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1DDDBA08" w14:textId="77777777" w:rsidTr="006B6CAF">
        <w:trPr>
          <w:trHeight w:val="240"/>
          <w:jc w:val="center"/>
        </w:trPr>
        <w:tc>
          <w:tcPr>
            <w:tcW w:w="1731" w:type="dxa"/>
            <w:vMerge/>
            <w:tcBorders>
              <w:top w:val="nil"/>
              <w:left w:val="single" w:sz="4" w:space="0" w:color="000000"/>
              <w:bottom w:val="single" w:sz="4" w:space="0" w:color="000000"/>
              <w:right w:val="single" w:sz="4" w:space="0" w:color="000000"/>
            </w:tcBorders>
            <w:vAlign w:val="center"/>
            <w:hideMark/>
          </w:tcPr>
          <w:p w14:paraId="6EFF7B51" w14:textId="77777777" w:rsidR="001C3BDC" w:rsidRPr="008441FC" w:rsidRDefault="001C3BDC" w:rsidP="001C3BDC">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5A2AB7A7" w14:textId="2A18449E" w:rsidR="001C3BDC" w:rsidRPr="008441FC" w:rsidRDefault="001C3BDC" w:rsidP="001C3BDC">
            <w:pPr>
              <w:rPr>
                <w:rFonts w:eastAsia="Times New Roman"/>
                <w:b/>
                <w:bCs/>
                <w:color w:val="000000"/>
                <w:sz w:val="18"/>
                <w:szCs w:val="18"/>
                <w:lang w:val="ro-RO"/>
              </w:rPr>
            </w:pPr>
            <w:r w:rsidRPr="008441FC">
              <w:rPr>
                <w:b/>
                <w:bCs/>
                <w:sz w:val="18"/>
                <w:szCs w:val="18"/>
                <w:lang w:val="ro-RO"/>
              </w:rPr>
              <w:t>S1.1.4 Crearea unui pachet de stimulente cu detalierea tuturor costurilor</w:t>
            </w:r>
          </w:p>
        </w:tc>
        <w:tc>
          <w:tcPr>
            <w:tcW w:w="430" w:type="dxa"/>
            <w:tcBorders>
              <w:top w:val="nil"/>
              <w:left w:val="nil"/>
              <w:bottom w:val="single" w:sz="4" w:space="0" w:color="000000"/>
              <w:right w:val="single" w:sz="4" w:space="0" w:color="000000"/>
            </w:tcBorders>
            <w:shd w:val="clear" w:color="auto" w:fill="auto"/>
            <w:noWrap/>
            <w:vAlign w:val="bottom"/>
            <w:hideMark/>
          </w:tcPr>
          <w:p w14:paraId="33D46AC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11C18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39C1A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C67E94"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F2D10E"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4ABF09"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8F718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03C0F5"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0E3A5C"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E1E6F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65676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3D52CE"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9E87F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D40F57"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5D3DF1"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21E2F61"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0C542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048987"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1CBD1C"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8FB67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56BA4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36377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FA0CF2"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CF758E"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7924B23B" w14:textId="77777777" w:rsidTr="006B6CAF">
        <w:trPr>
          <w:trHeight w:val="720"/>
          <w:jc w:val="center"/>
        </w:trPr>
        <w:tc>
          <w:tcPr>
            <w:tcW w:w="1731" w:type="dxa"/>
            <w:vMerge/>
            <w:tcBorders>
              <w:top w:val="nil"/>
              <w:left w:val="single" w:sz="4" w:space="0" w:color="000000"/>
              <w:bottom w:val="single" w:sz="4" w:space="0" w:color="000000"/>
              <w:right w:val="single" w:sz="4" w:space="0" w:color="000000"/>
            </w:tcBorders>
            <w:vAlign w:val="center"/>
            <w:hideMark/>
          </w:tcPr>
          <w:p w14:paraId="5E367888" w14:textId="77777777" w:rsidR="001C3BDC" w:rsidRPr="008441FC" w:rsidRDefault="001C3BDC" w:rsidP="001C3BDC">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6ABAD903" w14:textId="15F9EC98" w:rsidR="001C3BDC" w:rsidRPr="008441FC" w:rsidRDefault="001C3BDC" w:rsidP="001C3BDC">
            <w:pPr>
              <w:rPr>
                <w:rFonts w:eastAsia="Times New Roman"/>
                <w:b/>
                <w:bCs/>
                <w:color w:val="000000"/>
                <w:sz w:val="18"/>
                <w:szCs w:val="18"/>
                <w:lang w:val="ro-RO"/>
              </w:rPr>
            </w:pPr>
            <w:r w:rsidRPr="008441FC">
              <w:rPr>
                <w:b/>
                <w:bCs/>
                <w:sz w:val="18"/>
                <w:szCs w:val="18"/>
                <w:lang w:val="ro-RO"/>
              </w:rPr>
              <w:t>S1.1.5 Modificarea cadrului legislativ/de reglementare pentru acordarea de stimulente financiare și nefinanciare în urma recomandărilor Grupului de lucru/Comitetului din spital</w:t>
            </w:r>
          </w:p>
        </w:tc>
        <w:tc>
          <w:tcPr>
            <w:tcW w:w="430" w:type="dxa"/>
            <w:tcBorders>
              <w:top w:val="nil"/>
              <w:left w:val="nil"/>
              <w:bottom w:val="single" w:sz="4" w:space="0" w:color="000000"/>
              <w:right w:val="single" w:sz="4" w:space="0" w:color="000000"/>
            </w:tcBorders>
            <w:shd w:val="clear" w:color="auto" w:fill="auto"/>
            <w:noWrap/>
            <w:vAlign w:val="bottom"/>
            <w:hideMark/>
          </w:tcPr>
          <w:p w14:paraId="1D243F9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A8C5EC"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BDB371"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99E58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07EA2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ADA54A"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AAF5A8"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9EE57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D6630C"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A28226"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67CDE4"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524E6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960C66"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667621"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4CE97FF"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4A9DA78"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32EF659"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AD9C7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E5906F4"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86CAA9D"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BDA1910"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002DFD"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F11F13"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41DF6B" w14:textId="77777777" w:rsidR="001C3BDC" w:rsidRPr="008441FC" w:rsidRDefault="001C3BDC" w:rsidP="001C3BDC">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32F0C135" w14:textId="77777777" w:rsidTr="007044A8">
        <w:trPr>
          <w:cantSplit/>
          <w:trHeight w:val="548"/>
          <w:jc w:val="center"/>
        </w:trPr>
        <w:tc>
          <w:tcPr>
            <w:tcW w:w="1731" w:type="dxa"/>
            <w:vMerge w:val="restart"/>
            <w:tcBorders>
              <w:top w:val="nil"/>
              <w:left w:val="single" w:sz="4" w:space="0" w:color="000000"/>
              <w:bottom w:val="single" w:sz="4" w:space="0" w:color="000000"/>
              <w:right w:val="single" w:sz="4" w:space="0" w:color="000000"/>
            </w:tcBorders>
            <w:shd w:val="clear" w:color="000000" w:fill="DBE5F1"/>
            <w:hideMark/>
          </w:tcPr>
          <w:p w14:paraId="0FD681A4" w14:textId="36EEF781"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 </w:t>
            </w:r>
            <w:r w:rsidRPr="008441FC">
              <w:rPr>
                <w:b/>
                <w:bCs/>
                <w:sz w:val="18"/>
                <w:szCs w:val="18"/>
                <w:lang w:val="ro-RO"/>
              </w:rPr>
              <w:t xml:space="preserve">Îmbunătățirea mediului de lucru (siguranța locului de muncă, statutul personalului, timpul de lucru, gărzile, cultura organizațională), modernizarea </w:t>
            </w:r>
            <w:r w:rsidRPr="008441FC">
              <w:rPr>
                <w:b/>
                <w:bCs/>
                <w:sz w:val="18"/>
                <w:szCs w:val="18"/>
                <w:lang w:val="ro-RO"/>
              </w:rPr>
              <w:lastRenderedPageBreak/>
              <w:t>unităților sanitare și dotarea cu echipamente moderne, atât în mediul urban, cât și în cel rural</w:t>
            </w:r>
          </w:p>
        </w:tc>
        <w:tc>
          <w:tcPr>
            <w:tcW w:w="4120" w:type="dxa"/>
            <w:tcBorders>
              <w:top w:val="nil"/>
              <w:left w:val="nil"/>
              <w:bottom w:val="single" w:sz="4" w:space="0" w:color="000000"/>
              <w:right w:val="single" w:sz="4" w:space="0" w:color="000000"/>
            </w:tcBorders>
            <w:shd w:val="clear" w:color="auto" w:fill="auto"/>
            <w:hideMark/>
          </w:tcPr>
          <w:p w14:paraId="33381BF6" w14:textId="1DF748FC"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S1.2.1 </w:t>
            </w:r>
            <w:r w:rsidRPr="008441FC">
              <w:rPr>
                <w:b/>
                <w:bCs/>
                <w:sz w:val="18"/>
                <w:szCs w:val="18"/>
                <w:lang w:val="ro-RO"/>
              </w:rPr>
              <w:t>Revizuirea standardelor de siguranță la locul de muncă și de încadrare a personalului, a timpului de lucru, a culturii organizaționale în vederea creării unor condiții de muncă adecvate</w:t>
            </w:r>
          </w:p>
        </w:tc>
        <w:tc>
          <w:tcPr>
            <w:tcW w:w="430" w:type="dxa"/>
            <w:tcBorders>
              <w:top w:val="nil"/>
              <w:left w:val="nil"/>
              <w:bottom w:val="single" w:sz="4" w:space="0" w:color="000000"/>
              <w:right w:val="single" w:sz="4" w:space="0" w:color="000000"/>
            </w:tcBorders>
            <w:shd w:val="clear" w:color="auto" w:fill="auto"/>
            <w:noWrap/>
            <w:vAlign w:val="bottom"/>
            <w:hideMark/>
          </w:tcPr>
          <w:p w14:paraId="0A958CB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4485A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C909F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90844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2F641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1EDCE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0E80D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724F0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A4FFC3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98CB1D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902ED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762F4B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A52998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D968D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992B2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71824B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4491B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597C7A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AD3B3F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AB606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9DEAD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47266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981CC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94A0F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55A55DFC" w14:textId="77777777" w:rsidTr="006B6CAF">
        <w:trPr>
          <w:trHeight w:val="960"/>
          <w:jc w:val="center"/>
        </w:trPr>
        <w:tc>
          <w:tcPr>
            <w:tcW w:w="1731" w:type="dxa"/>
            <w:vMerge/>
            <w:tcBorders>
              <w:top w:val="nil"/>
              <w:left w:val="single" w:sz="4" w:space="0" w:color="000000"/>
              <w:bottom w:val="single" w:sz="4" w:space="0" w:color="000000"/>
              <w:right w:val="single" w:sz="4" w:space="0" w:color="000000"/>
            </w:tcBorders>
            <w:vAlign w:val="center"/>
            <w:hideMark/>
          </w:tcPr>
          <w:p w14:paraId="5930EA31"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44952EC5" w14:textId="0A86455D"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S1.2.2 </w:t>
            </w:r>
            <w:r w:rsidRPr="008441FC">
              <w:rPr>
                <w:b/>
                <w:bCs/>
                <w:sz w:val="18"/>
                <w:szCs w:val="18"/>
                <w:lang w:val="ro-RO"/>
              </w:rPr>
              <w:t xml:space="preserve">Dezvoltarea unei structuri-model de spital național și regional pentru crearea de rețele de colaborare între profesioniștii din domeniul sănătății și consolidarea schimbului și transferului de cunoștințe </w:t>
            </w:r>
            <w:r w:rsidR="00D47F55" w:rsidRPr="00D47F55">
              <w:rPr>
                <w:b/>
                <w:bCs/>
                <w:sz w:val="18"/>
                <w:szCs w:val="18"/>
                <w:lang w:val="ro-RO"/>
              </w:rPr>
              <w:t xml:space="preserve">între spitalele universitare sau cu un </w:t>
            </w:r>
            <w:r w:rsidR="00D47F55" w:rsidRPr="00D47F55">
              <w:rPr>
                <w:b/>
                <w:bCs/>
                <w:sz w:val="18"/>
                <w:szCs w:val="18"/>
                <w:lang w:val="ro-RO"/>
              </w:rPr>
              <w:lastRenderedPageBreak/>
              <w:t>nivel ridicat de expertiză și spitalele cu capacitate mai scăzută</w:t>
            </w:r>
          </w:p>
        </w:tc>
        <w:tc>
          <w:tcPr>
            <w:tcW w:w="430" w:type="dxa"/>
            <w:tcBorders>
              <w:top w:val="nil"/>
              <w:left w:val="nil"/>
              <w:bottom w:val="single" w:sz="4" w:space="0" w:color="000000"/>
              <w:right w:val="single" w:sz="4" w:space="0" w:color="000000"/>
            </w:tcBorders>
            <w:shd w:val="clear" w:color="auto" w:fill="auto"/>
            <w:noWrap/>
            <w:vAlign w:val="bottom"/>
            <w:hideMark/>
          </w:tcPr>
          <w:p w14:paraId="2A3014A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lastRenderedPageBreak/>
              <w:t> </w:t>
            </w:r>
          </w:p>
        </w:tc>
        <w:tc>
          <w:tcPr>
            <w:tcW w:w="430" w:type="dxa"/>
            <w:tcBorders>
              <w:top w:val="nil"/>
              <w:left w:val="nil"/>
              <w:bottom w:val="single" w:sz="4" w:space="0" w:color="000000"/>
              <w:right w:val="single" w:sz="4" w:space="0" w:color="000000"/>
            </w:tcBorders>
            <w:shd w:val="clear" w:color="auto" w:fill="auto"/>
            <w:noWrap/>
            <w:vAlign w:val="bottom"/>
            <w:hideMark/>
          </w:tcPr>
          <w:p w14:paraId="119549C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3B00A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93C49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8EA36E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49893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221DD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E045B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DDF00D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F308BB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6C506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A56763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01BED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80269E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FA4FD0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8B23D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EBFC7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B40AAD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E68C2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9BF87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985CA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264D1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67C1C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8183A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3274B4ED" w14:textId="77777777" w:rsidTr="006B6CAF">
        <w:trPr>
          <w:trHeight w:val="480"/>
          <w:jc w:val="center"/>
        </w:trPr>
        <w:tc>
          <w:tcPr>
            <w:tcW w:w="1731" w:type="dxa"/>
            <w:vMerge/>
            <w:tcBorders>
              <w:top w:val="nil"/>
              <w:left w:val="single" w:sz="4" w:space="0" w:color="000000"/>
              <w:bottom w:val="single" w:sz="4" w:space="0" w:color="000000"/>
              <w:right w:val="single" w:sz="4" w:space="0" w:color="000000"/>
            </w:tcBorders>
            <w:vAlign w:val="center"/>
            <w:hideMark/>
          </w:tcPr>
          <w:p w14:paraId="44137A2B"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3A42937F" w14:textId="1C6E8F7B"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S1.2.3 </w:t>
            </w:r>
            <w:r w:rsidR="007044A8" w:rsidRPr="008441FC">
              <w:rPr>
                <w:b/>
                <w:bCs/>
                <w:sz w:val="18"/>
                <w:szCs w:val="18"/>
                <w:lang w:val="ro-RO"/>
              </w:rPr>
              <w:t>Atragerea de fonduri și prioritizarea accesului personalului medical la echipamente moderne și tehnologii noi și asigurarea formării personalului medical în utilizarea noilor echipamente</w:t>
            </w:r>
          </w:p>
        </w:tc>
        <w:tc>
          <w:tcPr>
            <w:tcW w:w="430" w:type="dxa"/>
            <w:tcBorders>
              <w:top w:val="nil"/>
              <w:left w:val="nil"/>
              <w:bottom w:val="single" w:sz="4" w:space="0" w:color="000000"/>
              <w:right w:val="single" w:sz="4" w:space="0" w:color="000000"/>
            </w:tcBorders>
            <w:shd w:val="clear" w:color="auto" w:fill="auto"/>
            <w:noWrap/>
            <w:vAlign w:val="bottom"/>
            <w:hideMark/>
          </w:tcPr>
          <w:p w14:paraId="27213AB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D7491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1AD3F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4171F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BDA0B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CA743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D9AB5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8DF88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840C1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CFA46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E3783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87734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F5E458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E9E4B0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9B1E0B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062EF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04457A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8E2812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4824BF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A98B3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4F7FB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E2B61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7075C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645DF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2E86080B" w14:textId="77777777" w:rsidTr="006B6CAF">
        <w:trPr>
          <w:trHeight w:val="480"/>
          <w:jc w:val="center"/>
        </w:trPr>
        <w:tc>
          <w:tcPr>
            <w:tcW w:w="1731" w:type="dxa"/>
            <w:vMerge/>
            <w:tcBorders>
              <w:top w:val="nil"/>
              <w:left w:val="single" w:sz="4" w:space="0" w:color="000000"/>
              <w:bottom w:val="single" w:sz="4" w:space="0" w:color="000000"/>
              <w:right w:val="single" w:sz="4" w:space="0" w:color="000000"/>
            </w:tcBorders>
            <w:vAlign w:val="center"/>
            <w:hideMark/>
          </w:tcPr>
          <w:p w14:paraId="424DC1F0"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3C15E5DC" w14:textId="78556281"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S1.2.4 </w:t>
            </w:r>
            <w:r w:rsidR="007044A8" w:rsidRPr="008441FC">
              <w:rPr>
                <w:b/>
                <w:bCs/>
                <w:sz w:val="18"/>
                <w:szCs w:val="18"/>
                <w:lang w:val="ro-RO"/>
              </w:rPr>
              <w:t>Implementarea unui mecanism de feedback constant din partea personalului medical pentru îmbunătățirea continuă a condițiilor de muncă</w:t>
            </w:r>
          </w:p>
        </w:tc>
        <w:tc>
          <w:tcPr>
            <w:tcW w:w="430" w:type="dxa"/>
            <w:tcBorders>
              <w:top w:val="nil"/>
              <w:left w:val="nil"/>
              <w:bottom w:val="single" w:sz="4" w:space="0" w:color="000000"/>
              <w:right w:val="single" w:sz="4" w:space="0" w:color="000000"/>
            </w:tcBorders>
            <w:shd w:val="clear" w:color="auto" w:fill="auto"/>
            <w:noWrap/>
            <w:vAlign w:val="bottom"/>
            <w:hideMark/>
          </w:tcPr>
          <w:p w14:paraId="2F20025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05854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D733A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E4C04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B0D88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708FF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508C9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2D5E3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84E92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F26B5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0CDC7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71D45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ECAA4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B4C81D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11DE34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A41FC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D634BF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6516B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2482B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DB71DB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4FBC5A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9DA7F2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4C825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31EE0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7044A8" w:rsidRPr="008441FC" w14:paraId="739342BD" w14:textId="77777777" w:rsidTr="006B6CAF">
        <w:trPr>
          <w:cantSplit/>
          <w:trHeight w:val="960"/>
          <w:jc w:val="center"/>
        </w:trPr>
        <w:tc>
          <w:tcPr>
            <w:tcW w:w="1731" w:type="dxa"/>
            <w:vMerge w:val="restart"/>
            <w:tcBorders>
              <w:top w:val="nil"/>
              <w:left w:val="single" w:sz="4" w:space="0" w:color="000000"/>
              <w:bottom w:val="single" w:sz="4" w:space="0" w:color="000000"/>
              <w:right w:val="single" w:sz="4" w:space="0" w:color="000000"/>
            </w:tcBorders>
            <w:shd w:val="clear" w:color="000000" w:fill="FFFFFF"/>
            <w:hideMark/>
          </w:tcPr>
          <w:p w14:paraId="66EF6523" w14:textId="2E77098E" w:rsidR="007044A8" w:rsidRPr="008441FC" w:rsidRDefault="007044A8" w:rsidP="007044A8">
            <w:pPr>
              <w:rPr>
                <w:rFonts w:eastAsia="Times New Roman"/>
                <w:b/>
                <w:bCs/>
                <w:color w:val="000000"/>
                <w:sz w:val="18"/>
                <w:szCs w:val="18"/>
                <w:lang w:val="ro-RO"/>
              </w:rPr>
            </w:pPr>
            <w:r w:rsidRPr="008441FC">
              <w:rPr>
                <w:rFonts w:eastAsia="Times New Roman"/>
                <w:b/>
                <w:bCs/>
                <w:color w:val="000000"/>
                <w:sz w:val="18"/>
                <w:szCs w:val="18"/>
                <w:lang w:val="ro-RO"/>
              </w:rPr>
              <w:t xml:space="preserve">S1.3 </w:t>
            </w:r>
            <w:r w:rsidRPr="008441FC">
              <w:rPr>
                <w:b/>
                <w:bCs/>
                <w:sz w:val="18"/>
                <w:szCs w:val="18"/>
                <w:lang w:val="ro-RO"/>
              </w:rPr>
              <w:t>Consolidarea recrutării personalului spitalicesc, modificarea mixului de servicii și reexaminarea procedurilor de recrutare și compensarea managerilor de spital</w:t>
            </w:r>
          </w:p>
        </w:tc>
        <w:tc>
          <w:tcPr>
            <w:tcW w:w="4120" w:type="dxa"/>
            <w:tcBorders>
              <w:top w:val="nil"/>
              <w:left w:val="nil"/>
              <w:bottom w:val="single" w:sz="4" w:space="0" w:color="000000"/>
              <w:right w:val="single" w:sz="4" w:space="0" w:color="000000"/>
            </w:tcBorders>
            <w:shd w:val="clear" w:color="auto" w:fill="auto"/>
            <w:hideMark/>
          </w:tcPr>
          <w:p w14:paraId="0907D313" w14:textId="493EF804" w:rsidR="007044A8" w:rsidRPr="008441FC" w:rsidRDefault="007044A8" w:rsidP="007044A8">
            <w:pPr>
              <w:rPr>
                <w:rFonts w:eastAsia="Times New Roman"/>
                <w:b/>
                <w:bCs/>
                <w:color w:val="000000"/>
                <w:sz w:val="18"/>
                <w:szCs w:val="18"/>
                <w:lang w:val="ro-RO"/>
              </w:rPr>
            </w:pPr>
            <w:r w:rsidRPr="008441FC">
              <w:rPr>
                <w:b/>
                <w:bCs/>
                <w:sz w:val="18"/>
                <w:szCs w:val="18"/>
                <w:lang w:val="ro-RO"/>
              </w:rPr>
              <w:t>S1.3.1 Revizuirea numărului de posturi necesare în funcție de volumul de activitate al structurilor respective (secții, departamente etc.) și adaptarea recrutărilor pentru personalul spitalicesc ținând cont de planificarea nevoilor de personal specializat în sectorul spitalicesc (</w:t>
            </w:r>
            <w:r w:rsidRPr="008441FC">
              <w:rPr>
                <w:b/>
                <w:bCs/>
                <w:i/>
                <w:iCs/>
                <w:sz w:val="18"/>
                <w:szCs w:val="18"/>
                <w:lang w:val="ro-RO"/>
              </w:rPr>
              <w:t>a se vedea obiectivul orizontal 2)</w:t>
            </w:r>
          </w:p>
        </w:tc>
        <w:tc>
          <w:tcPr>
            <w:tcW w:w="430" w:type="dxa"/>
            <w:tcBorders>
              <w:top w:val="nil"/>
              <w:left w:val="nil"/>
              <w:bottom w:val="single" w:sz="4" w:space="0" w:color="000000"/>
              <w:right w:val="single" w:sz="4" w:space="0" w:color="000000"/>
            </w:tcBorders>
            <w:shd w:val="clear" w:color="auto" w:fill="auto"/>
            <w:noWrap/>
            <w:vAlign w:val="bottom"/>
            <w:hideMark/>
          </w:tcPr>
          <w:p w14:paraId="0C392DD6"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A02B7C"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B0E521"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52D57E"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8D50695"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6A6ABA"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8D514A"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874570F"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3C7F63"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5EFE7DD"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F9EB62B"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BF61E4"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1B529A"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3CB1A4"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77B64B"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9953A7"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2B29E5"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F33C8A"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6647D5"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DE9E14"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634E17"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B7A6B0"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82A214"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90A193"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r>
      <w:tr w:rsidR="007044A8" w:rsidRPr="008441FC" w14:paraId="38AE9FF7" w14:textId="77777777" w:rsidTr="006B6CAF">
        <w:trPr>
          <w:trHeight w:val="720"/>
          <w:jc w:val="center"/>
        </w:trPr>
        <w:tc>
          <w:tcPr>
            <w:tcW w:w="1731" w:type="dxa"/>
            <w:vMerge/>
            <w:tcBorders>
              <w:top w:val="nil"/>
              <w:left w:val="single" w:sz="4" w:space="0" w:color="000000"/>
              <w:bottom w:val="single" w:sz="4" w:space="0" w:color="000000"/>
              <w:right w:val="single" w:sz="4" w:space="0" w:color="000000"/>
            </w:tcBorders>
            <w:vAlign w:val="center"/>
            <w:hideMark/>
          </w:tcPr>
          <w:p w14:paraId="737451A8" w14:textId="77777777" w:rsidR="007044A8" w:rsidRPr="008441FC" w:rsidRDefault="007044A8" w:rsidP="007044A8">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506D83C1" w14:textId="75CC2B75" w:rsidR="007044A8" w:rsidRPr="008441FC" w:rsidRDefault="007044A8" w:rsidP="007044A8">
            <w:pPr>
              <w:rPr>
                <w:rFonts w:eastAsia="Times New Roman"/>
                <w:b/>
                <w:bCs/>
                <w:color w:val="000000"/>
                <w:sz w:val="18"/>
                <w:szCs w:val="18"/>
                <w:lang w:val="ro-RO"/>
              </w:rPr>
            </w:pPr>
            <w:r w:rsidRPr="008441FC">
              <w:rPr>
                <w:b/>
                <w:bCs/>
                <w:sz w:val="18"/>
                <w:szCs w:val="18"/>
                <w:lang w:val="ro-RO"/>
              </w:rPr>
              <w:t>S1.3.2 Introducerea unor condiții de lucru mai flexibile pentru personalul spitalicesc (de exemplu, transformarea contractelor de muncă pe secții în contracte de muncă pe spital), pe baza nevoilor actuale, astfel încât să se îmbunătățească managementul personalului și furnizarea de servicii</w:t>
            </w:r>
          </w:p>
        </w:tc>
        <w:tc>
          <w:tcPr>
            <w:tcW w:w="430" w:type="dxa"/>
            <w:tcBorders>
              <w:top w:val="nil"/>
              <w:left w:val="nil"/>
              <w:bottom w:val="single" w:sz="4" w:space="0" w:color="000000"/>
              <w:right w:val="single" w:sz="4" w:space="0" w:color="000000"/>
            </w:tcBorders>
            <w:shd w:val="clear" w:color="auto" w:fill="auto"/>
            <w:noWrap/>
            <w:vAlign w:val="bottom"/>
            <w:hideMark/>
          </w:tcPr>
          <w:p w14:paraId="14646858"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03BAA7"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1C8BD6"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2D4B43"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AD1DDD"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5F5690"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88C3C2"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CA9D41"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FF8DCC"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EF9403"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30E2D2E"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E7FB61"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A37E85"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A399CB1"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3D0D31"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2FD0F2"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96F739C"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B2FB25"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597B42"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7DA4B05"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C7CF9ED"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8CBD5C"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49381A"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FA3ACD" w14:textId="77777777" w:rsidR="007044A8" w:rsidRPr="008441FC" w:rsidRDefault="007044A8" w:rsidP="007044A8">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29F1442F" w14:textId="77777777" w:rsidTr="006B6CAF">
        <w:trPr>
          <w:trHeight w:val="720"/>
          <w:jc w:val="center"/>
        </w:trPr>
        <w:tc>
          <w:tcPr>
            <w:tcW w:w="1731" w:type="dxa"/>
            <w:vMerge/>
            <w:tcBorders>
              <w:top w:val="nil"/>
              <w:left w:val="single" w:sz="4" w:space="0" w:color="000000"/>
              <w:bottom w:val="single" w:sz="4" w:space="0" w:color="000000"/>
              <w:right w:val="single" w:sz="4" w:space="0" w:color="000000"/>
            </w:tcBorders>
            <w:vAlign w:val="center"/>
            <w:hideMark/>
          </w:tcPr>
          <w:p w14:paraId="1E3BAA3D"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71FEA206" w14:textId="40FC659F"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S1.3.3 </w:t>
            </w:r>
            <w:r w:rsidR="007044A8" w:rsidRPr="008441FC">
              <w:rPr>
                <w:b/>
                <w:bCs/>
                <w:sz w:val="18"/>
                <w:szCs w:val="18"/>
                <w:lang w:val="ro-RO"/>
              </w:rPr>
              <w:t>Examinarea posibilității de a furniza anumite servicii elective (medicale/chirurgicale) în afara programului de lucru, cu posibilitatea de programare prioritară și de alegere a profesionistului care furnizează serviciile medicale solicitate</w:t>
            </w:r>
          </w:p>
        </w:tc>
        <w:tc>
          <w:tcPr>
            <w:tcW w:w="430" w:type="dxa"/>
            <w:tcBorders>
              <w:top w:val="nil"/>
              <w:left w:val="nil"/>
              <w:bottom w:val="single" w:sz="4" w:space="0" w:color="000000"/>
              <w:right w:val="single" w:sz="4" w:space="0" w:color="000000"/>
            </w:tcBorders>
            <w:shd w:val="clear" w:color="auto" w:fill="auto"/>
            <w:noWrap/>
            <w:vAlign w:val="bottom"/>
            <w:hideMark/>
          </w:tcPr>
          <w:p w14:paraId="509AC56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C93D8C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EF6A3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CB5EE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03CAD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89393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6441F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643F59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31F05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EDEC3F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111D6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A181C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FCCA8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4F31E1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DD76D1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81FA4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6B629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B20AC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55537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707CE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75C23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A8158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4E2D8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34DC3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5775A888" w14:textId="77777777" w:rsidTr="006B6CAF">
        <w:trPr>
          <w:trHeight w:val="480"/>
          <w:jc w:val="center"/>
        </w:trPr>
        <w:tc>
          <w:tcPr>
            <w:tcW w:w="1731" w:type="dxa"/>
            <w:vMerge/>
            <w:tcBorders>
              <w:top w:val="nil"/>
              <w:left w:val="single" w:sz="4" w:space="0" w:color="000000"/>
              <w:bottom w:val="single" w:sz="4" w:space="0" w:color="000000"/>
              <w:right w:val="single" w:sz="4" w:space="0" w:color="000000"/>
            </w:tcBorders>
            <w:vAlign w:val="center"/>
            <w:hideMark/>
          </w:tcPr>
          <w:p w14:paraId="27D19206"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2DDBA694" w14:textId="5152E2C2"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S1.3.4 </w:t>
            </w:r>
            <w:r w:rsidR="007044A8" w:rsidRPr="008441FC">
              <w:rPr>
                <w:b/>
                <w:bCs/>
                <w:sz w:val="18"/>
                <w:szCs w:val="18"/>
                <w:lang w:val="ro-RO"/>
              </w:rPr>
              <w:t>Examinarea cadrului de dezvoltare a unui nou concept de contract de management bazat pe performanță al calității îngrijirii pentru managerii de spital și personalul de conducere</w:t>
            </w:r>
          </w:p>
        </w:tc>
        <w:tc>
          <w:tcPr>
            <w:tcW w:w="430" w:type="dxa"/>
            <w:tcBorders>
              <w:top w:val="nil"/>
              <w:left w:val="nil"/>
              <w:bottom w:val="single" w:sz="4" w:space="0" w:color="000000"/>
              <w:right w:val="single" w:sz="4" w:space="0" w:color="000000"/>
            </w:tcBorders>
            <w:shd w:val="clear" w:color="auto" w:fill="auto"/>
            <w:noWrap/>
            <w:vAlign w:val="bottom"/>
            <w:hideMark/>
          </w:tcPr>
          <w:p w14:paraId="5E9250A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2D358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6AE5C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FE523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A608E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AFC9C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DBAA1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917DD1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89747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45498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2198A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FEA20E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FCF66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A8618B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56E5CD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ECD82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2D62E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371E3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8FF57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C8678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38F16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91AED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ED77A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15053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79143D92" w14:textId="77777777" w:rsidTr="006B6CAF">
        <w:trPr>
          <w:trHeight w:val="240"/>
          <w:jc w:val="center"/>
        </w:trPr>
        <w:tc>
          <w:tcPr>
            <w:tcW w:w="1731" w:type="dxa"/>
            <w:vMerge/>
            <w:tcBorders>
              <w:top w:val="nil"/>
              <w:left w:val="single" w:sz="4" w:space="0" w:color="000000"/>
              <w:bottom w:val="single" w:sz="4" w:space="0" w:color="000000"/>
              <w:right w:val="single" w:sz="4" w:space="0" w:color="000000"/>
            </w:tcBorders>
            <w:vAlign w:val="center"/>
            <w:hideMark/>
          </w:tcPr>
          <w:p w14:paraId="57CF57ED"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486CF5DD" w14:textId="71E6C1A9"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S1.3.5 </w:t>
            </w:r>
            <w:r w:rsidR="007044A8" w:rsidRPr="008441FC">
              <w:rPr>
                <w:b/>
                <w:bCs/>
                <w:sz w:val="18"/>
                <w:szCs w:val="18"/>
                <w:lang w:val="ro-RO"/>
              </w:rPr>
              <w:t>Modificarea cadrului legal în consecință</w:t>
            </w:r>
          </w:p>
        </w:tc>
        <w:tc>
          <w:tcPr>
            <w:tcW w:w="430" w:type="dxa"/>
            <w:tcBorders>
              <w:top w:val="nil"/>
              <w:left w:val="nil"/>
              <w:bottom w:val="single" w:sz="4" w:space="0" w:color="000000"/>
              <w:right w:val="single" w:sz="4" w:space="0" w:color="000000"/>
            </w:tcBorders>
            <w:shd w:val="clear" w:color="auto" w:fill="auto"/>
            <w:noWrap/>
            <w:vAlign w:val="bottom"/>
            <w:hideMark/>
          </w:tcPr>
          <w:p w14:paraId="1721062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8F63BC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60BFF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B19C8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BCDF40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17915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2FF73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2D05A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3EA25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E7F40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89580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02FA2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44974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6CF74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565EB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37D689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22C40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C6D91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8443E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2E570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CE6EE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81845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BDB63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F04754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291174BC" w14:textId="77777777" w:rsidTr="006B6CAF">
        <w:trPr>
          <w:cantSplit/>
          <w:trHeight w:val="480"/>
          <w:jc w:val="center"/>
        </w:trPr>
        <w:tc>
          <w:tcPr>
            <w:tcW w:w="1731" w:type="dxa"/>
            <w:vMerge w:val="restart"/>
            <w:tcBorders>
              <w:top w:val="nil"/>
              <w:left w:val="single" w:sz="4" w:space="0" w:color="000000"/>
              <w:bottom w:val="single" w:sz="4" w:space="0" w:color="000000"/>
              <w:right w:val="single" w:sz="4" w:space="0" w:color="000000"/>
            </w:tcBorders>
            <w:shd w:val="clear" w:color="000000" w:fill="DBE5F1"/>
            <w:hideMark/>
          </w:tcPr>
          <w:p w14:paraId="188AF1E4" w14:textId="5118AB9B"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S1.4 </w:t>
            </w:r>
            <w:r w:rsidR="007044A8" w:rsidRPr="008441FC">
              <w:rPr>
                <w:b/>
                <w:bCs/>
                <w:sz w:val="18"/>
                <w:szCs w:val="18"/>
                <w:lang w:val="ro-RO"/>
              </w:rPr>
              <w:t xml:space="preserve">Sprijinirea, dezvoltarea și extinderea </w:t>
            </w:r>
            <w:r w:rsidR="007044A8" w:rsidRPr="008441FC">
              <w:rPr>
                <w:b/>
                <w:bCs/>
                <w:sz w:val="18"/>
                <w:szCs w:val="18"/>
                <w:lang w:val="ro-RO"/>
              </w:rPr>
              <w:lastRenderedPageBreak/>
              <w:t>rezidențiatului pe post</w:t>
            </w:r>
          </w:p>
        </w:tc>
        <w:tc>
          <w:tcPr>
            <w:tcW w:w="4120" w:type="dxa"/>
            <w:tcBorders>
              <w:top w:val="nil"/>
              <w:left w:val="nil"/>
              <w:bottom w:val="single" w:sz="4" w:space="0" w:color="000000"/>
              <w:right w:val="single" w:sz="4" w:space="0" w:color="000000"/>
            </w:tcBorders>
            <w:shd w:val="clear" w:color="auto" w:fill="auto"/>
            <w:hideMark/>
          </w:tcPr>
          <w:p w14:paraId="256E8861" w14:textId="606A3A00"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lastRenderedPageBreak/>
              <w:t xml:space="preserve">S1.4.1 </w:t>
            </w:r>
            <w:r w:rsidR="007044A8" w:rsidRPr="008441FC">
              <w:rPr>
                <w:b/>
                <w:bCs/>
                <w:sz w:val="18"/>
                <w:szCs w:val="18"/>
                <w:lang w:val="ro-RO"/>
              </w:rPr>
              <w:t>Finalizarea dialogului dintre Colegiul Medicilor și MS în ceea ce privește o mai bună integrare a rezidenților în Colegiul Medicilor</w:t>
            </w:r>
          </w:p>
        </w:tc>
        <w:tc>
          <w:tcPr>
            <w:tcW w:w="430" w:type="dxa"/>
            <w:tcBorders>
              <w:top w:val="nil"/>
              <w:left w:val="nil"/>
              <w:bottom w:val="single" w:sz="4" w:space="0" w:color="000000"/>
              <w:right w:val="single" w:sz="4" w:space="0" w:color="000000"/>
            </w:tcBorders>
            <w:shd w:val="clear" w:color="auto" w:fill="auto"/>
            <w:noWrap/>
            <w:vAlign w:val="bottom"/>
            <w:hideMark/>
          </w:tcPr>
          <w:p w14:paraId="1C72AED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A9E0B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1DD2C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2CB68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63FBF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C6FEA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248CD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3CAA5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5EA97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97EB03"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1F8F15"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FC0ECE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74E00D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82E92F"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73888F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EA495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0D370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04AA8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0F1CF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D614D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EADE1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56EB9B"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99453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0139C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r w:rsidR="001C3BDC" w:rsidRPr="008441FC" w14:paraId="155A040D" w14:textId="77777777" w:rsidTr="006B6CAF">
        <w:trPr>
          <w:trHeight w:val="480"/>
          <w:jc w:val="center"/>
        </w:trPr>
        <w:tc>
          <w:tcPr>
            <w:tcW w:w="1731" w:type="dxa"/>
            <w:vMerge/>
            <w:tcBorders>
              <w:top w:val="nil"/>
              <w:left w:val="single" w:sz="4" w:space="0" w:color="000000"/>
              <w:bottom w:val="single" w:sz="4" w:space="0" w:color="000000"/>
              <w:right w:val="single" w:sz="4" w:space="0" w:color="000000"/>
            </w:tcBorders>
            <w:vAlign w:val="center"/>
            <w:hideMark/>
          </w:tcPr>
          <w:p w14:paraId="1DB81F0D" w14:textId="77777777" w:rsidR="001C3BDC" w:rsidRPr="008441FC" w:rsidRDefault="001C3BDC" w:rsidP="006B6CAF">
            <w:pPr>
              <w:rPr>
                <w:rFonts w:eastAsia="Times New Roman"/>
                <w:b/>
                <w:bCs/>
                <w:color w:val="000000"/>
                <w:sz w:val="18"/>
                <w:szCs w:val="18"/>
                <w:lang w:val="ro-RO"/>
              </w:rPr>
            </w:pPr>
          </w:p>
        </w:tc>
        <w:tc>
          <w:tcPr>
            <w:tcW w:w="4120" w:type="dxa"/>
            <w:tcBorders>
              <w:top w:val="nil"/>
              <w:left w:val="nil"/>
              <w:bottom w:val="single" w:sz="4" w:space="0" w:color="000000"/>
              <w:right w:val="single" w:sz="4" w:space="0" w:color="000000"/>
            </w:tcBorders>
            <w:shd w:val="clear" w:color="auto" w:fill="auto"/>
            <w:hideMark/>
          </w:tcPr>
          <w:p w14:paraId="3B8BE587" w14:textId="50C9B537" w:rsidR="001C3BDC" w:rsidRPr="008441FC" w:rsidRDefault="001C3BDC"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S1.4.2 </w:t>
            </w:r>
            <w:r w:rsidR="007044A8" w:rsidRPr="008441FC">
              <w:rPr>
                <w:b/>
                <w:bCs/>
                <w:sz w:val="18"/>
                <w:szCs w:val="18"/>
                <w:lang w:val="ro-RO"/>
              </w:rPr>
              <w:t>Stimularea practicii pentru toate specialitățile, în funcție de nevoile din teritoriu și în contextul deficitului de personal cu care se confruntă România (</w:t>
            </w:r>
            <w:r w:rsidR="007044A8" w:rsidRPr="008441FC">
              <w:rPr>
                <w:b/>
                <w:bCs/>
                <w:i/>
                <w:iCs/>
                <w:sz w:val="18"/>
                <w:szCs w:val="18"/>
                <w:lang w:val="ro-RO"/>
              </w:rPr>
              <w:t>vezi obiectivul orizontal 3)</w:t>
            </w:r>
          </w:p>
        </w:tc>
        <w:tc>
          <w:tcPr>
            <w:tcW w:w="430" w:type="dxa"/>
            <w:tcBorders>
              <w:top w:val="nil"/>
              <w:left w:val="nil"/>
              <w:bottom w:val="single" w:sz="4" w:space="0" w:color="000000"/>
              <w:right w:val="single" w:sz="4" w:space="0" w:color="000000"/>
            </w:tcBorders>
            <w:shd w:val="clear" w:color="auto" w:fill="auto"/>
            <w:noWrap/>
            <w:vAlign w:val="bottom"/>
            <w:hideMark/>
          </w:tcPr>
          <w:p w14:paraId="00F1418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6C084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8647A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7808B8"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F34B0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91BFEE"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87CE161"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DF30DC"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26253F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13C283D"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E0692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2EE876"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198FB4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4EC380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52EDDC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1FE145A"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B5F6F00"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7323694"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C64B4F7"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7F427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25CE29"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62C93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4CD55E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64AD52" w14:textId="77777777" w:rsidR="001C3BDC" w:rsidRPr="008441FC" w:rsidRDefault="001C3BDC" w:rsidP="006B6CAF">
            <w:pPr>
              <w:rPr>
                <w:rFonts w:eastAsia="Times New Roman"/>
                <w:color w:val="000000"/>
                <w:sz w:val="18"/>
                <w:szCs w:val="18"/>
                <w:lang w:val="ro-RO"/>
              </w:rPr>
            </w:pPr>
            <w:r w:rsidRPr="008441FC">
              <w:rPr>
                <w:rFonts w:eastAsia="Times New Roman"/>
                <w:color w:val="000000"/>
                <w:sz w:val="18"/>
                <w:szCs w:val="18"/>
                <w:lang w:val="ro-RO"/>
              </w:rPr>
              <w:t> </w:t>
            </w:r>
          </w:p>
        </w:tc>
      </w:tr>
    </w:tbl>
    <w:p w14:paraId="11F779E2" w14:textId="77777777" w:rsidR="001C3BDC" w:rsidRPr="008441FC" w:rsidRDefault="001C3BDC">
      <w:pPr>
        <w:pStyle w:val="Body"/>
        <w:spacing w:after="0" w:line="240" w:lineRule="auto"/>
        <w:jc w:val="both"/>
        <w:rPr>
          <w:rFonts w:ascii="Times New Roman" w:hAnsi="Times New Roman" w:cs="Times New Roman"/>
          <w:sz w:val="24"/>
          <w:szCs w:val="24"/>
          <w:lang w:val="ro-RO"/>
        </w:rPr>
      </w:pPr>
    </w:p>
    <w:p w14:paraId="7E9835BD" w14:textId="30529C41" w:rsidR="005957FC" w:rsidRPr="008441FC" w:rsidRDefault="005957FC">
      <w:pPr>
        <w:pStyle w:val="Body"/>
        <w:spacing w:after="0" w:line="240" w:lineRule="auto"/>
        <w:jc w:val="both"/>
        <w:rPr>
          <w:rFonts w:ascii="Times New Roman" w:hAnsi="Times New Roman" w:cs="Times New Roman"/>
          <w:sz w:val="24"/>
          <w:szCs w:val="24"/>
          <w:lang w:val="ro-RO"/>
        </w:rPr>
      </w:pPr>
    </w:p>
    <w:p w14:paraId="540620E8" w14:textId="77777777" w:rsidR="004A1BD2" w:rsidRPr="008441FC" w:rsidRDefault="004A1BD2" w:rsidP="008A1985">
      <w:pPr>
        <w:pStyle w:val="Body"/>
        <w:widowControl w:val="0"/>
        <w:spacing w:after="0" w:line="240" w:lineRule="auto"/>
        <w:rPr>
          <w:rFonts w:ascii="Times New Roman" w:hAnsi="Times New Roman" w:cs="Times New Roman"/>
          <w:sz w:val="24"/>
          <w:szCs w:val="24"/>
          <w:lang w:val="ro-RO"/>
        </w:rPr>
      </w:pPr>
    </w:p>
    <w:p w14:paraId="0A29423F" w14:textId="77777777" w:rsidR="004A1BD2" w:rsidRPr="008441FC" w:rsidRDefault="004A1BD2">
      <w:pPr>
        <w:pStyle w:val="Body"/>
        <w:spacing w:after="0" w:line="240" w:lineRule="auto"/>
        <w:rPr>
          <w:rFonts w:ascii="Times New Roman" w:hAnsi="Times New Roman" w:cs="Times New Roman"/>
          <w:lang w:val="ro-RO"/>
        </w:rPr>
      </w:pPr>
    </w:p>
    <w:p w14:paraId="6BDF15D1" w14:textId="77777777" w:rsidR="004A1BD2" w:rsidRPr="008441FC" w:rsidRDefault="004A1BD2">
      <w:pPr>
        <w:pStyle w:val="Body"/>
        <w:spacing w:after="0" w:line="240" w:lineRule="auto"/>
        <w:rPr>
          <w:rFonts w:ascii="Times New Roman" w:hAnsi="Times New Roman" w:cs="Times New Roman"/>
          <w:lang w:val="ro-RO"/>
        </w:rPr>
      </w:pPr>
    </w:p>
    <w:p w14:paraId="6854F633" w14:textId="18D26B03"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t xml:space="preserve">4.3.2. Obiectivul specific sectorial 2 (S2): Revizuirea și </w:t>
      </w:r>
      <w:r w:rsidR="00B6592F" w:rsidRPr="008441FC">
        <w:rPr>
          <w:rFonts w:ascii="Times New Roman" w:hAnsi="Times New Roman" w:cs="Times New Roman"/>
          <w:b/>
          <w:bCs/>
          <w:color w:val="365F91"/>
          <w:sz w:val="24"/>
          <w:szCs w:val="24"/>
          <w:u w:color="365F91"/>
          <w:lang w:val="ro-RO"/>
        </w:rPr>
        <w:t>optimizarea</w:t>
      </w:r>
      <w:r w:rsidRPr="008441FC">
        <w:rPr>
          <w:rFonts w:ascii="Times New Roman" w:hAnsi="Times New Roman" w:cs="Times New Roman"/>
          <w:b/>
          <w:bCs/>
          <w:color w:val="365F91"/>
          <w:sz w:val="24"/>
          <w:szCs w:val="24"/>
          <w:u w:color="365F91"/>
          <w:lang w:val="ro-RO"/>
        </w:rPr>
        <w:t xml:space="preserve"> traseelor actuale </w:t>
      </w:r>
      <w:r w:rsidR="00B6592F" w:rsidRPr="008441FC">
        <w:rPr>
          <w:rFonts w:ascii="Times New Roman" w:hAnsi="Times New Roman" w:cs="Times New Roman"/>
          <w:b/>
          <w:bCs/>
          <w:color w:val="365F91"/>
          <w:sz w:val="24"/>
          <w:szCs w:val="24"/>
          <w:u w:color="365F91"/>
          <w:lang w:val="ro-RO"/>
        </w:rPr>
        <w:t>pentru</w:t>
      </w:r>
      <w:r w:rsidRPr="008441FC">
        <w:rPr>
          <w:rFonts w:ascii="Times New Roman" w:hAnsi="Times New Roman" w:cs="Times New Roman"/>
          <w:b/>
          <w:bCs/>
          <w:color w:val="365F91"/>
          <w:sz w:val="24"/>
          <w:szCs w:val="24"/>
          <w:u w:color="365F91"/>
          <w:lang w:val="ro-RO"/>
        </w:rPr>
        <w:t xml:space="preserve"> pacienți și spitale</w:t>
      </w:r>
    </w:p>
    <w:p w14:paraId="1E75E55C" w14:textId="77777777" w:rsidR="004A1BD2" w:rsidRPr="008441FC" w:rsidRDefault="004A1BD2">
      <w:pPr>
        <w:pStyle w:val="Body"/>
        <w:spacing w:after="0" w:line="240" w:lineRule="auto"/>
        <w:rPr>
          <w:rFonts w:ascii="Times New Roman" w:hAnsi="Times New Roman" w:cs="Times New Roman"/>
          <w:lang w:val="ro-RO"/>
        </w:rPr>
      </w:pPr>
    </w:p>
    <w:p w14:paraId="2BECC44D" w14:textId="32172F58"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4.3.2.A. </w:t>
      </w:r>
      <w:r w:rsidRPr="008441FC">
        <w:rPr>
          <w:rFonts w:ascii="Times New Roman" w:hAnsi="Times New Roman" w:cs="Times New Roman"/>
          <w:sz w:val="24"/>
          <w:szCs w:val="24"/>
          <w:lang w:val="ro-RO"/>
        </w:rPr>
        <w:t xml:space="preserve">Schema generală pentru obiectivul specific sectorial 2 (S2): Revizuirea și </w:t>
      </w:r>
      <w:r w:rsidR="00B6592F" w:rsidRPr="008441FC">
        <w:rPr>
          <w:rFonts w:ascii="Times New Roman" w:hAnsi="Times New Roman" w:cs="Times New Roman"/>
          <w:sz w:val="24"/>
          <w:szCs w:val="24"/>
          <w:lang w:val="ro-RO"/>
        </w:rPr>
        <w:t>optimizarea</w:t>
      </w:r>
      <w:r w:rsidRPr="008441FC">
        <w:rPr>
          <w:rFonts w:ascii="Times New Roman" w:hAnsi="Times New Roman" w:cs="Times New Roman"/>
          <w:sz w:val="24"/>
          <w:szCs w:val="24"/>
          <w:lang w:val="ro-RO"/>
        </w:rPr>
        <w:t xml:space="preserve"> traseelor </w:t>
      </w:r>
      <w:r w:rsidR="00B6592F" w:rsidRPr="008441FC">
        <w:rPr>
          <w:rFonts w:ascii="Times New Roman" w:hAnsi="Times New Roman" w:cs="Times New Roman"/>
          <w:sz w:val="24"/>
          <w:szCs w:val="24"/>
          <w:lang w:val="ro-RO"/>
        </w:rPr>
        <w:t xml:space="preserve">actuale pentru </w:t>
      </w:r>
      <w:r w:rsidRPr="008441FC">
        <w:rPr>
          <w:rFonts w:ascii="Times New Roman" w:hAnsi="Times New Roman" w:cs="Times New Roman"/>
          <w:sz w:val="24"/>
          <w:szCs w:val="24"/>
          <w:lang w:val="ro-RO"/>
        </w:rPr>
        <w:t xml:space="preserve">pacienți și spitale </w:t>
      </w:r>
    </w:p>
    <w:tbl>
      <w:tblPr>
        <w:tblW w:w="154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245"/>
        <w:gridCol w:w="6930"/>
        <w:gridCol w:w="1890"/>
        <w:gridCol w:w="1260"/>
        <w:gridCol w:w="1170"/>
        <w:gridCol w:w="1980"/>
      </w:tblGrid>
      <w:tr w:rsidR="004A1BD2" w:rsidRPr="008441FC" w14:paraId="72536347" w14:textId="77777777" w:rsidTr="00A00969">
        <w:trPr>
          <w:trHeight w:val="1001"/>
          <w:jc w:val="center"/>
        </w:trPr>
        <w:tc>
          <w:tcPr>
            <w:tcW w:w="224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5339B8F" w14:textId="66730CA9"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Opțiuni de politic</w:t>
            </w:r>
            <w:r w:rsidR="00BF0FA1" w:rsidRPr="008441FC">
              <w:rPr>
                <w:rFonts w:ascii="Times New Roman" w:hAnsi="Times New Roman" w:cs="Times New Roman"/>
                <w:b/>
                <w:bCs/>
                <w:lang w:val="ro-RO"/>
              </w:rPr>
              <w:t>i</w:t>
            </w:r>
          </w:p>
        </w:tc>
        <w:tc>
          <w:tcPr>
            <w:tcW w:w="693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7E391C5"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05BFDB9"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26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34215CCD"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17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7EF1FFF5"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4F551E4"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66B063C5" w14:textId="77777777" w:rsidTr="00A00969">
        <w:trPr>
          <w:trHeight w:val="746"/>
          <w:jc w:val="center"/>
        </w:trPr>
        <w:tc>
          <w:tcPr>
            <w:tcW w:w="224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1497A1" w14:textId="39EB2AD9"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 Clarificarea traseelor pacienților </w:t>
            </w:r>
            <w:r w:rsidR="00BD0084" w:rsidRPr="008441FC">
              <w:rPr>
                <w:rFonts w:ascii="Times New Roman" w:hAnsi="Times New Roman" w:cs="Times New Roman"/>
                <w:b/>
                <w:bCs/>
                <w:sz w:val="20"/>
                <w:szCs w:val="20"/>
                <w:lang w:val="ro-RO"/>
              </w:rPr>
              <w:t xml:space="preserve">din punct de vedere al </w:t>
            </w:r>
            <w:r w:rsidRPr="008441FC">
              <w:rPr>
                <w:rFonts w:ascii="Times New Roman" w:hAnsi="Times New Roman" w:cs="Times New Roman"/>
                <w:b/>
                <w:bCs/>
                <w:sz w:val="20"/>
                <w:szCs w:val="20"/>
                <w:lang w:val="ro-RO"/>
              </w:rPr>
              <w:t>responsabilitățil</w:t>
            </w:r>
            <w:r w:rsidR="00BD0084" w:rsidRPr="008441FC">
              <w:rPr>
                <w:rFonts w:ascii="Times New Roman" w:hAnsi="Times New Roman" w:cs="Times New Roman"/>
                <w:b/>
                <w:bCs/>
                <w:sz w:val="20"/>
                <w:szCs w:val="20"/>
                <w:lang w:val="ro-RO"/>
              </w:rPr>
              <w:t>or</w:t>
            </w:r>
            <w:r w:rsidRPr="008441FC">
              <w:rPr>
                <w:rFonts w:ascii="Times New Roman" w:hAnsi="Times New Roman" w:cs="Times New Roman"/>
                <w:b/>
                <w:bCs/>
                <w:sz w:val="20"/>
                <w:szCs w:val="20"/>
                <w:lang w:val="ro-RO"/>
              </w:rPr>
              <w:t xml:space="preserve"> clinice și </w:t>
            </w:r>
            <w:r w:rsidR="00BD0084" w:rsidRPr="008441FC">
              <w:rPr>
                <w:rFonts w:ascii="Times New Roman" w:hAnsi="Times New Roman" w:cs="Times New Roman"/>
                <w:b/>
                <w:bCs/>
                <w:sz w:val="20"/>
                <w:szCs w:val="20"/>
                <w:lang w:val="ro-RO"/>
              </w:rPr>
              <w:t xml:space="preserve">al </w:t>
            </w:r>
            <w:r w:rsidRPr="008441FC">
              <w:rPr>
                <w:rFonts w:ascii="Times New Roman" w:hAnsi="Times New Roman" w:cs="Times New Roman"/>
                <w:b/>
                <w:bCs/>
                <w:sz w:val="20"/>
                <w:szCs w:val="20"/>
                <w:lang w:val="ro-RO"/>
              </w:rPr>
              <w:t>coordon</w:t>
            </w:r>
            <w:r w:rsidR="00BD0084" w:rsidRPr="008441FC">
              <w:rPr>
                <w:rFonts w:ascii="Times New Roman" w:hAnsi="Times New Roman" w:cs="Times New Roman"/>
                <w:b/>
                <w:bCs/>
                <w:sz w:val="20"/>
                <w:szCs w:val="20"/>
                <w:lang w:val="ro-RO"/>
              </w:rPr>
              <w:t>ării</w:t>
            </w:r>
            <w:r w:rsidRPr="008441FC">
              <w:rPr>
                <w:rFonts w:ascii="Times New Roman" w:hAnsi="Times New Roman" w:cs="Times New Roman"/>
                <w:b/>
                <w:bCs/>
                <w:sz w:val="20"/>
                <w:szCs w:val="20"/>
                <w:lang w:val="ro-RO"/>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09A048" w14:textId="6E482CC1"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S2.1.1 Elaborarea și consultarea </w:t>
            </w:r>
            <w:r w:rsidR="00F94F67" w:rsidRPr="008441FC">
              <w:rPr>
                <w:rFonts w:ascii="Times New Roman" w:hAnsi="Times New Roman" w:cs="Times New Roman"/>
                <w:b/>
                <w:bCs/>
                <w:sz w:val="20"/>
                <w:szCs w:val="20"/>
                <w:lang w:val="ro-RO"/>
              </w:rPr>
              <w:t>cu privire la un</w:t>
            </w:r>
            <w:r w:rsidRPr="008441FC">
              <w:rPr>
                <w:rFonts w:ascii="Times New Roman" w:hAnsi="Times New Roman" w:cs="Times New Roman"/>
                <w:b/>
                <w:bCs/>
                <w:sz w:val="20"/>
                <w:szCs w:val="20"/>
                <w:lang w:val="ro-RO"/>
              </w:rPr>
              <w:t xml:space="preserve"> cadru pentru o funcție de alocare eficientă în ceea ce privește traseele pacienților, inclusiv rolul liderilor clinici și spitalicești de a aloca </w:t>
            </w:r>
            <w:r w:rsidR="00F94F67" w:rsidRPr="008441FC">
              <w:rPr>
                <w:rFonts w:ascii="Times New Roman" w:hAnsi="Times New Roman" w:cs="Times New Roman"/>
                <w:b/>
                <w:bCs/>
                <w:sz w:val="20"/>
                <w:szCs w:val="20"/>
                <w:lang w:val="ro-RO"/>
              </w:rPr>
              <w:t xml:space="preserve">volumul de </w:t>
            </w:r>
            <w:r w:rsidRPr="008441FC">
              <w:rPr>
                <w:rFonts w:ascii="Times New Roman" w:hAnsi="Times New Roman" w:cs="Times New Roman"/>
                <w:b/>
                <w:bCs/>
                <w:sz w:val="20"/>
                <w:szCs w:val="20"/>
                <w:lang w:val="ro-RO"/>
              </w:rPr>
              <w:t>pacienți și listele de așteptare</w:t>
            </w: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56A4BF" w14:textId="34327E92"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r w:rsidR="007044A8" w:rsidRPr="008441FC">
              <w:rPr>
                <w:rFonts w:ascii="Times New Roman" w:hAnsi="Times New Roman" w:cs="Times New Roman"/>
                <w:b/>
                <w:bCs/>
                <w:sz w:val="18"/>
                <w:szCs w:val="18"/>
                <w:lang w:val="ro-RO"/>
              </w:rPr>
              <w:t xml:space="preserve"> prin grupuri de lucru cu părțile interesate relevante</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FB353C" w14:textId="33589642" w:rsidR="004A1BD2" w:rsidRPr="008441FC" w:rsidRDefault="007044A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33636C1"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DF82F9"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cadrul pentru o funcție de alocare eficientă în ceea ce privește traseele pacienților</w:t>
            </w:r>
          </w:p>
        </w:tc>
      </w:tr>
      <w:tr w:rsidR="004A1BD2" w:rsidRPr="008441FC" w14:paraId="7D3A7174" w14:textId="77777777" w:rsidTr="00A00969">
        <w:trPr>
          <w:trHeight w:val="746"/>
          <w:jc w:val="center"/>
        </w:trPr>
        <w:tc>
          <w:tcPr>
            <w:tcW w:w="2245" w:type="dxa"/>
            <w:vMerge/>
            <w:tcBorders>
              <w:top w:val="single" w:sz="4" w:space="0" w:color="000000"/>
              <w:left w:val="single" w:sz="4" w:space="0" w:color="000000"/>
              <w:bottom w:val="single" w:sz="4" w:space="0" w:color="000000"/>
              <w:right w:val="single" w:sz="4" w:space="0" w:color="000000"/>
            </w:tcBorders>
            <w:shd w:val="clear" w:color="auto" w:fill="FFFFFF"/>
          </w:tcPr>
          <w:p w14:paraId="17F06A30" w14:textId="77777777" w:rsidR="004A1BD2" w:rsidRPr="008441FC" w:rsidRDefault="004A1BD2">
            <w:pPr>
              <w:rPr>
                <w:lang w:val="ro-RO"/>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26834F" w14:textId="42335BEE"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S2.1.2. Revizuirea așteptărilor etice </w:t>
            </w:r>
            <w:r w:rsidR="00BD0084" w:rsidRPr="008441FC">
              <w:rPr>
                <w:rFonts w:ascii="Times New Roman" w:hAnsi="Times New Roman" w:cs="Times New Roman"/>
                <w:b/>
                <w:bCs/>
                <w:sz w:val="20"/>
                <w:szCs w:val="20"/>
                <w:lang w:val="ro-RO"/>
              </w:rPr>
              <w:t>ale</w:t>
            </w:r>
            <w:r w:rsidRPr="008441FC">
              <w:rPr>
                <w:rFonts w:ascii="Times New Roman" w:hAnsi="Times New Roman" w:cs="Times New Roman"/>
                <w:b/>
                <w:bCs/>
                <w:sz w:val="20"/>
                <w:szCs w:val="20"/>
                <w:lang w:val="ro-RO"/>
              </w:rPr>
              <w:t xml:space="preserve"> medici</w:t>
            </w:r>
            <w:r w:rsidR="00BD0084" w:rsidRPr="008441FC">
              <w:rPr>
                <w:rFonts w:ascii="Times New Roman" w:hAnsi="Times New Roman" w:cs="Times New Roman"/>
                <w:b/>
                <w:bCs/>
                <w:sz w:val="20"/>
                <w:szCs w:val="20"/>
                <w:lang w:val="ro-RO"/>
              </w:rPr>
              <w:t>lor</w:t>
            </w:r>
            <w:r w:rsidRPr="008441FC">
              <w:rPr>
                <w:rFonts w:ascii="Times New Roman" w:hAnsi="Times New Roman" w:cs="Times New Roman"/>
                <w:b/>
                <w:bCs/>
                <w:sz w:val="20"/>
                <w:szCs w:val="20"/>
                <w:lang w:val="ro-RO"/>
              </w:rPr>
              <w:t xml:space="preserve"> pentru a spori transparența între pacienți și medici </w:t>
            </w:r>
            <w:r w:rsidR="00BD0084" w:rsidRPr="008441FC">
              <w:rPr>
                <w:rFonts w:ascii="Times New Roman" w:hAnsi="Times New Roman" w:cs="Times New Roman"/>
                <w:b/>
                <w:bCs/>
                <w:sz w:val="20"/>
                <w:szCs w:val="20"/>
                <w:lang w:val="ro-RO"/>
              </w:rPr>
              <w:t xml:space="preserve">și a reduce astfel </w:t>
            </w:r>
            <w:r w:rsidRPr="008441FC">
              <w:rPr>
                <w:rFonts w:ascii="Times New Roman" w:hAnsi="Times New Roman" w:cs="Times New Roman"/>
                <w:b/>
                <w:bCs/>
                <w:sz w:val="20"/>
                <w:szCs w:val="20"/>
                <w:lang w:val="ro-RO"/>
              </w:rPr>
              <w:t>plățile informale în parteneriat cu Colegiul Medicilor</w:t>
            </w: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49885FAA"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FCAE13D" w14:textId="319CE3E6" w:rsidR="004A1BD2" w:rsidRPr="008441FC" w:rsidRDefault="007044A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24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52FAAE3" w14:textId="77777777" w:rsidR="004A1BD2" w:rsidRPr="008441FC" w:rsidRDefault="004A1BD2">
            <w:pPr>
              <w:rPr>
                <w:lang w:val="ro-RO"/>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40BBBC7A" w14:textId="77777777" w:rsidR="004A1BD2" w:rsidRPr="008441FC" w:rsidRDefault="004A1BD2">
            <w:pPr>
              <w:rPr>
                <w:lang w:val="ro-RO"/>
              </w:rPr>
            </w:pPr>
          </w:p>
        </w:tc>
      </w:tr>
      <w:tr w:rsidR="004A1BD2" w:rsidRPr="008441FC" w14:paraId="44B81C46" w14:textId="77777777" w:rsidTr="00A00969">
        <w:trPr>
          <w:trHeight w:val="486"/>
          <w:jc w:val="center"/>
        </w:trPr>
        <w:tc>
          <w:tcPr>
            <w:tcW w:w="2245" w:type="dxa"/>
            <w:vMerge/>
            <w:tcBorders>
              <w:top w:val="single" w:sz="4" w:space="0" w:color="000000"/>
              <w:left w:val="single" w:sz="4" w:space="0" w:color="000000"/>
              <w:bottom w:val="single" w:sz="4" w:space="0" w:color="000000"/>
              <w:right w:val="single" w:sz="4" w:space="0" w:color="000000"/>
            </w:tcBorders>
            <w:shd w:val="clear" w:color="auto" w:fill="FFFFFF"/>
          </w:tcPr>
          <w:p w14:paraId="461F66E0" w14:textId="77777777" w:rsidR="004A1BD2" w:rsidRPr="008441FC" w:rsidRDefault="004A1BD2">
            <w:pPr>
              <w:rPr>
                <w:lang w:val="ro-RO"/>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BA8368"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S2.1.3 Îmbunătățirea comunicării cu pacienții cu privire la obligațiile etice ale medicilor în ceea ce privește plățile informale</w:t>
            </w: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374FF311"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12C9531" w14:textId="5A9A609B" w:rsidR="004A1BD2" w:rsidRPr="008441FC" w:rsidRDefault="007044A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42D3F" w14:textId="77777777" w:rsidR="004A1BD2" w:rsidRPr="008441FC" w:rsidRDefault="004A1BD2">
            <w:pPr>
              <w:rPr>
                <w:lang w:val="ro-RO"/>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7C28CFC8" w14:textId="77777777" w:rsidR="004A1BD2" w:rsidRPr="008441FC" w:rsidRDefault="004A1BD2">
            <w:pPr>
              <w:rPr>
                <w:lang w:val="ro-RO"/>
              </w:rPr>
            </w:pPr>
          </w:p>
        </w:tc>
      </w:tr>
      <w:tr w:rsidR="004A1BD2" w:rsidRPr="008441FC" w14:paraId="7AEFCA78" w14:textId="77777777" w:rsidTr="00A00969">
        <w:trPr>
          <w:trHeight w:val="746"/>
          <w:jc w:val="center"/>
        </w:trPr>
        <w:tc>
          <w:tcPr>
            <w:tcW w:w="2245" w:type="dxa"/>
            <w:vMerge/>
            <w:tcBorders>
              <w:top w:val="single" w:sz="4" w:space="0" w:color="000000"/>
              <w:left w:val="single" w:sz="4" w:space="0" w:color="000000"/>
              <w:bottom w:val="single" w:sz="4" w:space="0" w:color="000000"/>
              <w:right w:val="single" w:sz="4" w:space="0" w:color="000000"/>
            </w:tcBorders>
            <w:shd w:val="clear" w:color="auto" w:fill="FFFFFF"/>
          </w:tcPr>
          <w:p w14:paraId="66218391" w14:textId="77777777" w:rsidR="004A1BD2" w:rsidRPr="008441FC" w:rsidRDefault="004A1BD2">
            <w:pPr>
              <w:rPr>
                <w:lang w:val="ro-RO"/>
              </w:rPr>
            </w:pPr>
          </w:p>
        </w:tc>
        <w:tc>
          <w:tcPr>
            <w:tcW w:w="6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C13F39" w14:textId="3256F5D0"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S2.1.4 </w:t>
            </w:r>
            <w:r w:rsidR="002422AE" w:rsidRPr="008441FC">
              <w:rPr>
                <w:rFonts w:ascii="Times New Roman" w:hAnsi="Times New Roman" w:cs="Times New Roman"/>
                <w:b/>
                <w:bCs/>
                <w:sz w:val="20"/>
                <w:szCs w:val="20"/>
                <w:lang w:val="ro-RO"/>
              </w:rPr>
              <w:t xml:space="preserve">Analizarea unor procese de </w:t>
            </w:r>
            <w:r w:rsidRPr="008441FC">
              <w:rPr>
                <w:rFonts w:ascii="Times New Roman" w:hAnsi="Times New Roman" w:cs="Times New Roman"/>
                <w:b/>
                <w:bCs/>
                <w:sz w:val="20"/>
                <w:szCs w:val="20"/>
                <w:lang w:val="ro-RO"/>
              </w:rPr>
              <w:t xml:space="preserve">includere a adoptării utilizării resurselor publice pentru servicii plătite </w:t>
            </w:r>
            <w:r w:rsidR="002422AE" w:rsidRPr="008441FC">
              <w:rPr>
                <w:rFonts w:ascii="Times New Roman" w:hAnsi="Times New Roman" w:cs="Times New Roman"/>
                <w:b/>
                <w:bCs/>
                <w:sz w:val="20"/>
                <w:szCs w:val="20"/>
                <w:lang w:val="ro-RO"/>
              </w:rPr>
              <w:t xml:space="preserve">din fonduri </w:t>
            </w:r>
            <w:r w:rsidRPr="008441FC">
              <w:rPr>
                <w:rFonts w:ascii="Times New Roman" w:hAnsi="Times New Roman" w:cs="Times New Roman"/>
                <w:b/>
                <w:bCs/>
                <w:sz w:val="20"/>
                <w:szCs w:val="20"/>
                <w:lang w:val="ro-RO"/>
              </w:rPr>
              <w:t>privat</w:t>
            </w:r>
            <w:r w:rsidR="002422AE" w:rsidRPr="008441FC">
              <w:rPr>
                <w:rFonts w:ascii="Times New Roman" w:hAnsi="Times New Roman" w:cs="Times New Roman"/>
                <w:b/>
                <w:bCs/>
                <w:sz w:val="20"/>
                <w:szCs w:val="20"/>
                <w:lang w:val="ro-RO"/>
              </w:rPr>
              <w:t>e</w:t>
            </w:r>
            <w:r w:rsidRPr="008441FC">
              <w:rPr>
                <w:rFonts w:ascii="Times New Roman" w:hAnsi="Times New Roman" w:cs="Times New Roman"/>
                <w:b/>
                <w:bCs/>
                <w:sz w:val="20"/>
                <w:szCs w:val="20"/>
                <w:lang w:val="ro-RO"/>
              </w:rPr>
              <w:t xml:space="preserve">, de exemplu, servicii elective pentru a </w:t>
            </w:r>
            <w:r w:rsidR="002422AE" w:rsidRPr="008441FC">
              <w:rPr>
                <w:rFonts w:ascii="Times New Roman" w:hAnsi="Times New Roman" w:cs="Times New Roman"/>
                <w:b/>
                <w:bCs/>
                <w:sz w:val="20"/>
                <w:szCs w:val="20"/>
                <w:lang w:val="ro-RO"/>
              </w:rPr>
              <w:t>acoperi</w:t>
            </w:r>
            <w:r w:rsidRPr="008441FC">
              <w:rPr>
                <w:rFonts w:ascii="Times New Roman" w:hAnsi="Times New Roman" w:cs="Times New Roman"/>
                <w:b/>
                <w:bCs/>
                <w:sz w:val="20"/>
                <w:szCs w:val="20"/>
                <w:lang w:val="ro-RO"/>
              </w:rPr>
              <w:t xml:space="preserve"> capacitatea neutilizată</w:t>
            </w: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46A3369D" w14:textId="77777777" w:rsidR="004A1BD2" w:rsidRPr="008441FC" w:rsidRDefault="004A1BD2">
            <w:pPr>
              <w:rPr>
                <w:lang w:val="ro-RO"/>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72F4C1" w14:textId="53C172D5" w:rsidR="004A1BD2" w:rsidRPr="008441FC" w:rsidRDefault="007044A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49A82" w14:textId="77777777" w:rsidR="004A1BD2" w:rsidRPr="008441FC" w:rsidRDefault="004A1BD2">
            <w:pPr>
              <w:rPr>
                <w:lang w:val="ro-RO"/>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auto"/>
          </w:tcPr>
          <w:p w14:paraId="66483395" w14:textId="77777777" w:rsidR="004A1BD2" w:rsidRPr="008441FC" w:rsidRDefault="004A1BD2">
            <w:pPr>
              <w:rPr>
                <w:lang w:val="ro-RO"/>
              </w:rPr>
            </w:pPr>
          </w:p>
        </w:tc>
      </w:tr>
    </w:tbl>
    <w:p w14:paraId="5C375AA6"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529D7249" w14:textId="77777777" w:rsidR="004A1BD2" w:rsidRPr="008441FC" w:rsidRDefault="004A1BD2">
      <w:pPr>
        <w:pStyle w:val="Body"/>
        <w:spacing w:after="0" w:line="240" w:lineRule="auto"/>
        <w:rPr>
          <w:rFonts w:ascii="Times New Roman" w:hAnsi="Times New Roman" w:cs="Times New Roman"/>
          <w:lang w:val="ro-RO"/>
        </w:rPr>
      </w:pPr>
    </w:p>
    <w:p w14:paraId="7D364E81" w14:textId="77777777" w:rsidR="004A1BD2" w:rsidRPr="008441FC" w:rsidRDefault="004A1BD2">
      <w:pPr>
        <w:pStyle w:val="Body"/>
        <w:spacing w:after="0" w:line="240" w:lineRule="auto"/>
        <w:rPr>
          <w:rFonts w:ascii="Times New Roman" w:hAnsi="Times New Roman" w:cs="Times New Roman"/>
          <w:lang w:val="ro-RO"/>
        </w:rPr>
      </w:pPr>
    </w:p>
    <w:p w14:paraId="276EB1F6" w14:textId="0B10D9BF"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4.3.2.B. </w:t>
      </w:r>
      <w:r w:rsidRPr="008441FC">
        <w:rPr>
          <w:rFonts w:ascii="Times New Roman" w:hAnsi="Times New Roman" w:cs="Times New Roman"/>
          <w:sz w:val="24"/>
          <w:szCs w:val="24"/>
          <w:lang w:val="ro-RO"/>
        </w:rPr>
        <w:t xml:space="preserve">Diagrama Gantt pentru obiectivul specific sectorial 2 (S2): Revizuirea și </w:t>
      </w:r>
      <w:r w:rsidR="00B5322A" w:rsidRPr="008441FC">
        <w:rPr>
          <w:rFonts w:ascii="Times New Roman" w:hAnsi="Times New Roman" w:cs="Times New Roman"/>
          <w:sz w:val="24"/>
          <w:szCs w:val="24"/>
          <w:lang w:val="ro-RO"/>
        </w:rPr>
        <w:t>optimizarea</w:t>
      </w:r>
      <w:r w:rsidRPr="008441FC">
        <w:rPr>
          <w:rFonts w:ascii="Times New Roman" w:hAnsi="Times New Roman" w:cs="Times New Roman"/>
          <w:sz w:val="24"/>
          <w:szCs w:val="24"/>
          <w:lang w:val="ro-RO"/>
        </w:rPr>
        <w:t xml:space="preserve"> traseelor actuale </w:t>
      </w:r>
      <w:r w:rsidR="00B5322A" w:rsidRPr="008441FC">
        <w:rPr>
          <w:rFonts w:ascii="Times New Roman" w:hAnsi="Times New Roman" w:cs="Times New Roman"/>
          <w:sz w:val="24"/>
          <w:szCs w:val="24"/>
          <w:lang w:val="ro-RO"/>
        </w:rPr>
        <w:t xml:space="preserve">pentru </w:t>
      </w:r>
      <w:r w:rsidRPr="008441FC">
        <w:rPr>
          <w:rFonts w:ascii="Times New Roman" w:hAnsi="Times New Roman" w:cs="Times New Roman"/>
          <w:sz w:val="24"/>
          <w:szCs w:val="24"/>
          <w:lang w:val="ro-RO"/>
        </w:rPr>
        <w:t>pacienți și spitale</w:t>
      </w:r>
    </w:p>
    <w:tbl>
      <w:tblPr>
        <w:tblW w:w="16008" w:type="dxa"/>
        <w:jc w:val="center"/>
        <w:tblLook w:val="04A0" w:firstRow="1" w:lastRow="0" w:firstColumn="1" w:lastColumn="0" w:noHBand="0" w:noVBand="1"/>
      </w:tblPr>
      <w:tblGrid>
        <w:gridCol w:w="1627"/>
        <w:gridCol w:w="4061"/>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6076F8" w:rsidRPr="008441FC" w14:paraId="3393612F" w14:textId="77777777" w:rsidTr="006076F8">
        <w:trPr>
          <w:cantSplit/>
          <w:trHeight w:val="288"/>
          <w:jc w:val="center"/>
        </w:trPr>
        <w:tc>
          <w:tcPr>
            <w:tcW w:w="1627"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7981DDFE" w14:textId="51BD969F"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lastRenderedPageBreak/>
              <w:t>Opțiuni de politici</w:t>
            </w:r>
          </w:p>
        </w:tc>
        <w:tc>
          <w:tcPr>
            <w:tcW w:w="4061" w:type="dxa"/>
            <w:vMerge w:val="restart"/>
            <w:tcBorders>
              <w:top w:val="single" w:sz="4" w:space="0" w:color="000000"/>
              <w:left w:val="single" w:sz="4" w:space="0" w:color="000000"/>
              <w:bottom w:val="single" w:sz="4" w:space="0" w:color="000000"/>
              <w:right w:val="single" w:sz="4" w:space="0" w:color="000000"/>
            </w:tcBorders>
            <w:shd w:val="clear" w:color="000000" w:fill="BFBFBF"/>
            <w:vAlign w:val="center"/>
            <w:hideMark/>
          </w:tcPr>
          <w:p w14:paraId="062E4FF7" w14:textId="3EB9C9D8"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9BE5F6B" w14:textId="77777777"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75F578C" w14:textId="77777777"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FAE813A" w14:textId="77777777"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64A0996F" w14:textId="77777777"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02B31D6" w14:textId="77777777"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423918C" w14:textId="77777777" w:rsidR="006076F8" w:rsidRPr="008441FC" w:rsidRDefault="006076F8"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6076F8" w:rsidRPr="008441FC" w14:paraId="64EAC9AA" w14:textId="77777777" w:rsidTr="006076F8">
        <w:trPr>
          <w:trHeight w:val="288"/>
          <w:jc w:val="center"/>
        </w:trPr>
        <w:tc>
          <w:tcPr>
            <w:tcW w:w="1627" w:type="dxa"/>
            <w:vMerge/>
            <w:tcBorders>
              <w:top w:val="single" w:sz="4" w:space="0" w:color="000000"/>
              <w:left w:val="single" w:sz="4" w:space="0" w:color="000000"/>
              <w:bottom w:val="single" w:sz="4" w:space="0" w:color="000000"/>
              <w:right w:val="single" w:sz="4" w:space="0" w:color="000000"/>
            </w:tcBorders>
            <w:vAlign w:val="center"/>
            <w:hideMark/>
          </w:tcPr>
          <w:p w14:paraId="38040832" w14:textId="77777777" w:rsidR="006076F8" w:rsidRPr="008441FC" w:rsidRDefault="006076F8" w:rsidP="006B6CAF">
            <w:pPr>
              <w:jc w:val="center"/>
              <w:rPr>
                <w:rFonts w:eastAsia="Times New Roman"/>
                <w:b/>
                <w:bCs/>
                <w:color w:val="000000"/>
                <w:sz w:val="18"/>
                <w:szCs w:val="18"/>
                <w:lang w:val="ro-RO"/>
              </w:rPr>
            </w:pPr>
          </w:p>
        </w:tc>
        <w:tc>
          <w:tcPr>
            <w:tcW w:w="4061" w:type="dxa"/>
            <w:vMerge/>
            <w:tcBorders>
              <w:top w:val="single" w:sz="4" w:space="0" w:color="000000"/>
              <w:left w:val="single" w:sz="4" w:space="0" w:color="000000"/>
              <w:bottom w:val="single" w:sz="4" w:space="0" w:color="000000"/>
              <w:right w:val="single" w:sz="4" w:space="0" w:color="000000"/>
            </w:tcBorders>
            <w:vAlign w:val="center"/>
            <w:hideMark/>
          </w:tcPr>
          <w:p w14:paraId="0DBB3418" w14:textId="77777777" w:rsidR="006076F8" w:rsidRPr="008441FC" w:rsidRDefault="006076F8" w:rsidP="006B6CAF">
            <w:pPr>
              <w:jc w:val="cente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61CA2C99" w14:textId="1147CF4E"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41DC60C" w14:textId="1980E922"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5437362" w14:textId="1DB68A0D"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27AE32D9" w14:textId="2EBCF5F9"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0E163CE" w14:textId="695B3BDA"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41BEBFC9" w14:textId="59769609"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4DD055B7" w14:textId="43D2A0BC"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C752333" w14:textId="30851C94"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44D42D93" w14:textId="691FCC20"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1AE53646" w14:textId="473F7C67"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65FD50C" w14:textId="793326AF"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57D215A" w14:textId="0D1D9CD3"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2C753411" w14:textId="1BE55C9A"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75B36C3" w14:textId="27739EBA"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71508E5C" w14:textId="381EDB1B"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A72501D" w14:textId="2FD96E59"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4E784991" w14:textId="7EA1AECD"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7AB2221" w14:textId="14FF4651"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7B493FC0" w14:textId="528AA744"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41F9B04" w14:textId="25CDA885"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0B8AC272" w14:textId="2C779F5F"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655248A8" w14:textId="53CF0B84"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0BA4C8B" w14:textId="2A330D96"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26173F79" w14:textId="37B9CE38" w:rsidR="006076F8" w:rsidRPr="008441FC" w:rsidRDefault="006076F8"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6076F8" w:rsidRPr="008441FC" w14:paraId="10702A11" w14:textId="77777777" w:rsidTr="006076F8">
        <w:trPr>
          <w:cantSplit/>
          <w:trHeight w:val="960"/>
          <w:jc w:val="center"/>
        </w:trPr>
        <w:tc>
          <w:tcPr>
            <w:tcW w:w="1627" w:type="dxa"/>
            <w:vMerge w:val="restart"/>
            <w:tcBorders>
              <w:top w:val="nil"/>
              <w:left w:val="single" w:sz="4" w:space="0" w:color="000000"/>
              <w:bottom w:val="single" w:sz="4" w:space="0" w:color="000000"/>
              <w:right w:val="single" w:sz="4" w:space="0" w:color="000000"/>
            </w:tcBorders>
            <w:shd w:val="clear" w:color="000000" w:fill="FFFFFF"/>
            <w:hideMark/>
          </w:tcPr>
          <w:p w14:paraId="1E476E41" w14:textId="532DD8D6" w:rsidR="006076F8" w:rsidRPr="008441FC" w:rsidRDefault="006076F8" w:rsidP="006076F8">
            <w:pPr>
              <w:rPr>
                <w:rFonts w:eastAsia="Times New Roman"/>
                <w:b/>
                <w:bCs/>
                <w:color w:val="000000"/>
                <w:sz w:val="18"/>
                <w:szCs w:val="18"/>
                <w:lang w:val="ro-RO"/>
              </w:rPr>
            </w:pPr>
            <w:r w:rsidRPr="008441FC">
              <w:rPr>
                <w:rFonts w:eastAsia="Times New Roman"/>
                <w:b/>
                <w:bCs/>
                <w:color w:val="000000"/>
                <w:sz w:val="18"/>
                <w:szCs w:val="18"/>
                <w:lang w:val="ro-RO"/>
              </w:rPr>
              <w:t xml:space="preserve">S2.1 </w:t>
            </w:r>
            <w:r w:rsidRPr="008441FC">
              <w:rPr>
                <w:b/>
                <w:bCs/>
                <w:sz w:val="18"/>
                <w:szCs w:val="18"/>
                <w:lang w:val="ro-RO"/>
              </w:rPr>
              <w:t>Clarificarea traseelor pacienților din punct de vedere al responsabilităților clinice și al coordonării</w:t>
            </w:r>
          </w:p>
        </w:tc>
        <w:tc>
          <w:tcPr>
            <w:tcW w:w="4061" w:type="dxa"/>
            <w:tcBorders>
              <w:top w:val="nil"/>
              <w:left w:val="nil"/>
              <w:bottom w:val="single" w:sz="4" w:space="0" w:color="000000"/>
              <w:right w:val="single" w:sz="4" w:space="0" w:color="000000"/>
            </w:tcBorders>
            <w:shd w:val="clear" w:color="auto" w:fill="auto"/>
            <w:hideMark/>
          </w:tcPr>
          <w:p w14:paraId="355D71E1" w14:textId="77AEF44A" w:rsidR="006076F8" w:rsidRPr="008441FC" w:rsidRDefault="006076F8" w:rsidP="006076F8">
            <w:pPr>
              <w:rPr>
                <w:rFonts w:eastAsia="Times New Roman"/>
                <w:b/>
                <w:bCs/>
                <w:color w:val="000000"/>
                <w:sz w:val="18"/>
                <w:szCs w:val="18"/>
                <w:lang w:val="ro-RO"/>
              </w:rPr>
            </w:pPr>
            <w:r w:rsidRPr="008441FC">
              <w:rPr>
                <w:b/>
                <w:bCs/>
                <w:sz w:val="18"/>
                <w:szCs w:val="18"/>
                <w:lang w:val="ro-RO"/>
              </w:rPr>
              <w:t>S2.1.1 Elaborarea și consultarea cu privire la un cadru pentru o funcție de alocare eficientă în ceea ce privește traseele pacienților, inclusiv rolul liderilor clinici și spitalicești de a aloca volumul de pacienți și listele de așteptare</w:t>
            </w:r>
          </w:p>
        </w:tc>
        <w:tc>
          <w:tcPr>
            <w:tcW w:w="430" w:type="dxa"/>
            <w:tcBorders>
              <w:top w:val="nil"/>
              <w:left w:val="nil"/>
              <w:bottom w:val="single" w:sz="4" w:space="0" w:color="000000"/>
              <w:right w:val="single" w:sz="4" w:space="0" w:color="000000"/>
            </w:tcBorders>
            <w:shd w:val="clear" w:color="auto" w:fill="auto"/>
            <w:noWrap/>
            <w:vAlign w:val="bottom"/>
            <w:hideMark/>
          </w:tcPr>
          <w:p w14:paraId="5CE69C67"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0B093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6C543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E8DE9D"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B0EBD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453DFBB"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BB004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0724A6"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A15C14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FA3D4D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29CFE0"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18C5AA"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763E199"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D2986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32E726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E6B27B"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859D7D9"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9BA9566"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6021D4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2B1C78"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EFE6FB"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7D1EA6"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0D9C9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3E633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r>
      <w:tr w:rsidR="006076F8" w:rsidRPr="008441FC" w14:paraId="6C5C2E8D" w14:textId="77777777" w:rsidTr="006076F8">
        <w:trPr>
          <w:trHeight w:val="720"/>
          <w:jc w:val="center"/>
        </w:trPr>
        <w:tc>
          <w:tcPr>
            <w:tcW w:w="1627" w:type="dxa"/>
            <w:vMerge/>
            <w:tcBorders>
              <w:top w:val="nil"/>
              <w:left w:val="single" w:sz="4" w:space="0" w:color="000000"/>
              <w:bottom w:val="single" w:sz="4" w:space="0" w:color="000000"/>
              <w:right w:val="single" w:sz="4" w:space="0" w:color="000000"/>
            </w:tcBorders>
            <w:vAlign w:val="center"/>
            <w:hideMark/>
          </w:tcPr>
          <w:p w14:paraId="3A0A8ACB" w14:textId="77777777" w:rsidR="006076F8" w:rsidRPr="008441FC" w:rsidRDefault="006076F8" w:rsidP="006076F8">
            <w:pPr>
              <w:rPr>
                <w:rFonts w:eastAsia="Times New Roman"/>
                <w:b/>
                <w:bCs/>
                <w:color w:val="000000"/>
                <w:sz w:val="18"/>
                <w:szCs w:val="18"/>
                <w:lang w:val="ro-RO"/>
              </w:rPr>
            </w:pPr>
          </w:p>
        </w:tc>
        <w:tc>
          <w:tcPr>
            <w:tcW w:w="4061" w:type="dxa"/>
            <w:tcBorders>
              <w:top w:val="nil"/>
              <w:left w:val="nil"/>
              <w:bottom w:val="single" w:sz="4" w:space="0" w:color="000000"/>
              <w:right w:val="single" w:sz="4" w:space="0" w:color="000000"/>
            </w:tcBorders>
            <w:shd w:val="clear" w:color="auto" w:fill="auto"/>
            <w:hideMark/>
          </w:tcPr>
          <w:p w14:paraId="417B6590" w14:textId="36377BAB" w:rsidR="006076F8" w:rsidRPr="008441FC" w:rsidRDefault="006076F8" w:rsidP="006076F8">
            <w:pPr>
              <w:rPr>
                <w:rFonts w:eastAsia="Times New Roman"/>
                <w:b/>
                <w:bCs/>
                <w:color w:val="000000"/>
                <w:sz w:val="18"/>
                <w:szCs w:val="18"/>
                <w:lang w:val="ro-RO"/>
              </w:rPr>
            </w:pPr>
            <w:r w:rsidRPr="008441FC">
              <w:rPr>
                <w:b/>
                <w:bCs/>
                <w:sz w:val="18"/>
                <w:szCs w:val="18"/>
                <w:lang w:val="ro-RO"/>
              </w:rPr>
              <w:t>S2.1.2. Revizuirea așteptărilor etice ale medicilor pentru a spori transparența între pacienți și medici și a reduce astfel plățile informale în parteneriat cu Colegiul Medicilor</w:t>
            </w:r>
          </w:p>
        </w:tc>
        <w:tc>
          <w:tcPr>
            <w:tcW w:w="430" w:type="dxa"/>
            <w:tcBorders>
              <w:top w:val="nil"/>
              <w:left w:val="nil"/>
              <w:bottom w:val="single" w:sz="4" w:space="0" w:color="000000"/>
              <w:right w:val="single" w:sz="4" w:space="0" w:color="000000"/>
            </w:tcBorders>
            <w:shd w:val="clear" w:color="auto" w:fill="auto"/>
            <w:noWrap/>
            <w:vAlign w:val="bottom"/>
            <w:hideMark/>
          </w:tcPr>
          <w:p w14:paraId="35F41AA8"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AF7499"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18FC0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8A834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DAD444"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0E2B9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AC0A1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0AF47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5114E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9AD68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925BEC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13E2BA"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EDFA00"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D9C925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AA7D4C0"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39990D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55709D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2210C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EA12D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E24BB9"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7FF530"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EE0B6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37530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78A4E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r>
      <w:tr w:rsidR="006076F8" w:rsidRPr="008441FC" w14:paraId="629C86CB" w14:textId="77777777" w:rsidTr="006076F8">
        <w:trPr>
          <w:trHeight w:val="480"/>
          <w:jc w:val="center"/>
        </w:trPr>
        <w:tc>
          <w:tcPr>
            <w:tcW w:w="1627" w:type="dxa"/>
            <w:vMerge/>
            <w:tcBorders>
              <w:top w:val="nil"/>
              <w:left w:val="single" w:sz="4" w:space="0" w:color="000000"/>
              <w:bottom w:val="single" w:sz="4" w:space="0" w:color="000000"/>
              <w:right w:val="single" w:sz="4" w:space="0" w:color="000000"/>
            </w:tcBorders>
            <w:vAlign w:val="center"/>
            <w:hideMark/>
          </w:tcPr>
          <w:p w14:paraId="2772CD3D" w14:textId="77777777" w:rsidR="006076F8" w:rsidRPr="008441FC" w:rsidRDefault="006076F8" w:rsidP="006076F8">
            <w:pPr>
              <w:rPr>
                <w:rFonts w:eastAsia="Times New Roman"/>
                <w:b/>
                <w:bCs/>
                <w:color w:val="000000"/>
                <w:sz w:val="18"/>
                <w:szCs w:val="18"/>
                <w:lang w:val="ro-RO"/>
              </w:rPr>
            </w:pPr>
          </w:p>
        </w:tc>
        <w:tc>
          <w:tcPr>
            <w:tcW w:w="4061" w:type="dxa"/>
            <w:tcBorders>
              <w:top w:val="nil"/>
              <w:left w:val="nil"/>
              <w:bottom w:val="single" w:sz="4" w:space="0" w:color="000000"/>
              <w:right w:val="single" w:sz="4" w:space="0" w:color="000000"/>
            </w:tcBorders>
            <w:shd w:val="clear" w:color="auto" w:fill="auto"/>
            <w:hideMark/>
          </w:tcPr>
          <w:p w14:paraId="7A3853EE" w14:textId="7A71D7AF" w:rsidR="006076F8" w:rsidRPr="008441FC" w:rsidRDefault="006076F8" w:rsidP="006076F8">
            <w:pPr>
              <w:rPr>
                <w:rFonts w:eastAsia="Times New Roman"/>
                <w:b/>
                <w:bCs/>
                <w:color w:val="000000"/>
                <w:sz w:val="18"/>
                <w:szCs w:val="18"/>
                <w:lang w:val="ro-RO"/>
              </w:rPr>
            </w:pPr>
            <w:r w:rsidRPr="008441FC">
              <w:rPr>
                <w:b/>
                <w:bCs/>
                <w:sz w:val="18"/>
                <w:szCs w:val="18"/>
                <w:lang w:val="ro-RO"/>
              </w:rPr>
              <w:t>S2.1.3 Îmbunătățirea comunicării cu pacienții cu privire la obligațiile etice ale medicilor în ceea ce privește plățile informale</w:t>
            </w:r>
          </w:p>
        </w:tc>
        <w:tc>
          <w:tcPr>
            <w:tcW w:w="430" w:type="dxa"/>
            <w:tcBorders>
              <w:top w:val="nil"/>
              <w:left w:val="nil"/>
              <w:bottom w:val="single" w:sz="4" w:space="0" w:color="000000"/>
              <w:right w:val="single" w:sz="4" w:space="0" w:color="000000"/>
            </w:tcBorders>
            <w:shd w:val="clear" w:color="auto" w:fill="auto"/>
            <w:noWrap/>
            <w:vAlign w:val="bottom"/>
            <w:hideMark/>
          </w:tcPr>
          <w:p w14:paraId="5DF8C93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4B673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C2AF7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D190CA"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AC7033"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590DB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6F563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4B025A"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A5FB08"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9C2E8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B2F6D3"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B3AC1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DD7AA5"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B6DDB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F63894B"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896F2B8"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1EA399D"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B0FB6D"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DAA51B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0D1658"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1F1167"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EB5150"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9B7368"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A734AD"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r>
      <w:tr w:rsidR="006076F8" w:rsidRPr="008441FC" w14:paraId="3F7DE766" w14:textId="77777777" w:rsidTr="006076F8">
        <w:trPr>
          <w:trHeight w:val="720"/>
          <w:jc w:val="center"/>
        </w:trPr>
        <w:tc>
          <w:tcPr>
            <w:tcW w:w="1627" w:type="dxa"/>
            <w:vMerge/>
            <w:tcBorders>
              <w:top w:val="nil"/>
              <w:left w:val="single" w:sz="4" w:space="0" w:color="000000"/>
              <w:bottom w:val="single" w:sz="4" w:space="0" w:color="000000"/>
              <w:right w:val="single" w:sz="4" w:space="0" w:color="000000"/>
            </w:tcBorders>
            <w:vAlign w:val="center"/>
            <w:hideMark/>
          </w:tcPr>
          <w:p w14:paraId="29EC118F" w14:textId="77777777" w:rsidR="006076F8" w:rsidRPr="008441FC" w:rsidRDefault="006076F8" w:rsidP="006076F8">
            <w:pPr>
              <w:rPr>
                <w:rFonts w:eastAsia="Times New Roman"/>
                <w:b/>
                <w:bCs/>
                <w:color w:val="000000"/>
                <w:sz w:val="18"/>
                <w:szCs w:val="18"/>
                <w:lang w:val="ro-RO"/>
              </w:rPr>
            </w:pPr>
          </w:p>
        </w:tc>
        <w:tc>
          <w:tcPr>
            <w:tcW w:w="4061" w:type="dxa"/>
            <w:tcBorders>
              <w:top w:val="nil"/>
              <w:left w:val="nil"/>
              <w:bottom w:val="single" w:sz="4" w:space="0" w:color="000000"/>
              <w:right w:val="single" w:sz="4" w:space="0" w:color="000000"/>
            </w:tcBorders>
            <w:shd w:val="clear" w:color="auto" w:fill="auto"/>
            <w:hideMark/>
          </w:tcPr>
          <w:p w14:paraId="606A5F6F" w14:textId="6042A764" w:rsidR="006076F8" w:rsidRPr="008441FC" w:rsidRDefault="006076F8" w:rsidP="006076F8">
            <w:pPr>
              <w:rPr>
                <w:rFonts w:eastAsia="Times New Roman"/>
                <w:b/>
                <w:bCs/>
                <w:color w:val="000000"/>
                <w:sz w:val="18"/>
                <w:szCs w:val="18"/>
                <w:lang w:val="ro-RO"/>
              </w:rPr>
            </w:pPr>
            <w:r w:rsidRPr="008441FC">
              <w:rPr>
                <w:b/>
                <w:bCs/>
                <w:sz w:val="18"/>
                <w:szCs w:val="18"/>
                <w:lang w:val="ro-RO"/>
              </w:rPr>
              <w:t>S2.1.4 Analizarea unor procese de includere a adoptării utilizării resurselor publice pentru servicii plătite din fonduri private, de exemplu, servicii elective pentru a acoperi capacitatea neutilizată</w:t>
            </w:r>
          </w:p>
        </w:tc>
        <w:tc>
          <w:tcPr>
            <w:tcW w:w="430" w:type="dxa"/>
            <w:tcBorders>
              <w:top w:val="nil"/>
              <w:left w:val="nil"/>
              <w:bottom w:val="single" w:sz="4" w:space="0" w:color="000000"/>
              <w:right w:val="single" w:sz="4" w:space="0" w:color="000000"/>
            </w:tcBorders>
            <w:shd w:val="clear" w:color="auto" w:fill="auto"/>
            <w:noWrap/>
            <w:vAlign w:val="bottom"/>
            <w:hideMark/>
          </w:tcPr>
          <w:p w14:paraId="6BDBFFE9"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F57EA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0809C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96B2986"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24CF9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3DEDB7"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D54EF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E43FAA7"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F3C217"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69DBF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29B85A"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92320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497295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1AAC4E"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50E5C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8CF5E3"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4C1EE7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EE52AF6"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8ADE4E6"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333AF9"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26A4031"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2D7A8F"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8C382DC"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8013A2" w14:textId="77777777" w:rsidR="006076F8" w:rsidRPr="008441FC" w:rsidRDefault="006076F8" w:rsidP="006076F8">
            <w:pPr>
              <w:rPr>
                <w:rFonts w:eastAsia="Times New Roman"/>
                <w:color w:val="000000"/>
                <w:sz w:val="18"/>
                <w:szCs w:val="18"/>
                <w:lang w:val="ro-RO"/>
              </w:rPr>
            </w:pPr>
            <w:r w:rsidRPr="008441FC">
              <w:rPr>
                <w:rFonts w:eastAsia="Times New Roman"/>
                <w:color w:val="000000"/>
                <w:sz w:val="18"/>
                <w:szCs w:val="18"/>
                <w:lang w:val="ro-RO"/>
              </w:rPr>
              <w:t> </w:t>
            </w:r>
          </w:p>
        </w:tc>
      </w:tr>
    </w:tbl>
    <w:p w14:paraId="207E34D4" w14:textId="24BD6496" w:rsidR="006076F8" w:rsidRPr="008441FC" w:rsidRDefault="006076F8">
      <w:pPr>
        <w:pStyle w:val="Body"/>
        <w:spacing w:after="0" w:line="240" w:lineRule="auto"/>
        <w:jc w:val="both"/>
        <w:rPr>
          <w:rFonts w:ascii="Times New Roman" w:hAnsi="Times New Roman" w:cs="Times New Roman"/>
          <w:sz w:val="24"/>
          <w:szCs w:val="24"/>
          <w:lang w:val="ro-RO"/>
        </w:rPr>
      </w:pPr>
    </w:p>
    <w:p w14:paraId="10C8917B" w14:textId="77777777" w:rsidR="006076F8" w:rsidRPr="008441FC" w:rsidRDefault="006076F8">
      <w:pPr>
        <w:pStyle w:val="Body"/>
        <w:spacing w:after="0" w:line="240" w:lineRule="auto"/>
        <w:jc w:val="both"/>
        <w:rPr>
          <w:rFonts w:ascii="Times New Roman" w:hAnsi="Times New Roman" w:cs="Times New Roman"/>
          <w:sz w:val="24"/>
          <w:szCs w:val="24"/>
          <w:lang w:val="ro-RO"/>
        </w:rPr>
      </w:pPr>
    </w:p>
    <w:p w14:paraId="69799591" w14:textId="77777777" w:rsidR="004A1BD2" w:rsidRPr="008441FC" w:rsidRDefault="004A1BD2">
      <w:pPr>
        <w:pStyle w:val="Body"/>
        <w:spacing w:after="0" w:line="240" w:lineRule="auto"/>
        <w:rPr>
          <w:rFonts w:ascii="Times New Roman" w:hAnsi="Times New Roman" w:cs="Times New Roman"/>
          <w:lang w:val="ro-RO"/>
        </w:rPr>
      </w:pPr>
    </w:p>
    <w:p w14:paraId="786BCBB1" w14:textId="77777777" w:rsidR="004A1BD2" w:rsidRPr="008441FC" w:rsidRDefault="004A1BD2">
      <w:pPr>
        <w:pStyle w:val="Body"/>
        <w:spacing w:after="0" w:line="240" w:lineRule="auto"/>
        <w:rPr>
          <w:rFonts w:ascii="Times New Roman" w:hAnsi="Times New Roman" w:cs="Times New Roman"/>
          <w:lang w:val="ro-RO"/>
        </w:rPr>
      </w:pPr>
    </w:p>
    <w:p w14:paraId="5A723458" w14:textId="66EBCCC2"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t>4.3.3. Obiectivul specific sectorial 3 (S3): Alinierea educației la cerințele europene prin formare bazată pe competențe și îmbunătățirea cadrului pentru educația medicală continuă și formarea postuniversitară adecvată a personalului medical din spitale</w:t>
      </w:r>
    </w:p>
    <w:p w14:paraId="6A4EF54C" w14:textId="77777777" w:rsidR="004A1BD2" w:rsidRPr="008441FC" w:rsidRDefault="004A1BD2">
      <w:pPr>
        <w:pStyle w:val="Body"/>
        <w:spacing w:after="0" w:line="240" w:lineRule="auto"/>
        <w:rPr>
          <w:rFonts w:ascii="Times New Roman" w:hAnsi="Times New Roman" w:cs="Times New Roman"/>
          <w:lang w:val="ro-RO"/>
        </w:rPr>
      </w:pPr>
    </w:p>
    <w:p w14:paraId="722562F0" w14:textId="7F1B2130"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4.3.3.3.A. </w:t>
      </w:r>
      <w:r w:rsidRPr="008441FC">
        <w:rPr>
          <w:rFonts w:ascii="Times New Roman" w:hAnsi="Times New Roman" w:cs="Times New Roman"/>
          <w:sz w:val="24"/>
          <w:szCs w:val="24"/>
          <w:lang w:val="ro-RO"/>
        </w:rPr>
        <w:t>Schema generală pentru obiectivul specific sectorial 3 (S3): Alinierea educației la cerințele europene prin formare bazată pe competențe și îmbunătățirea cadrului pentru educația medicală continuă și formarea postuniversitară adecvată a personalului medical din spitale</w:t>
      </w:r>
    </w:p>
    <w:tbl>
      <w:tblPr>
        <w:tblW w:w="146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55"/>
        <w:gridCol w:w="6390"/>
        <w:gridCol w:w="1800"/>
        <w:gridCol w:w="1350"/>
        <w:gridCol w:w="1080"/>
        <w:gridCol w:w="1890"/>
      </w:tblGrid>
      <w:tr w:rsidR="004A1BD2" w:rsidRPr="008441FC" w14:paraId="6CFC024B" w14:textId="77777777" w:rsidTr="00637284">
        <w:trPr>
          <w:trHeight w:val="1001"/>
          <w:jc w:val="center"/>
        </w:trPr>
        <w:tc>
          <w:tcPr>
            <w:tcW w:w="2155"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F517478" w14:textId="72D73C3E"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Opțiuni de politic</w:t>
            </w:r>
            <w:r w:rsidR="00E00090" w:rsidRPr="008441FC">
              <w:rPr>
                <w:rFonts w:ascii="Times New Roman" w:hAnsi="Times New Roman" w:cs="Times New Roman"/>
                <w:b/>
                <w:bCs/>
                <w:lang w:val="ro-RO"/>
              </w:rPr>
              <w:t>i</w:t>
            </w:r>
          </w:p>
        </w:tc>
        <w:tc>
          <w:tcPr>
            <w:tcW w:w="63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12EDECFF"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Acțiuni/rezultate</w:t>
            </w: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CA9BE77"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Lista orientativă a părților interesate implicate</w:t>
            </w:r>
          </w:p>
        </w:tc>
        <w:tc>
          <w:tcPr>
            <w:tcW w:w="135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26FCAE2E"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Durata</w:t>
            </w:r>
          </w:p>
        </w:tc>
        <w:tc>
          <w:tcPr>
            <w:tcW w:w="108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46B2D11C"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Realizabil pe termen scurt</w:t>
            </w:r>
          </w:p>
        </w:tc>
        <w:tc>
          <w:tcPr>
            <w:tcW w:w="1890" w:type="dxa"/>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vAlign w:val="center"/>
          </w:tcPr>
          <w:p w14:paraId="550CF411"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Indicatori M &amp; E</w:t>
            </w:r>
          </w:p>
        </w:tc>
      </w:tr>
      <w:tr w:rsidR="004A1BD2" w:rsidRPr="008441FC" w14:paraId="3B125574" w14:textId="77777777" w:rsidTr="00637284">
        <w:trPr>
          <w:trHeight w:val="1006"/>
          <w:jc w:val="center"/>
        </w:trPr>
        <w:tc>
          <w:tcPr>
            <w:tcW w:w="2155" w:type="dxa"/>
            <w:vMerge w:val="restart"/>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F0FA73"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lastRenderedPageBreak/>
              <w:t>S3.1 Dezvoltarea și profesionalizarea resurselor umane în asistența medicală spitalicească</w:t>
            </w: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C4C35A" w14:textId="7DC61F25"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S3.1.1 În</w:t>
            </w:r>
            <w:r w:rsidR="00C04C28" w:rsidRPr="008441FC">
              <w:rPr>
                <w:rFonts w:ascii="Times New Roman" w:hAnsi="Times New Roman" w:cs="Times New Roman"/>
                <w:b/>
                <w:bCs/>
                <w:sz w:val="20"/>
                <w:szCs w:val="20"/>
                <w:lang w:val="ro-RO"/>
              </w:rPr>
              <w:t>curajarea în</w:t>
            </w:r>
            <w:r w:rsidRPr="008441FC">
              <w:rPr>
                <w:rFonts w:ascii="Times New Roman" w:hAnsi="Times New Roman" w:cs="Times New Roman"/>
                <w:b/>
                <w:bCs/>
                <w:sz w:val="20"/>
                <w:szCs w:val="20"/>
                <w:lang w:val="ro-RO"/>
              </w:rPr>
              <w:t>ființ</w:t>
            </w:r>
            <w:r w:rsidR="00C04C28" w:rsidRPr="008441FC">
              <w:rPr>
                <w:rFonts w:ascii="Times New Roman" w:hAnsi="Times New Roman" w:cs="Times New Roman"/>
                <w:b/>
                <w:bCs/>
                <w:sz w:val="20"/>
                <w:szCs w:val="20"/>
                <w:lang w:val="ro-RO"/>
              </w:rPr>
              <w:t>ării</w:t>
            </w:r>
            <w:r w:rsidRPr="008441FC">
              <w:rPr>
                <w:rFonts w:ascii="Times New Roman" w:hAnsi="Times New Roman" w:cs="Times New Roman"/>
                <w:b/>
                <w:bCs/>
                <w:sz w:val="20"/>
                <w:szCs w:val="20"/>
                <w:lang w:val="ro-RO"/>
              </w:rPr>
              <w:t xml:space="preserve"> unor comi</w:t>
            </w:r>
            <w:r w:rsidR="00255CC8" w:rsidRPr="008441FC">
              <w:rPr>
                <w:rFonts w:ascii="Times New Roman" w:hAnsi="Times New Roman" w:cs="Times New Roman"/>
                <w:b/>
                <w:bCs/>
                <w:sz w:val="20"/>
                <w:szCs w:val="20"/>
                <w:lang w:val="ro-RO"/>
              </w:rPr>
              <w:t>tete intraspitalicești</w:t>
            </w:r>
            <w:r w:rsidRPr="008441FC">
              <w:rPr>
                <w:rFonts w:ascii="Times New Roman" w:hAnsi="Times New Roman" w:cs="Times New Roman"/>
                <w:b/>
                <w:bCs/>
                <w:sz w:val="20"/>
                <w:szCs w:val="20"/>
                <w:lang w:val="ro-RO"/>
              </w:rPr>
              <w:t xml:space="preserve"> (managerul unității, responsabilii </w:t>
            </w:r>
            <w:r w:rsidR="00255CC8" w:rsidRPr="008441FC">
              <w:rPr>
                <w:rFonts w:ascii="Times New Roman" w:hAnsi="Times New Roman" w:cs="Times New Roman"/>
                <w:b/>
                <w:bCs/>
                <w:sz w:val="20"/>
                <w:szCs w:val="20"/>
                <w:lang w:val="ro-RO"/>
              </w:rPr>
              <w:t>de</w:t>
            </w:r>
            <w:r w:rsidRPr="008441FC">
              <w:rPr>
                <w:rFonts w:ascii="Times New Roman" w:hAnsi="Times New Roman" w:cs="Times New Roman"/>
                <w:b/>
                <w:bCs/>
                <w:sz w:val="20"/>
                <w:szCs w:val="20"/>
                <w:lang w:val="ro-RO"/>
              </w:rPr>
              <w:t xml:space="preserve"> calitatea serviciilor medicale, directorul </w:t>
            </w:r>
            <w:r w:rsidR="00255CC8" w:rsidRPr="008441FC">
              <w:rPr>
                <w:rFonts w:ascii="Times New Roman" w:hAnsi="Times New Roman" w:cs="Times New Roman"/>
                <w:b/>
                <w:bCs/>
                <w:sz w:val="20"/>
                <w:szCs w:val="20"/>
                <w:lang w:val="ro-RO"/>
              </w:rPr>
              <w:t xml:space="preserve">de </w:t>
            </w:r>
            <w:r w:rsidRPr="008441FC">
              <w:rPr>
                <w:rFonts w:ascii="Times New Roman" w:hAnsi="Times New Roman" w:cs="Times New Roman"/>
                <w:b/>
                <w:bCs/>
                <w:sz w:val="20"/>
                <w:szCs w:val="20"/>
                <w:lang w:val="ro-RO"/>
              </w:rPr>
              <w:t xml:space="preserve">servicii medicale și de asistență medicală etc.) pentru a identifica domeniile prioritare pentru </w:t>
            </w:r>
            <w:r w:rsidR="00255CC8" w:rsidRPr="008441FC">
              <w:rPr>
                <w:rFonts w:ascii="Times New Roman" w:hAnsi="Times New Roman" w:cs="Times New Roman"/>
                <w:b/>
                <w:bCs/>
                <w:sz w:val="20"/>
                <w:szCs w:val="20"/>
                <w:lang w:val="ro-RO"/>
              </w:rPr>
              <w:t>formarea</w:t>
            </w:r>
            <w:r w:rsidRPr="008441FC">
              <w:rPr>
                <w:rFonts w:ascii="Times New Roman" w:hAnsi="Times New Roman" w:cs="Times New Roman"/>
                <w:b/>
                <w:bCs/>
                <w:sz w:val="20"/>
                <w:szCs w:val="20"/>
                <w:lang w:val="ro-RO"/>
              </w:rPr>
              <w:t xml:space="preserve"> personalului spitalului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728A9"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 reprezentanți ai spitalelor</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82FDAD8" w14:textId="32329515" w:rsidR="004A1BD2" w:rsidRPr="008441FC" w:rsidRDefault="00C04C2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6 luni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EEB8FA0"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F1A9F7"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Rapoarte de documentare, Cadrul legal pentru înființarea comisiilor în spital</w:t>
            </w:r>
          </w:p>
        </w:tc>
      </w:tr>
      <w:tr w:rsidR="004A1BD2" w:rsidRPr="008441FC" w14:paraId="5E7DAA28" w14:textId="77777777" w:rsidTr="00C04C28">
        <w:trPr>
          <w:trHeight w:val="567"/>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tcPr>
          <w:p w14:paraId="49650C32" w14:textId="77777777" w:rsidR="004A1BD2" w:rsidRPr="008441FC" w:rsidRDefault="004A1BD2">
            <w:pPr>
              <w:rPr>
                <w:lang w:val="ro-RO"/>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91B7D3" w14:textId="06AB46BC"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S3.1.2 Evaluarea nevoilor de </w:t>
            </w:r>
            <w:r w:rsidR="00255CC8" w:rsidRPr="008441FC">
              <w:rPr>
                <w:rFonts w:ascii="Times New Roman" w:hAnsi="Times New Roman" w:cs="Times New Roman"/>
                <w:b/>
                <w:bCs/>
                <w:sz w:val="20"/>
                <w:szCs w:val="20"/>
                <w:lang w:val="ro-RO"/>
              </w:rPr>
              <w:t>formare</w:t>
            </w:r>
            <w:r w:rsidRPr="008441FC">
              <w:rPr>
                <w:rFonts w:ascii="Times New Roman" w:hAnsi="Times New Roman" w:cs="Times New Roman"/>
                <w:b/>
                <w:bCs/>
                <w:sz w:val="20"/>
                <w:szCs w:val="20"/>
                <w:lang w:val="ro-RO"/>
              </w:rPr>
              <w:t xml:space="preserve"> în funcție de prioritățile fiecărui spital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5F571" w14:textId="30871D60" w:rsidR="004A1BD2" w:rsidRPr="008441FC" w:rsidRDefault="00C04C28">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MS</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7E5B716" w14:textId="12658BF1" w:rsidR="004A1BD2" w:rsidRPr="008441FC" w:rsidRDefault="00C04C2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12 luni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AD81F7" w14:textId="77777777" w:rsidR="004A1BD2" w:rsidRPr="008441FC" w:rsidRDefault="006B6CAF">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lang w:val="ro-RO"/>
              </w:rPr>
              <w: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5F9256"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evaluarea nevoilor de formare</w:t>
            </w:r>
          </w:p>
        </w:tc>
      </w:tr>
      <w:tr w:rsidR="004A1BD2" w:rsidRPr="008441FC" w14:paraId="78F9B26B" w14:textId="77777777" w:rsidTr="00C04C28">
        <w:trPr>
          <w:trHeight w:val="1719"/>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tcPr>
          <w:p w14:paraId="15F5B439" w14:textId="77777777" w:rsidR="004A1BD2" w:rsidRPr="008441FC" w:rsidRDefault="004A1BD2">
            <w:pPr>
              <w:rPr>
                <w:lang w:val="ro-RO"/>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0FB392" w14:textId="77777777" w:rsidR="004A1BD2" w:rsidRPr="008441FC" w:rsidRDefault="006B6CAF">
            <w:pPr>
              <w:pStyle w:val="Body"/>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S3.1.3 Introducerea de noi competențe în conformitate cu cerințele europene:</w:t>
            </w:r>
          </w:p>
          <w:p w14:paraId="0B6898BF" w14:textId="2BCC5DFB" w:rsidR="004A1BD2" w:rsidRPr="008441FC" w:rsidRDefault="00BE54A8">
            <w:pPr>
              <w:pStyle w:val="ListParagraph"/>
              <w:numPr>
                <w:ilvl w:val="0"/>
                <w:numId w:val="37"/>
              </w:numPr>
              <w:spacing w:after="0" w:line="240" w:lineRule="auto"/>
              <w:rPr>
                <w:rFonts w:ascii="Times New Roman" w:hAnsi="Times New Roman" w:cs="Times New Roman"/>
                <w:b/>
                <w:bCs/>
                <w:sz w:val="20"/>
                <w:szCs w:val="20"/>
                <w:lang w:val="ro-RO"/>
              </w:rPr>
            </w:pPr>
            <w:r w:rsidRPr="008441FC">
              <w:rPr>
                <w:rFonts w:ascii="Times New Roman" w:hAnsi="Times New Roman" w:cs="Times New Roman"/>
                <w:i/>
                <w:iCs/>
                <w:sz w:val="20"/>
                <w:szCs w:val="20"/>
                <w:lang w:val="ro-RO"/>
              </w:rPr>
              <w:t>implementarea formării pe bază de competențe a personalului spitalului</w:t>
            </w:r>
          </w:p>
          <w:p w14:paraId="46B88D69" w14:textId="2E64602A" w:rsidR="004A1BD2" w:rsidRPr="008441FC" w:rsidRDefault="00BE54A8">
            <w:pPr>
              <w:pStyle w:val="ListParagraph"/>
              <w:numPr>
                <w:ilvl w:val="0"/>
                <w:numId w:val="37"/>
              </w:numPr>
              <w:spacing w:after="0" w:line="240" w:lineRule="auto"/>
              <w:rPr>
                <w:rFonts w:ascii="Times New Roman" w:hAnsi="Times New Roman" w:cs="Times New Roman"/>
                <w:b/>
                <w:bCs/>
                <w:sz w:val="20"/>
                <w:szCs w:val="20"/>
                <w:lang w:val="ro-RO"/>
              </w:rPr>
            </w:pPr>
            <w:r w:rsidRPr="008441FC">
              <w:rPr>
                <w:rFonts w:ascii="Times New Roman" w:hAnsi="Times New Roman" w:cs="Times New Roman"/>
                <w:i/>
                <w:iCs/>
                <w:sz w:val="20"/>
                <w:szCs w:val="20"/>
                <w:lang w:val="ro-RO"/>
              </w:rPr>
              <w:t>implementarea formării interprofesionale pentru a consolida colaborarea între diferitele tipuri de profesioniști și specialități din domeniul sănătății.</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15CD90" w14:textId="1511CF5A"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Ministerul Sănătății</w:t>
            </w:r>
            <w:r w:rsidR="00C04C28" w:rsidRPr="008441FC">
              <w:rPr>
                <w:rFonts w:ascii="Times New Roman" w:hAnsi="Times New Roman" w:cs="Times New Roman"/>
                <w:b/>
                <w:bCs/>
                <w:sz w:val="18"/>
                <w:szCs w:val="18"/>
                <w:lang w:val="ro-RO"/>
              </w:rPr>
              <w:t xml:space="preserve"> prin grupuri de lucru cu părțile interesate relevante</w:t>
            </w: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C7BCDAD" w14:textId="4F42A14C" w:rsidR="004A1BD2" w:rsidRPr="008441FC" w:rsidRDefault="00C04C2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E40D0" w14:textId="77777777" w:rsidR="004A1BD2" w:rsidRPr="008441FC" w:rsidRDefault="004A1BD2">
            <w:pPr>
              <w:rPr>
                <w:lang w:val="ro-RO"/>
              </w:rPr>
            </w:pPr>
          </w:p>
        </w:tc>
        <w:tc>
          <w:tcPr>
            <w:tcW w:w="189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5932AC" w14:textId="77777777"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18"/>
                <w:szCs w:val="18"/>
                <w:lang w:val="ro-RO"/>
              </w:rPr>
              <w:t>Raport privind progresul implementării, Raport privind competențele, Număr de programe și de cursanți</w:t>
            </w:r>
          </w:p>
        </w:tc>
      </w:tr>
      <w:tr w:rsidR="004A1BD2" w:rsidRPr="008441FC" w14:paraId="5CED6530" w14:textId="77777777" w:rsidTr="00637284">
        <w:trPr>
          <w:trHeight w:val="1006"/>
          <w:jc w:val="center"/>
        </w:trPr>
        <w:tc>
          <w:tcPr>
            <w:tcW w:w="2155" w:type="dxa"/>
            <w:vMerge/>
            <w:tcBorders>
              <w:top w:val="single" w:sz="4" w:space="0" w:color="000000"/>
              <w:left w:val="single" w:sz="4" w:space="0" w:color="000000"/>
              <w:bottom w:val="single" w:sz="4" w:space="0" w:color="000000"/>
              <w:right w:val="single" w:sz="4" w:space="0" w:color="000000"/>
            </w:tcBorders>
            <w:shd w:val="clear" w:color="auto" w:fill="FFFFFF"/>
          </w:tcPr>
          <w:p w14:paraId="1E3EAD15" w14:textId="77777777" w:rsidR="004A1BD2" w:rsidRPr="008441FC" w:rsidRDefault="004A1BD2">
            <w:pPr>
              <w:rPr>
                <w:lang w:val="ro-RO"/>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2CA61" w14:textId="465E29F8" w:rsidR="004A1BD2" w:rsidRPr="008441FC" w:rsidRDefault="006B6CAF">
            <w:pPr>
              <w:pStyle w:val="Body"/>
              <w:spacing w:after="0" w:line="240" w:lineRule="auto"/>
              <w:rPr>
                <w:rFonts w:ascii="Times New Roman" w:hAnsi="Times New Roman" w:cs="Times New Roman"/>
                <w:lang w:val="ro-RO"/>
              </w:rPr>
            </w:pPr>
            <w:r w:rsidRPr="008441FC">
              <w:rPr>
                <w:rFonts w:ascii="Times New Roman" w:hAnsi="Times New Roman" w:cs="Times New Roman"/>
                <w:b/>
                <w:bCs/>
                <w:sz w:val="20"/>
                <w:szCs w:val="20"/>
                <w:lang w:val="ro-RO"/>
              </w:rPr>
              <w:t xml:space="preserve">S3.1.4 Organizarea furnizării de programe </w:t>
            </w:r>
            <w:r w:rsidR="00BE54A8" w:rsidRPr="008441FC">
              <w:rPr>
                <w:rFonts w:ascii="Times New Roman" w:hAnsi="Times New Roman" w:cs="Times New Roman"/>
                <w:b/>
                <w:bCs/>
                <w:sz w:val="20"/>
                <w:szCs w:val="20"/>
                <w:lang w:val="ro-RO"/>
              </w:rPr>
              <w:t xml:space="preserve">obligatorii de cursuri acreditate și orientate </w:t>
            </w:r>
            <w:r w:rsidRPr="008441FC">
              <w:rPr>
                <w:rFonts w:ascii="Times New Roman" w:hAnsi="Times New Roman" w:cs="Times New Roman"/>
                <w:b/>
                <w:bCs/>
                <w:sz w:val="20"/>
                <w:szCs w:val="20"/>
                <w:lang w:val="ro-RO"/>
              </w:rPr>
              <w:t>pe prioritățile fiecărui spital (inclusiv formare</w:t>
            </w:r>
            <w:r w:rsidR="00BE54A8" w:rsidRPr="008441FC">
              <w:rPr>
                <w:rFonts w:ascii="Times New Roman" w:hAnsi="Times New Roman" w:cs="Times New Roman"/>
                <w:b/>
                <w:bCs/>
                <w:sz w:val="20"/>
                <w:szCs w:val="20"/>
                <w:lang w:val="ro-RO"/>
              </w:rPr>
              <w:t>a</w:t>
            </w:r>
            <w:r w:rsidRPr="008441FC">
              <w:rPr>
                <w:rFonts w:ascii="Times New Roman" w:hAnsi="Times New Roman" w:cs="Times New Roman"/>
                <w:b/>
                <w:bCs/>
                <w:sz w:val="20"/>
                <w:szCs w:val="20"/>
                <w:lang w:val="ro-RO"/>
              </w:rPr>
              <w:t xml:space="preserve"> privind cadrul de asigurare și îmbunătățire a calității și îmbunătățirea competențelor </w:t>
            </w:r>
            <w:r w:rsidR="00BE54A8" w:rsidRPr="008441FC">
              <w:rPr>
                <w:rFonts w:ascii="Times New Roman" w:hAnsi="Times New Roman" w:cs="Times New Roman"/>
                <w:b/>
                <w:bCs/>
                <w:sz w:val="20"/>
                <w:szCs w:val="20"/>
                <w:lang w:val="ro-RO"/>
              </w:rPr>
              <w:t>interpersonale</w:t>
            </w:r>
            <w:r w:rsidRPr="008441FC">
              <w:rPr>
                <w:rFonts w:ascii="Times New Roman" w:hAnsi="Times New Roman" w:cs="Times New Roman"/>
                <w:b/>
                <w:bCs/>
                <w:sz w:val="20"/>
                <w:szCs w:val="20"/>
                <w:lang w:val="ro-RO"/>
              </w:rPr>
              <w:t xml:space="preserve"> ale profesioniștilor din domeniul sănătății).</w:t>
            </w:r>
          </w:p>
        </w:tc>
        <w:tc>
          <w:tcPr>
            <w:tcW w:w="1800" w:type="dxa"/>
            <w:vMerge/>
            <w:tcBorders>
              <w:top w:val="single" w:sz="4" w:space="0" w:color="000000"/>
              <w:left w:val="single" w:sz="4" w:space="0" w:color="000000"/>
              <w:bottom w:val="single" w:sz="4" w:space="0" w:color="000000"/>
              <w:right w:val="single" w:sz="4" w:space="0" w:color="000000"/>
            </w:tcBorders>
            <w:shd w:val="clear" w:color="auto" w:fill="auto"/>
          </w:tcPr>
          <w:p w14:paraId="659ADD94" w14:textId="77777777" w:rsidR="004A1BD2" w:rsidRPr="008441FC" w:rsidRDefault="004A1BD2">
            <w:pPr>
              <w:rPr>
                <w:lang w:val="ro-RO"/>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13357A7" w14:textId="70B17DB7" w:rsidR="004A1BD2" w:rsidRPr="008441FC" w:rsidRDefault="00C04C28">
            <w:pPr>
              <w:pStyle w:val="Body"/>
              <w:spacing w:after="0" w:line="240" w:lineRule="auto"/>
              <w:jc w:val="center"/>
              <w:rPr>
                <w:rFonts w:ascii="Times New Roman" w:hAnsi="Times New Roman" w:cs="Times New Roman"/>
                <w:lang w:val="ro-RO"/>
              </w:rPr>
            </w:pPr>
            <w:r w:rsidRPr="008441FC">
              <w:rPr>
                <w:rFonts w:ascii="Times New Roman" w:hAnsi="Times New Roman" w:cs="Times New Roman"/>
                <w:b/>
                <w:bCs/>
                <w:sz w:val="20"/>
                <w:szCs w:val="20"/>
                <w:lang w:val="ro-RO"/>
              </w:rPr>
              <w:t>36 luni</w:t>
            </w:r>
          </w:p>
        </w:tc>
        <w:tc>
          <w:tcPr>
            <w:tcW w:w="10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B64FD3" w14:textId="77777777" w:rsidR="004A1BD2" w:rsidRPr="008441FC" w:rsidRDefault="004A1BD2">
            <w:pPr>
              <w:rPr>
                <w:lang w:val="ro-RO"/>
              </w:rPr>
            </w:pPr>
          </w:p>
        </w:tc>
        <w:tc>
          <w:tcPr>
            <w:tcW w:w="1890" w:type="dxa"/>
            <w:vMerge/>
            <w:tcBorders>
              <w:top w:val="single" w:sz="4" w:space="0" w:color="000000"/>
              <w:left w:val="single" w:sz="4" w:space="0" w:color="000000"/>
              <w:bottom w:val="single" w:sz="4" w:space="0" w:color="000000"/>
              <w:right w:val="single" w:sz="4" w:space="0" w:color="000000"/>
            </w:tcBorders>
            <w:shd w:val="clear" w:color="auto" w:fill="auto"/>
          </w:tcPr>
          <w:p w14:paraId="5221274C" w14:textId="77777777" w:rsidR="004A1BD2" w:rsidRPr="008441FC" w:rsidRDefault="004A1BD2">
            <w:pPr>
              <w:rPr>
                <w:lang w:val="ro-RO"/>
              </w:rPr>
            </w:pPr>
          </w:p>
        </w:tc>
      </w:tr>
    </w:tbl>
    <w:p w14:paraId="1A4FCB0A"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022D07FE" w14:textId="77777777" w:rsidR="004A1BD2" w:rsidRPr="008441FC" w:rsidRDefault="004A1BD2">
      <w:pPr>
        <w:pStyle w:val="Body"/>
        <w:spacing w:after="0" w:line="240" w:lineRule="auto"/>
        <w:rPr>
          <w:rFonts w:ascii="Times New Roman" w:hAnsi="Times New Roman" w:cs="Times New Roman"/>
          <w:sz w:val="24"/>
          <w:szCs w:val="24"/>
          <w:lang w:val="ro-RO"/>
        </w:rPr>
      </w:pPr>
    </w:p>
    <w:p w14:paraId="14984815" w14:textId="77777777" w:rsidR="004A1BD2" w:rsidRPr="008441FC" w:rsidRDefault="004A1BD2">
      <w:pPr>
        <w:pStyle w:val="Body"/>
        <w:spacing w:after="0" w:line="240" w:lineRule="auto"/>
        <w:rPr>
          <w:rFonts w:ascii="Times New Roman" w:hAnsi="Times New Roman" w:cs="Times New Roman"/>
          <w:sz w:val="24"/>
          <w:szCs w:val="24"/>
          <w:lang w:val="ro-RO"/>
        </w:rPr>
      </w:pPr>
    </w:p>
    <w:p w14:paraId="311218EF" w14:textId="234E12B5"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Tabelul 4.3.3.3.</w:t>
      </w:r>
      <w:r w:rsidR="001B7900" w:rsidRPr="008441FC">
        <w:rPr>
          <w:rFonts w:ascii="Times New Roman" w:hAnsi="Times New Roman" w:cs="Times New Roman"/>
          <w:b/>
          <w:bCs/>
          <w:sz w:val="24"/>
          <w:szCs w:val="24"/>
          <w:lang w:val="ro-RO"/>
        </w:rPr>
        <w:t>B</w:t>
      </w:r>
      <w:r w:rsidRPr="008441FC">
        <w:rPr>
          <w:rFonts w:ascii="Times New Roman" w:hAnsi="Times New Roman" w:cs="Times New Roman"/>
          <w:b/>
          <w:bCs/>
          <w:sz w:val="24"/>
          <w:szCs w:val="24"/>
          <w:lang w:val="ro-RO"/>
        </w:rPr>
        <w:t xml:space="preserve">. </w:t>
      </w:r>
      <w:r w:rsidRPr="008441FC">
        <w:rPr>
          <w:rFonts w:ascii="Times New Roman" w:hAnsi="Times New Roman" w:cs="Times New Roman"/>
          <w:sz w:val="24"/>
          <w:szCs w:val="24"/>
          <w:lang w:val="ro-RO"/>
        </w:rPr>
        <w:t>Diagrama Gantt pentru obiectivul specific sectorial 3 (S3): Alinierea educației la cerințele europene prin formare bazată pe competențe și îmbunătățirea cadrului pentru educația medicală continuă și formarea postuniversitară adecvată a personalului medical din spitale</w:t>
      </w:r>
    </w:p>
    <w:tbl>
      <w:tblPr>
        <w:tblW w:w="16274" w:type="dxa"/>
        <w:jc w:val="center"/>
        <w:tblLook w:val="04A0" w:firstRow="1" w:lastRow="0" w:firstColumn="1" w:lastColumn="0" w:noHBand="0" w:noVBand="1"/>
      </w:tblPr>
      <w:tblGrid>
        <w:gridCol w:w="1697"/>
        <w:gridCol w:w="4257"/>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1B7900" w:rsidRPr="008441FC" w14:paraId="10CCECB7" w14:textId="77777777" w:rsidTr="006B6CAF">
        <w:trPr>
          <w:cantSplit/>
          <w:trHeight w:val="288"/>
          <w:jc w:val="center"/>
        </w:trPr>
        <w:tc>
          <w:tcPr>
            <w:tcW w:w="1697" w:type="dxa"/>
            <w:vMerge w:val="restart"/>
            <w:tcBorders>
              <w:top w:val="single" w:sz="4" w:space="0" w:color="000000"/>
              <w:left w:val="single" w:sz="4" w:space="0" w:color="000000"/>
              <w:bottom w:val="single" w:sz="4" w:space="0" w:color="000000"/>
              <w:right w:val="single" w:sz="4" w:space="0" w:color="000000"/>
            </w:tcBorders>
            <w:shd w:val="clear" w:color="000000" w:fill="BFBFBF"/>
            <w:vAlign w:val="bottom"/>
            <w:hideMark/>
          </w:tcPr>
          <w:p w14:paraId="53FB4DFA" w14:textId="565E03AC"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4257" w:type="dxa"/>
            <w:vMerge w:val="restart"/>
            <w:tcBorders>
              <w:top w:val="single" w:sz="4" w:space="0" w:color="000000"/>
              <w:left w:val="single" w:sz="4" w:space="0" w:color="000000"/>
              <w:bottom w:val="single" w:sz="4" w:space="0" w:color="000000"/>
              <w:right w:val="single" w:sz="4" w:space="0" w:color="000000"/>
            </w:tcBorders>
            <w:shd w:val="clear" w:color="000000" w:fill="BFBFBF"/>
            <w:vAlign w:val="bottom"/>
            <w:hideMark/>
          </w:tcPr>
          <w:p w14:paraId="6AEB4A68" w14:textId="65A4CC23"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5F9268C6" w14:textId="77777777"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ECA4A7A" w14:textId="77777777"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197D5EF" w14:textId="77777777"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8F6DA5C" w14:textId="77777777"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123DF86" w14:textId="77777777"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84316C3" w14:textId="77777777" w:rsidR="001B7900" w:rsidRPr="008441FC" w:rsidRDefault="001B7900"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1B7900" w:rsidRPr="008441FC" w14:paraId="15E6E024" w14:textId="77777777" w:rsidTr="006B6CAF">
        <w:trPr>
          <w:trHeight w:val="288"/>
          <w:jc w:val="center"/>
        </w:trPr>
        <w:tc>
          <w:tcPr>
            <w:tcW w:w="1697" w:type="dxa"/>
            <w:vMerge/>
            <w:tcBorders>
              <w:top w:val="single" w:sz="4" w:space="0" w:color="000000"/>
              <w:left w:val="single" w:sz="4" w:space="0" w:color="000000"/>
              <w:bottom w:val="single" w:sz="4" w:space="0" w:color="000000"/>
              <w:right w:val="single" w:sz="4" w:space="0" w:color="000000"/>
            </w:tcBorders>
            <w:vAlign w:val="center"/>
            <w:hideMark/>
          </w:tcPr>
          <w:p w14:paraId="20A1F2F6" w14:textId="77777777" w:rsidR="001B7900" w:rsidRPr="008441FC" w:rsidRDefault="001B7900" w:rsidP="006B6CAF">
            <w:pPr>
              <w:rPr>
                <w:rFonts w:eastAsia="Times New Roman"/>
                <w:b/>
                <w:bCs/>
                <w:color w:val="000000"/>
                <w:sz w:val="18"/>
                <w:szCs w:val="18"/>
                <w:lang w:val="ro-RO"/>
              </w:rPr>
            </w:pPr>
          </w:p>
        </w:tc>
        <w:tc>
          <w:tcPr>
            <w:tcW w:w="4257" w:type="dxa"/>
            <w:vMerge/>
            <w:tcBorders>
              <w:top w:val="single" w:sz="4" w:space="0" w:color="000000"/>
              <w:left w:val="single" w:sz="4" w:space="0" w:color="000000"/>
              <w:bottom w:val="single" w:sz="4" w:space="0" w:color="000000"/>
              <w:right w:val="single" w:sz="4" w:space="0" w:color="000000"/>
            </w:tcBorders>
            <w:vAlign w:val="center"/>
            <w:hideMark/>
          </w:tcPr>
          <w:p w14:paraId="7FF28FF8" w14:textId="77777777" w:rsidR="001B7900" w:rsidRPr="008441FC" w:rsidRDefault="001B7900" w:rsidP="006B6CAF">
            <w:pP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178A1DAC" w14:textId="4ED1AB69"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8A11DA3" w14:textId="76826E5A"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47FABB00" w14:textId="4BA0F5A1"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78E4BF18" w14:textId="767DF055"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7A840296" w14:textId="547E3EEF"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356432E6" w14:textId="010BE5E9"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0016583" w14:textId="00709E80"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0A04921" w14:textId="125B7B2F"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1022381B" w14:textId="18AE85B1"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BCF115E" w14:textId="3E209116"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1DA0769" w14:textId="5874780C"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45B0CD4" w14:textId="171D3049"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7407F801" w14:textId="7BA2DDC6"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0C23A24" w14:textId="013FD53F"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63D79FA" w14:textId="3ED7D53F"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F7D523F" w14:textId="5D0473FB"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5C92056" w14:textId="1CC20C31"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6FEA8132" w14:textId="3A776F95"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126B41F8" w14:textId="11D424A3"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7CE82AA" w14:textId="7426805E"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087776BF" w14:textId="15DEE43E"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6A133FB2" w14:textId="0BB43FF1"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7F7F8659" w14:textId="01E8FEEA"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A51F9BE" w14:textId="1615BF19" w:rsidR="001B7900" w:rsidRPr="008441FC" w:rsidRDefault="001B7900"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1B7900" w:rsidRPr="008441FC" w14:paraId="6DA3EFEA" w14:textId="77777777" w:rsidTr="006B6CAF">
        <w:trPr>
          <w:cantSplit/>
          <w:trHeight w:val="720"/>
          <w:jc w:val="center"/>
        </w:trPr>
        <w:tc>
          <w:tcPr>
            <w:tcW w:w="1697" w:type="dxa"/>
            <w:vMerge w:val="restart"/>
            <w:tcBorders>
              <w:top w:val="nil"/>
              <w:left w:val="single" w:sz="4" w:space="0" w:color="000000"/>
              <w:bottom w:val="single" w:sz="4" w:space="0" w:color="000000"/>
              <w:right w:val="single" w:sz="4" w:space="0" w:color="000000"/>
            </w:tcBorders>
            <w:shd w:val="clear" w:color="000000" w:fill="FFFFFF"/>
            <w:hideMark/>
          </w:tcPr>
          <w:p w14:paraId="5531910E" w14:textId="3EDC3388" w:rsidR="001B7900" w:rsidRPr="008441FC" w:rsidRDefault="001B7900" w:rsidP="001B7900">
            <w:pPr>
              <w:rPr>
                <w:rFonts w:eastAsia="Times New Roman"/>
                <w:b/>
                <w:bCs/>
                <w:color w:val="000000"/>
                <w:sz w:val="18"/>
                <w:szCs w:val="18"/>
                <w:lang w:val="ro-RO"/>
              </w:rPr>
            </w:pPr>
            <w:r w:rsidRPr="008441FC">
              <w:rPr>
                <w:rFonts w:eastAsia="Times New Roman"/>
                <w:b/>
                <w:bCs/>
                <w:color w:val="000000"/>
                <w:sz w:val="18"/>
                <w:szCs w:val="18"/>
                <w:lang w:val="ro-RO"/>
              </w:rPr>
              <w:t xml:space="preserve">S3.1 </w:t>
            </w:r>
            <w:r w:rsidRPr="008441FC">
              <w:rPr>
                <w:b/>
                <w:bCs/>
                <w:sz w:val="18"/>
                <w:szCs w:val="18"/>
                <w:lang w:val="ro-RO"/>
              </w:rPr>
              <w:t>Dezvoltarea și profesionalizarea resurselor umane în asistența medicală spitalicească</w:t>
            </w:r>
          </w:p>
        </w:tc>
        <w:tc>
          <w:tcPr>
            <w:tcW w:w="4257" w:type="dxa"/>
            <w:tcBorders>
              <w:top w:val="nil"/>
              <w:left w:val="nil"/>
              <w:bottom w:val="single" w:sz="4" w:space="0" w:color="000000"/>
              <w:right w:val="single" w:sz="4" w:space="0" w:color="000000"/>
            </w:tcBorders>
            <w:shd w:val="clear" w:color="auto" w:fill="auto"/>
            <w:hideMark/>
          </w:tcPr>
          <w:p w14:paraId="6996A6F7" w14:textId="40008B77" w:rsidR="001B7900" w:rsidRPr="008441FC" w:rsidRDefault="001B7900" w:rsidP="001B7900">
            <w:pPr>
              <w:rPr>
                <w:rFonts w:eastAsia="Times New Roman"/>
                <w:b/>
                <w:bCs/>
                <w:color w:val="000000"/>
                <w:sz w:val="18"/>
                <w:szCs w:val="18"/>
                <w:lang w:val="ro-RO"/>
              </w:rPr>
            </w:pPr>
            <w:r w:rsidRPr="008441FC">
              <w:rPr>
                <w:b/>
                <w:bCs/>
                <w:sz w:val="18"/>
                <w:szCs w:val="18"/>
                <w:lang w:val="ro-RO"/>
              </w:rPr>
              <w:t>S3.1.1 Încurajarea înființării unor comitete intraspitalicești (managerul unității, responsabilii de calitatea serviciilor medicale, directorul de servicii medicale și de asistență medicală etc.) pentru a identifica domeniile prioritare pentru formarea personalului spitalului</w:t>
            </w:r>
          </w:p>
        </w:tc>
        <w:tc>
          <w:tcPr>
            <w:tcW w:w="430" w:type="dxa"/>
            <w:tcBorders>
              <w:top w:val="nil"/>
              <w:left w:val="nil"/>
              <w:bottom w:val="single" w:sz="4" w:space="0" w:color="000000"/>
              <w:right w:val="single" w:sz="4" w:space="0" w:color="000000"/>
            </w:tcBorders>
            <w:shd w:val="clear" w:color="auto" w:fill="auto"/>
            <w:noWrap/>
            <w:vAlign w:val="bottom"/>
            <w:hideMark/>
          </w:tcPr>
          <w:p w14:paraId="53904C9D"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1D7F8AD"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6BF64A"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D44EE0"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E2A09F"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38C4EA"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9E6ED9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B36B179"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4343B3"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891493"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E730A2"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41799D"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E34FC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796E87"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A91D89B"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2F888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967130"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810612"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D2ACE4"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3F8431"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BF0BB7"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3142FF"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E41078"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58B1A6"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r>
      <w:tr w:rsidR="001B7900" w:rsidRPr="008441FC" w14:paraId="15D85C67" w14:textId="77777777" w:rsidTr="006B6CAF">
        <w:trPr>
          <w:trHeight w:val="288"/>
          <w:jc w:val="center"/>
        </w:trPr>
        <w:tc>
          <w:tcPr>
            <w:tcW w:w="1697" w:type="dxa"/>
            <w:vMerge/>
            <w:tcBorders>
              <w:top w:val="nil"/>
              <w:left w:val="single" w:sz="4" w:space="0" w:color="000000"/>
              <w:bottom w:val="single" w:sz="4" w:space="0" w:color="000000"/>
              <w:right w:val="single" w:sz="4" w:space="0" w:color="000000"/>
            </w:tcBorders>
            <w:vAlign w:val="center"/>
            <w:hideMark/>
          </w:tcPr>
          <w:p w14:paraId="4537D034" w14:textId="77777777" w:rsidR="001B7900" w:rsidRPr="008441FC" w:rsidRDefault="001B7900" w:rsidP="001B7900">
            <w:pPr>
              <w:rPr>
                <w:rFonts w:eastAsia="Times New Roman"/>
                <w:b/>
                <w:bCs/>
                <w:color w:val="000000"/>
                <w:sz w:val="18"/>
                <w:szCs w:val="18"/>
                <w:lang w:val="ro-RO"/>
              </w:rPr>
            </w:pPr>
          </w:p>
        </w:tc>
        <w:tc>
          <w:tcPr>
            <w:tcW w:w="4257" w:type="dxa"/>
            <w:tcBorders>
              <w:top w:val="nil"/>
              <w:left w:val="nil"/>
              <w:bottom w:val="single" w:sz="4" w:space="0" w:color="000000"/>
              <w:right w:val="single" w:sz="4" w:space="0" w:color="000000"/>
            </w:tcBorders>
            <w:shd w:val="clear" w:color="auto" w:fill="auto"/>
            <w:hideMark/>
          </w:tcPr>
          <w:p w14:paraId="093B3FD3" w14:textId="5C753A27" w:rsidR="001B7900" w:rsidRPr="008441FC" w:rsidRDefault="001B7900" w:rsidP="001B7900">
            <w:pPr>
              <w:rPr>
                <w:rFonts w:eastAsia="Times New Roman"/>
                <w:b/>
                <w:bCs/>
                <w:color w:val="000000"/>
                <w:sz w:val="18"/>
                <w:szCs w:val="18"/>
                <w:lang w:val="ro-RO"/>
              </w:rPr>
            </w:pPr>
            <w:r w:rsidRPr="008441FC">
              <w:rPr>
                <w:b/>
                <w:bCs/>
                <w:sz w:val="18"/>
                <w:szCs w:val="18"/>
                <w:lang w:val="ro-RO"/>
              </w:rPr>
              <w:t xml:space="preserve">S3.1.2 Evaluarea nevoilor de formare în funcție de prioritățile fiecărui spital </w:t>
            </w:r>
          </w:p>
        </w:tc>
        <w:tc>
          <w:tcPr>
            <w:tcW w:w="430" w:type="dxa"/>
            <w:tcBorders>
              <w:top w:val="nil"/>
              <w:left w:val="nil"/>
              <w:bottom w:val="single" w:sz="4" w:space="0" w:color="000000"/>
              <w:right w:val="single" w:sz="4" w:space="0" w:color="000000"/>
            </w:tcBorders>
            <w:shd w:val="clear" w:color="auto" w:fill="auto"/>
            <w:noWrap/>
            <w:vAlign w:val="bottom"/>
            <w:hideMark/>
          </w:tcPr>
          <w:p w14:paraId="410C2877"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793A85"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7C6B943"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BE1AFA"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1DC848"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99355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A12E5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07C901C"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5B15259"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EB0E171"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2C5A655"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8AF580"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F91B8D"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3A2A0DA"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101A09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7B8393"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735E65"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F90C47"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58D37E"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B63821"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941C09"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0045B24"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292DB3"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CAF9A7" w14:textId="77777777" w:rsidR="001B7900" w:rsidRPr="008441FC" w:rsidRDefault="001B7900" w:rsidP="001B7900">
            <w:pPr>
              <w:rPr>
                <w:rFonts w:eastAsia="Times New Roman"/>
                <w:color w:val="000000"/>
                <w:sz w:val="18"/>
                <w:szCs w:val="18"/>
                <w:lang w:val="ro-RO"/>
              </w:rPr>
            </w:pPr>
            <w:r w:rsidRPr="008441FC">
              <w:rPr>
                <w:rFonts w:eastAsia="Times New Roman"/>
                <w:color w:val="000000"/>
                <w:sz w:val="18"/>
                <w:szCs w:val="18"/>
                <w:lang w:val="ro-RO"/>
              </w:rPr>
              <w:t> </w:t>
            </w:r>
          </w:p>
        </w:tc>
      </w:tr>
      <w:tr w:rsidR="001B7900" w:rsidRPr="008441FC" w14:paraId="1FC038B4" w14:textId="77777777" w:rsidTr="006B6CAF">
        <w:trPr>
          <w:trHeight w:val="480"/>
          <w:jc w:val="center"/>
        </w:trPr>
        <w:tc>
          <w:tcPr>
            <w:tcW w:w="1697" w:type="dxa"/>
            <w:vMerge/>
            <w:tcBorders>
              <w:top w:val="nil"/>
              <w:left w:val="single" w:sz="4" w:space="0" w:color="000000"/>
              <w:bottom w:val="single" w:sz="4" w:space="0" w:color="000000"/>
              <w:right w:val="single" w:sz="4" w:space="0" w:color="000000"/>
            </w:tcBorders>
            <w:vAlign w:val="center"/>
            <w:hideMark/>
          </w:tcPr>
          <w:p w14:paraId="285DA201" w14:textId="77777777" w:rsidR="001B7900" w:rsidRPr="008441FC" w:rsidRDefault="001B7900" w:rsidP="006B6CAF">
            <w:pPr>
              <w:rPr>
                <w:rFonts w:eastAsia="Times New Roman"/>
                <w:b/>
                <w:bCs/>
                <w:color w:val="000000"/>
                <w:sz w:val="18"/>
                <w:szCs w:val="18"/>
                <w:lang w:val="ro-RO"/>
              </w:rPr>
            </w:pPr>
          </w:p>
        </w:tc>
        <w:tc>
          <w:tcPr>
            <w:tcW w:w="4257" w:type="dxa"/>
            <w:tcBorders>
              <w:top w:val="nil"/>
              <w:left w:val="nil"/>
              <w:bottom w:val="single" w:sz="4" w:space="0" w:color="000000"/>
              <w:right w:val="single" w:sz="4" w:space="0" w:color="000000"/>
            </w:tcBorders>
            <w:shd w:val="clear" w:color="auto" w:fill="auto"/>
            <w:hideMark/>
          </w:tcPr>
          <w:p w14:paraId="2B1CB7E3" w14:textId="50537843" w:rsidR="001B7900" w:rsidRPr="008441FC" w:rsidRDefault="001B7900"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S3.1.3 </w:t>
            </w:r>
            <w:r w:rsidRPr="008441FC">
              <w:rPr>
                <w:b/>
                <w:bCs/>
                <w:sz w:val="18"/>
                <w:szCs w:val="18"/>
                <w:lang w:val="ro-RO"/>
              </w:rPr>
              <w:t>Introducerea de noi competențe în conformitate cu cerințele europene</w:t>
            </w:r>
          </w:p>
        </w:tc>
        <w:tc>
          <w:tcPr>
            <w:tcW w:w="430" w:type="dxa"/>
            <w:tcBorders>
              <w:top w:val="nil"/>
              <w:left w:val="nil"/>
              <w:bottom w:val="single" w:sz="4" w:space="0" w:color="000000"/>
              <w:right w:val="single" w:sz="4" w:space="0" w:color="000000"/>
            </w:tcBorders>
            <w:shd w:val="clear" w:color="auto" w:fill="auto"/>
            <w:noWrap/>
            <w:vAlign w:val="bottom"/>
            <w:hideMark/>
          </w:tcPr>
          <w:p w14:paraId="07C749CC"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366D1C8"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8AA1C0"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6C1026"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B473FE"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D2D094"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E98C0F6"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2F9FAA"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0D382A"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308363"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52D6EE4"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B03F978"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8645DC"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432FDE3"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42B5C5"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1442B45"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F3CD4B3"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BB8C0AE"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C48B2F"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41C57DA"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630E81"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9302934"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A98E87"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CD9454"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r>
      <w:tr w:rsidR="001B7900" w:rsidRPr="008441FC" w14:paraId="463E9D42" w14:textId="77777777" w:rsidTr="006B6CAF">
        <w:trPr>
          <w:trHeight w:val="960"/>
          <w:jc w:val="center"/>
        </w:trPr>
        <w:tc>
          <w:tcPr>
            <w:tcW w:w="1697" w:type="dxa"/>
            <w:vMerge/>
            <w:tcBorders>
              <w:top w:val="nil"/>
              <w:left w:val="single" w:sz="4" w:space="0" w:color="000000"/>
              <w:bottom w:val="single" w:sz="4" w:space="0" w:color="000000"/>
              <w:right w:val="single" w:sz="4" w:space="0" w:color="000000"/>
            </w:tcBorders>
            <w:vAlign w:val="center"/>
            <w:hideMark/>
          </w:tcPr>
          <w:p w14:paraId="2C4C113B" w14:textId="77777777" w:rsidR="001B7900" w:rsidRPr="008441FC" w:rsidRDefault="001B7900" w:rsidP="006B6CAF">
            <w:pPr>
              <w:rPr>
                <w:rFonts w:eastAsia="Times New Roman"/>
                <w:b/>
                <w:bCs/>
                <w:color w:val="000000"/>
                <w:sz w:val="18"/>
                <w:szCs w:val="18"/>
                <w:lang w:val="ro-RO"/>
              </w:rPr>
            </w:pPr>
          </w:p>
        </w:tc>
        <w:tc>
          <w:tcPr>
            <w:tcW w:w="4257" w:type="dxa"/>
            <w:tcBorders>
              <w:top w:val="nil"/>
              <w:left w:val="nil"/>
              <w:bottom w:val="single" w:sz="4" w:space="0" w:color="000000"/>
              <w:right w:val="single" w:sz="4" w:space="0" w:color="000000"/>
            </w:tcBorders>
            <w:shd w:val="clear" w:color="auto" w:fill="auto"/>
            <w:hideMark/>
          </w:tcPr>
          <w:p w14:paraId="7D3DD4FA" w14:textId="360C83D9" w:rsidR="001B7900" w:rsidRPr="008441FC" w:rsidRDefault="001B7900"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S3.1.4 </w:t>
            </w:r>
            <w:r w:rsidRPr="008441FC">
              <w:rPr>
                <w:b/>
                <w:bCs/>
                <w:sz w:val="18"/>
                <w:szCs w:val="18"/>
                <w:lang w:val="ro-RO"/>
              </w:rPr>
              <w:t>Organizarea furnizării de programe obligatorii de cursuri acreditate și orientate pe prioritățile fiecărui spital (inclusiv formarea privind cadrul de asigurare și îmbunătățire a calității și îmbunătățirea competențelor interpersonale ale profesioniștilor din domeniul sănătății</w:t>
            </w:r>
            <w:r w:rsidRPr="008441FC">
              <w:rPr>
                <w:rFonts w:eastAsia="Times New Roman"/>
                <w:b/>
                <w:bCs/>
                <w:color w:val="000000"/>
                <w:sz w:val="18"/>
                <w:szCs w:val="18"/>
                <w:lang w:val="ro-RO"/>
              </w:rPr>
              <w:t>)</w:t>
            </w:r>
          </w:p>
        </w:tc>
        <w:tc>
          <w:tcPr>
            <w:tcW w:w="430" w:type="dxa"/>
            <w:tcBorders>
              <w:top w:val="nil"/>
              <w:left w:val="nil"/>
              <w:bottom w:val="single" w:sz="4" w:space="0" w:color="000000"/>
              <w:right w:val="single" w:sz="4" w:space="0" w:color="000000"/>
            </w:tcBorders>
            <w:shd w:val="clear" w:color="auto" w:fill="auto"/>
            <w:noWrap/>
            <w:vAlign w:val="bottom"/>
            <w:hideMark/>
          </w:tcPr>
          <w:p w14:paraId="48208523"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A0758B"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CA2992"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A971DF"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D825BD2"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094421"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8792B6"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141919"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13AAC7"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8B4DD7"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35F7C3"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6ED8B2"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7BEADF"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EE4E6B"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6433DCE"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CA6E6FE"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9F89256"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012D505"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D82EA3F"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2614D08"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D4CCB9"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BEC47B"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84630B"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9D89E53" w14:textId="77777777" w:rsidR="001B7900" w:rsidRPr="008441FC" w:rsidRDefault="001B7900" w:rsidP="006B6CAF">
            <w:pPr>
              <w:rPr>
                <w:rFonts w:eastAsia="Times New Roman"/>
                <w:color w:val="000000"/>
                <w:sz w:val="18"/>
                <w:szCs w:val="18"/>
                <w:lang w:val="ro-RO"/>
              </w:rPr>
            </w:pPr>
            <w:r w:rsidRPr="008441FC">
              <w:rPr>
                <w:rFonts w:eastAsia="Times New Roman"/>
                <w:color w:val="000000"/>
                <w:sz w:val="18"/>
                <w:szCs w:val="18"/>
                <w:lang w:val="ro-RO"/>
              </w:rPr>
              <w:t> </w:t>
            </w:r>
          </w:p>
        </w:tc>
      </w:tr>
    </w:tbl>
    <w:p w14:paraId="638D4B66" w14:textId="77777777" w:rsidR="004A1BD2" w:rsidRPr="008441FC" w:rsidRDefault="004A1BD2" w:rsidP="00A034C4">
      <w:pPr>
        <w:pStyle w:val="Body"/>
        <w:widowControl w:val="0"/>
        <w:spacing w:after="0" w:line="240" w:lineRule="auto"/>
        <w:rPr>
          <w:rFonts w:ascii="Times New Roman" w:hAnsi="Times New Roman" w:cs="Times New Roman"/>
          <w:sz w:val="24"/>
          <w:szCs w:val="24"/>
          <w:lang w:val="ro-RO"/>
        </w:rPr>
      </w:pPr>
    </w:p>
    <w:p w14:paraId="3E927274" w14:textId="77777777" w:rsidR="004A1BD2" w:rsidRPr="008441FC" w:rsidRDefault="004A1BD2">
      <w:pPr>
        <w:pStyle w:val="Body"/>
        <w:spacing w:after="0" w:line="240" w:lineRule="auto"/>
        <w:rPr>
          <w:rFonts w:ascii="Times New Roman" w:hAnsi="Times New Roman" w:cs="Times New Roman"/>
          <w:lang w:val="ro-RO"/>
        </w:rPr>
      </w:pPr>
    </w:p>
    <w:p w14:paraId="133DA349" w14:textId="77777777" w:rsidR="004A1BD2" w:rsidRPr="008441FC" w:rsidRDefault="004A1BD2">
      <w:pPr>
        <w:pStyle w:val="Body"/>
        <w:spacing w:after="0" w:line="240" w:lineRule="auto"/>
        <w:rPr>
          <w:rFonts w:ascii="Times New Roman" w:hAnsi="Times New Roman" w:cs="Times New Roman"/>
          <w:lang w:val="ro-RO"/>
        </w:rPr>
      </w:pPr>
    </w:p>
    <w:p w14:paraId="3EADE483" w14:textId="77777777" w:rsidR="004A1BD2" w:rsidRPr="008441FC" w:rsidRDefault="004A1BD2">
      <w:pPr>
        <w:pStyle w:val="Body"/>
        <w:spacing w:after="0" w:line="240" w:lineRule="auto"/>
        <w:rPr>
          <w:rFonts w:ascii="Times New Roman" w:hAnsi="Times New Roman" w:cs="Times New Roman"/>
          <w:lang w:val="ro-RO"/>
        </w:rPr>
      </w:pPr>
    </w:p>
    <w:p w14:paraId="302449E3" w14:textId="77777777" w:rsidR="004A1BD2" w:rsidRPr="008441FC" w:rsidRDefault="004A1BD2">
      <w:pPr>
        <w:pStyle w:val="Body"/>
        <w:spacing w:after="0" w:line="240" w:lineRule="auto"/>
        <w:rPr>
          <w:rFonts w:ascii="Times New Roman" w:hAnsi="Times New Roman" w:cs="Times New Roman"/>
          <w:lang w:val="ro-RO"/>
        </w:rPr>
        <w:sectPr w:rsidR="004A1BD2" w:rsidRPr="008441FC" w:rsidSect="00DA452B">
          <w:headerReference w:type="default" r:id="rId15"/>
          <w:pgSz w:w="16840" w:h="11900" w:orient="landscape"/>
          <w:pgMar w:top="1440" w:right="1440" w:bottom="1440" w:left="1440" w:header="708" w:footer="566" w:gutter="0"/>
          <w:cols w:space="720"/>
          <w:docGrid w:linePitch="326"/>
        </w:sectPr>
      </w:pPr>
    </w:p>
    <w:p w14:paraId="7B334A33" w14:textId="481F4231" w:rsidR="004A1BD2" w:rsidRPr="008441FC" w:rsidRDefault="006B6CAF">
      <w:pPr>
        <w:pStyle w:val="Body"/>
        <w:rPr>
          <w:rFonts w:ascii="Times New Roman" w:hAnsi="Times New Roman" w:cs="Times New Roman"/>
          <w:b/>
          <w:bCs/>
          <w:color w:val="365F91"/>
          <w:sz w:val="28"/>
          <w:szCs w:val="28"/>
          <w:u w:color="365F91"/>
          <w:lang w:val="ro-RO"/>
        </w:rPr>
      </w:pPr>
      <w:r w:rsidRPr="008441FC">
        <w:rPr>
          <w:rFonts w:ascii="Times New Roman" w:hAnsi="Times New Roman" w:cs="Times New Roman"/>
          <w:b/>
          <w:bCs/>
          <w:color w:val="365F91"/>
          <w:sz w:val="28"/>
          <w:szCs w:val="28"/>
          <w:u w:color="365F91"/>
          <w:lang w:val="ro-RO"/>
        </w:rPr>
        <w:lastRenderedPageBreak/>
        <w:t xml:space="preserve">4.4. Planul de acțiune </w:t>
      </w:r>
      <w:r w:rsidR="00B5322A" w:rsidRPr="008441FC">
        <w:rPr>
          <w:rFonts w:ascii="Times New Roman" w:hAnsi="Times New Roman" w:cs="Times New Roman"/>
          <w:b/>
          <w:bCs/>
          <w:color w:val="365F91"/>
          <w:sz w:val="28"/>
          <w:szCs w:val="28"/>
          <w:u w:color="365F91"/>
          <w:lang w:val="ro-RO"/>
        </w:rPr>
        <w:t xml:space="preserve">pentru asistența medicală </w:t>
      </w:r>
      <w:r w:rsidRPr="008441FC">
        <w:rPr>
          <w:rFonts w:ascii="Times New Roman" w:hAnsi="Times New Roman" w:cs="Times New Roman"/>
          <w:b/>
          <w:bCs/>
          <w:color w:val="365F91"/>
          <w:sz w:val="28"/>
          <w:szCs w:val="28"/>
          <w:u w:color="365F91"/>
          <w:lang w:val="ro-RO"/>
        </w:rPr>
        <w:t>ambulatorie</w:t>
      </w:r>
    </w:p>
    <w:p w14:paraId="79B28454" w14:textId="77777777" w:rsidR="004A1BD2" w:rsidRPr="008441FC" w:rsidRDefault="004A1BD2">
      <w:pPr>
        <w:pStyle w:val="Body"/>
        <w:spacing w:after="0" w:line="240" w:lineRule="auto"/>
        <w:rPr>
          <w:rFonts w:ascii="Times New Roman" w:hAnsi="Times New Roman" w:cs="Times New Roman"/>
          <w:lang w:val="ro-RO"/>
        </w:rPr>
      </w:pPr>
    </w:p>
    <w:p w14:paraId="508B89D1" w14:textId="77777777" w:rsidR="004A1BD2" w:rsidRPr="008441FC" w:rsidRDefault="004A1BD2">
      <w:pPr>
        <w:pStyle w:val="Body"/>
        <w:spacing w:after="0" w:line="240" w:lineRule="auto"/>
        <w:rPr>
          <w:rFonts w:ascii="Times New Roman" w:hAnsi="Times New Roman" w:cs="Times New Roman"/>
          <w:lang w:val="ro-RO"/>
        </w:rPr>
      </w:pPr>
    </w:p>
    <w:p w14:paraId="14330825" w14:textId="3F549072" w:rsidR="004A1BD2" w:rsidRPr="008441FC" w:rsidRDefault="006B6CAF">
      <w:pPr>
        <w:pStyle w:val="Body"/>
        <w:rPr>
          <w:rFonts w:ascii="Times New Roman" w:eastAsia="Cambria" w:hAnsi="Times New Roman" w:cs="Times New Roman"/>
          <w:b/>
          <w:bCs/>
          <w:color w:val="365F91"/>
          <w:sz w:val="24"/>
          <w:szCs w:val="24"/>
          <w:u w:color="365F91"/>
          <w:lang w:val="ro-RO"/>
        </w:rPr>
      </w:pPr>
      <w:r w:rsidRPr="008441FC">
        <w:rPr>
          <w:rFonts w:ascii="Times New Roman" w:hAnsi="Times New Roman" w:cs="Times New Roman"/>
          <w:b/>
          <w:bCs/>
          <w:color w:val="365F91"/>
          <w:sz w:val="24"/>
          <w:szCs w:val="24"/>
          <w:u w:color="365F91"/>
          <w:lang w:val="ro-RO"/>
        </w:rPr>
        <w:t xml:space="preserve">4.4.1. Obiectivul specific sectorial 1 (S1): Stabilirea cadrului pentru furnizarea de servicii de asistență medicală ambulatorie </w:t>
      </w:r>
      <w:r w:rsidR="00DA452B" w:rsidRPr="008441FC">
        <w:rPr>
          <w:rFonts w:ascii="Times New Roman" w:hAnsi="Times New Roman" w:cs="Times New Roman"/>
          <w:b/>
          <w:bCs/>
          <w:color w:val="365F91"/>
          <w:sz w:val="24"/>
          <w:szCs w:val="24"/>
          <w:u w:color="365F91"/>
          <w:lang w:val="ro-RO"/>
        </w:rPr>
        <w:t>eficiente</w:t>
      </w:r>
    </w:p>
    <w:p w14:paraId="04CC3887" w14:textId="77777777" w:rsidR="004A1BD2" w:rsidRPr="008441FC" w:rsidRDefault="004A1BD2">
      <w:pPr>
        <w:pStyle w:val="Body"/>
        <w:spacing w:after="0" w:line="240" w:lineRule="auto"/>
        <w:jc w:val="both"/>
        <w:rPr>
          <w:rFonts w:ascii="Times New Roman" w:hAnsi="Times New Roman" w:cs="Times New Roman"/>
          <w:lang w:val="ro-RO"/>
        </w:rPr>
      </w:pPr>
    </w:p>
    <w:p w14:paraId="29A158A7" w14:textId="65291711"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t xml:space="preserve">Tabelul 4.4.1.A. </w:t>
      </w:r>
      <w:r w:rsidRPr="008441FC">
        <w:rPr>
          <w:rFonts w:ascii="Times New Roman" w:hAnsi="Times New Roman" w:cs="Times New Roman"/>
          <w:sz w:val="24"/>
          <w:szCs w:val="24"/>
          <w:lang w:val="ro-RO"/>
        </w:rPr>
        <w:t>Schema generală pentru obiectivul specific sectorial 1 (S1): Stabilirea cadrului pentru furnizarea de servicii de asistență medicală ambulatorie eficiente</w:t>
      </w:r>
    </w:p>
    <w:tbl>
      <w:tblPr>
        <w:tblStyle w:val="2"/>
        <w:tblW w:w="149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60"/>
        <w:gridCol w:w="6122"/>
        <w:gridCol w:w="2126"/>
        <w:gridCol w:w="1369"/>
        <w:gridCol w:w="1120"/>
        <w:gridCol w:w="2074"/>
      </w:tblGrid>
      <w:tr w:rsidR="00BA770A" w:rsidRPr="008441FC" w14:paraId="5355253A" w14:textId="77777777" w:rsidTr="006B6CAF">
        <w:trPr>
          <w:cantSplit/>
          <w:trHeight w:val="819"/>
          <w:tblHeader/>
          <w:jc w:val="center"/>
        </w:trPr>
        <w:tc>
          <w:tcPr>
            <w:tcW w:w="2160" w:type="dxa"/>
            <w:shd w:val="clear" w:color="auto" w:fill="BFBFBF"/>
            <w:vAlign w:val="center"/>
          </w:tcPr>
          <w:p w14:paraId="3E563174" w14:textId="6BBE8748" w:rsidR="00BA770A" w:rsidRPr="008441FC" w:rsidRDefault="00BA770A" w:rsidP="00BA770A">
            <w:pPr>
              <w:spacing w:after="0" w:line="240" w:lineRule="auto"/>
              <w:jc w:val="center"/>
              <w:rPr>
                <w:rFonts w:ascii="Times New Roman" w:hAnsi="Times New Roman" w:cs="Times New Roman"/>
                <w:b/>
                <w:color w:val="000000"/>
                <w:lang w:val="ro-RO"/>
              </w:rPr>
            </w:pPr>
            <w:r w:rsidRPr="008441FC">
              <w:rPr>
                <w:rFonts w:ascii="Times New Roman" w:hAnsi="Times New Roman" w:cs="Times New Roman"/>
                <w:b/>
                <w:bCs/>
                <w:lang w:val="ro-RO"/>
              </w:rPr>
              <w:lastRenderedPageBreak/>
              <w:t>Opțiuni de politici</w:t>
            </w:r>
          </w:p>
        </w:tc>
        <w:tc>
          <w:tcPr>
            <w:tcW w:w="6122" w:type="dxa"/>
            <w:shd w:val="clear" w:color="auto" w:fill="BFBFBF"/>
            <w:vAlign w:val="center"/>
          </w:tcPr>
          <w:p w14:paraId="0BB3FDBE" w14:textId="7240C74E" w:rsidR="00BA770A" w:rsidRPr="008441FC" w:rsidRDefault="00BA770A" w:rsidP="00BA770A">
            <w:pPr>
              <w:spacing w:after="0" w:line="240" w:lineRule="auto"/>
              <w:jc w:val="center"/>
              <w:rPr>
                <w:rFonts w:ascii="Times New Roman" w:hAnsi="Times New Roman" w:cs="Times New Roman"/>
                <w:b/>
                <w:color w:val="000000"/>
                <w:lang w:val="ro-RO"/>
              </w:rPr>
            </w:pPr>
            <w:r w:rsidRPr="008441FC">
              <w:rPr>
                <w:rFonts w:ascii="Times New Roman" w:hAnsi="Times New Roman" w:cs="Times New Roman"/>
                <w:b/>
                <w:bCs/>
                <w:lang w:val="ro-RO"/>
              </w:rPr>
              <w:t>Acțiuni/rezultate</w:t>
            </w:r>
          </w:p>
        </w:tc>
        <w:tc>
          <w:tcPr>
            <w:tcW w:w="2126" w:type="dxa"/>
            <w:shd w:val="clear" w:color="auto" w:fill="BFBFBF"/>
            <w:vAlign w:val="center"/>
          </w:tcPr>
          <w:p w14:paraId="131A2A42" w14:textId="1EB5C6CF" w:rsidR="00BA770A" w:rsidRPr="008441FC" w:rsidRDefault="00BA770A" w:rsidP="00BA770A">
            <w:pPr>
              <w:spacing w:after="0" w:line="240" w:lineRule="auto"/>
              <w:jc w:val="center"/>
              <w:rPr>
                <w:rFonts w:ascii="Times New Roman" w:hAnsi="Times New Roman" w:cs="Times New Roman"/>
                <w:b/>
                <w:color w:val="000000"/>
                <w:lang w:val="ro-RO"/>
              </w:rPr>
            </w:pPr>
            <w:r w:rsidRPr="008441FC">
              <w:rPr>
                <w:rFonts w:ascii="Times New Roman" w:hAnsi="Times New Roman" w:cs="Times New Roman"/>
                <w:b/>
                <w:bCs/>
                <w:lang w:val="ro-RO"/>
              </w:rPr>
              <w:t>Lista orientativă a părților interesate implicate</w:t>
            </w:r>
          </w:p>
        </w:tc>
        <w:tc>
          <w:tcPr>
            <w:tcW w:w="1369" w:type="dxa"/>
            <w:shd w:val="clear" w:color="auto" w:fill="BFBFBF"/>
            <w:vAlign w:val="center"/>
          </w:tcPr>
          <w:p w14:paraId="6DD3DD59" w14:textId="049A85DB" w:rsidR="00BA770A" w:rsidRPr="008441FC" w:rsidRDefault="00BA770A" w:rsidP="00BA770A">
            <w:pPr>
              <w:spacing w:after="0" w:line="240" w:lineRule="auto"/>
              <w:jc w:val="center"/>
              <w:rPr>
                <w:rFonts w:ascii="Times New Roman" w:hAnsi="Times New Roman" w:cs="Times New Roman"/>
                <w:b/>
                <w:color w:val="000000"/>
                <w:lang w:val="ro-RO"/>
              </w:rPr>
            </w:pPr>
            <w:r w:rsidRPr="008441FC">
              <w:rPr>
                <w:rFonts w:ascii="Times New Roman" w:hAnsi="Times New Roman" w:cs="Times New Roman"/>
                <w:b/>
                <w:bCs/>
                <w:lang w:val="ro-RO"/>
              </w:rPr>
              <w:t>Durata</w:t>
            </w:r>
          </w:p>
        </w:tc>
        <w:tc>
          <w:tcPr>
            <w:tcW w:w="1120" w:type="dxa"/>
            <w:shd w:val="clear" w:color="auto" w:fill="BFBFBF"/>
            <w:vAlign w:val="center"/>
          </w:tcPr>
          <w:p w14:paraId="73DF8216" w14:textId="2818519C" w:rsidR="00BA770A" w:rsidRPr="008441FC" w:rsidRDefault="00BA770A" w:rsidP="00BA770A">
            <w:pPr>
              <w:spacing w:after="0" w:line="240" w:lineRule="auto"/>
              <w:jc w:val="center"/>
              <w:rPr>
                <w:rFonts w:ascii="Times New Roman" w:hAnsi="Times New Roman" w:cs="Times New Roman"/>
                <w:b/>
                <w:color w:val="000000"/>
                <w:lang w:val="ro-RO"/>
              </w:rPr>
            </w:pPr>
            <w:r w:rsidRPr="008441FC">
              <w:rPr>
                <w:rFonts w:ascii="Times New Roman" w:hAnsi="Times New Roman" w:cs="Times New Roman"/>
                <w:b/>
                <w:bCs/>
                <w:lang w:val="ro-RO"/>
              </w:rPr>
              <w:t>Realizabil pe termen scurt</w:t>
            </w:r>
          </w:p>
        </w:tc>
        <w:tc>
          <w:tcPr>
            <w:tcW w:w="2074" w:type="dxa"/>
            <w:shd w:val="clear" w:color="auto" w:fill="BFBFBF"/>
            <w:vAlign w:val="center"/>
          </w:tcPr>
          <w:p w14:paraId="608E6F6A" w14:textId="311B7431" w:rsidR="00BA770A" w:rsidRPr="008441FC" w:rsidRDefault="00BA770A" w:rsidP="00BA770A">
            <w:pPr>
              <w:spacing w:after="0" w:line="240" w:lineRule="auto"/>
              <w:jc w:val="center"/>
              <w:rPr>
                <w:rFonts w:ascii="Times New Roman" w:hAnsi="Times New Roman" w:cs="Times New Roman"/>
                <w:b/>
                <w:color w:val="000000"/>
                <w:lang w:val="ro-RO"/>
              </w:rPr>
            </w:pPr>
            <w:r w:rsidRPr="008441FC">
              <w:rPr>
                <w:rFonts w:ascii="Times New Roman" w:hAnsi="Times New Roman" w:cs="Times New Roman"/>
                <w:b/>
                <w:bCs/>
                <w:lang w:val="ro-RO"/>
              </w:rPr>
              <w:t>Indicatori M &amp; E</w:t>
            </w:r>
          </w:p>
        </w:tc>
      </w:tr>
      <w:tr w:rsidR="00BA770A" w:rsidRPr="008441FC" w14:paraId="7D300B6B" w14:textId="77777777" w:rsidTr="006B6CAF">
        <w:trPr>
          <w:cantSplit/>
          <w:trHeight w:val="492"/>
          <w:tblHeader/>
          <w:jc w:val="center"/>
        </w:trPr>
        <w:tc>
          <w:tcPr>
            <w:tcW w:w="2160" w:type="dxa"/>
            <w:vMerge w:val="restart"/>
            <w:shd w:val="clear" w:color="auto" w:fill="FFFFFF"/>
          </w:tcPr>
          <w:p w14:paraId="0481F53F" w14:textId="394AA545" w:rsidR="00BA770A" w:rsidRPr="008441FC" w:rsidRDefault="00BA770A" w:rsidP="006B6CAF">
            <w:pP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S1.1 </w:t>
            </w:r>
            <w:r w:rsidR="00581F21" w:rsidRPr="008441FC">
              <w:rPr>
                <w:rFonts w:ascii="Times New Roman" w:hAnsi="Times New Roman" w:cs="Times New Roman"/>
                <w:b/>
                <w:color w:val="000000"/>
                <w:sz w:val="20"/>
                <w:szCs w:val="20"/>
                <w:lang w:val="ro-RO"/>
              </w:rPr>
              <w:t>Dezvoltarea de sinergii cu centrele integrate de asistență medicală primară și comunitară pentru a facilita accesul la serviciile de asistență medicală ambulatorie și pentru a reduce volumul de muncă al spitalelor</w:t>
            </w:r>
          </w:p>
        </w:tc>
        <w:tc>
          <w:tcPr>
            <w:tcW w:w="6122" w:type="dxa"/>
            <w:shd w:val="clear" w:color="auto" w:fill="auto"/>
          </w:tcPr>
          <w:p w14:paraId="08AA16D4" w14:textId="0C72F940"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S1.1.1 </w:t>
            </w:r>
            <w:r w:rsidR="00272625" w:rsidRPr="008441FC">
              <w:rPr>
                <w:rFonts w:ascii="Times New Roman" w:hAnsi="Times New Roman" w:cs="Times New Roman"/>
                <w:b/>
                <w:color w:val="000000"/>
                <w:sz w:val="20"/>
                <w:szCs w:val="20"/>
                <w:lang w:val="ro-RO"/>
              </w:rPr>
              <w:t>Înființarea unui grup de lucru pentru servicii ambulatorii care să definească un cadru de facilitare a accesului la serviciile ambulatorii și să sprijine personalul medical pentru a oferi îngrijiri ambulatorii eficiente - Definirea domeniului de aplicare și a scopului</w:t>
            </w:r>
          </w:p>
        </w:tc>
        <w:tc>
          <w:tcPr>
            <w:tcW w:w="2126" w:type="dxa"/>
            <w:vMerge w:val="restart"/>
          </w:tcPr>
          <w:p w14:paraId="003A8B8D" w14:textId="3F815E02" w:rsidR="00BA770A" w:rsidRPr="008441FC" w:rsidRDefault="000553FB" w:rsidP="006B6CAF">
            <w:pPr>
              <w:spacing w:after="0" w:line="240" w:lineRule="auto"/>
              <w:rPr>
                <w:rFonts w:ascii="Times New Roman" w:hAnsi="Times New Roman" w:cs="Times New Roman"/>
                <w:b/>
                <w:sz w:val="18"/>
                <w:szCs w:val="18"/>
                <w:lang w:val="ro-RO"/>
              </w:rPr>
            </w:pPr>
            <w:sdt>
              <w:sdtPr>
                <w:rPr>
                  <w:lang w:val="ro-RO"/>
                </w:rPr>
                <w:tag w:val="goog_rdk_584"/>
                <w:id w:val="61893836"/>
              </w:sdtPr>
              <w:sdtEndPr/>
              <w:sdtContent>
                <w:r w:rsidR="00BA770A" w:rsidRPr="008441FC">
                  <w:rPr>
                    <w:rFonts w:ascii="Times New Roman" w:hAnsi="Times New Roman" w:cs="Times New Roman"/>
                    <w:b/>
                    <w:color w:val="000000"/>
                    <w:sz w:val="20"/>
                    <w:szCs w:val="20"/>
                    <w:lang w:val="ro-RO"/>
                  </w:rPr>
                  <w:t>MS prin grupuri de lucru cu părțile interesate relevante</w:t>
                </w:r>
              </w:sdtContent>
            </w:sdt>
          </w:p>
        </w:tc>
        <w:tc>
          <w:tcPr>
            <w:tcW w:w="1369" w:type="dxa"/>
            <w:vAlign w:val="center"/>
          </w:tcPr>
          <w:p w14:paraId="61084D1A" w14:textId="5A26D3B4"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 xml:space="preserve">3 luni </w:t>
            </w:r>
          </w:p>
        </w:tc>
        <w:tc>
          <w:tcPr>
            <w:tcW w:w="1120" w:type="dxa"/>
            <w:vAlign w:val="center"/>
          </w:tcPr>
          <w:p w14:paraId="1682D716" w14:textId="77777777"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lang w:val="ro-RO"/>
              </w:rPr>
              <w:t>√</w:t>
            </w:r>
          </w:p>
        </w:tc>
        <w:tc>
          <w:tcPr>
            <w:tcW w:w="2074" w:type="dxa"/>
            <w:vMerge w:val="restart"/>
          </w:tcPr>
          <w:p w14:paraId="3482136D" w14:textId="299C57C5" w:rsidR="00BA770A" w:rsidRPr="008441FC" w:rsidRDefault="00BA770A" w:rsidP="006B6CAF">
            <w:pPr>
              <w:spacing w:after="0" w:line="240" w:lineRule="auto"/>
              <w:rPr>
                <w:rFonts w:ascii="Times New Roman" w:hAnsi="Times New Roman" w:cs="Times New Roman"/>
                <w:b/>
                <w:color w:val="000000"/>
                <w:sz w:val="18"/>
                <w:szCs w:val="18"/>
                <w:lang w:val="ro-RO"/>
              </w:rPr>
            </w:pPr>
            <w:r w:rsidRPr="008441FC">
              <w:rPr>
                <w:rFonts w:ascii="Times New Roman" w:hAnsi="Times New Roman" w:cs="Times New Roman"/>
                <w:b/>
                <w:bCs/>
                <w:sz w:val="18"/>
                <w:szCs w:val="18"/>
                <w:lang w:val="ro-RO"/>
              </w:rPr>
              <w:t>Raport privind progresul implementării, Raport privind rezultatele sondajelor și nevoile de personal, Numărul de programe și de cursanți</w:t>
            </w:r>
          </w:p>
        </w:tc>
      </w:tr>
      <w:tr w:rsidR="00BA770A" w:rsidRPr="008441FC" w14:paraId="4C348BCE" w14:textId="77777777" w:rsidTr="006B6CAF">
        <w:trPr>
          <w:cantSplit/>
          <w:trHeight w:val="492"/>
          <w:tblHeader/>
          <w:jc w:val="center"/>
        </w:trPr>
        <w:tc>
          <w:tcPr>
            <w:tcW w:w="2160" w:type="dxa"/>
            <w:vMerge/>
            <w:shd w:val="clear" w:color="auto" w:fill="FFFFFF"/>
          </w:tcPr>
          <w:p w14:paraId="37330B5F"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18"/>
                <w:szCs w:val="18"/>
                <w:lang w:val="ro-RO"/>
              </w:rPr>
            </w:pPr>
          </w:p>
        </w:tc>
        <w:tc>
          <w:tcPr>
            <w:tcW w:w="6122" w:type="dxa"/>
            <w:shd w:val="clear" w:color="auto" w:fill="auto"/>
          </w:tcPr>
          <w:p w14:paraId="3C480CF6" w14:textId="5A3E1970"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S1.1.2 </w:t>
            </w:r>
            <w:r w:rsidR="00272625" w:rsidRPr="008441FC">
              <w:rPr>
                <w:rFonts w:ascii="Times New Roman" w:hAnsi="Times New Roman" w:cs="Times New Roman"/>
                <w:b/>
                <w:color w:val="000000"/>
                <w:sz w:val="20"/>
                <w:szCs w:val="20"/>
                <w:lang w:val="ro-RO"/>
              </w:rPr>
              <w:t>Implicarea profesioniștilor din domeniul sănătății și a unităților sanitare la toate nivelurile și crearea unor rețele eficiente de colaborare între RUS din spitale, echipele de asistență medicală primară și serviciile ambulatorii</w:t>
            </w:r>
          </w:p>
        </w:tc>
        <w:tc>
          <w:tcPr>
            <w:tcW w:w="2126" w:type="dxa"/>
            <w:vMerge/>
          </w:tcPr>
          <w:p w14:paraId="3325FDDA"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53886EC8" w14:textId="1B97F743"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 xml:space="preserve">24 luni </w:t>
            </w:r>
          </w:p>
        </w:tc>
        <w:tc>
          <w:tcPr>
            <w:tcW w:w="1120" w:type="dxa"/>
            <w:vAlign w:val="center"/>
          </w:tcPr>
          <w:p w14:paraId="340EDFA6"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vMerge/>
          </w:tcPr>
          <w:p w14:paraId="39A6B9D9"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6C647196" w14:textId="77777777" w:rsidTr="006B6CAF">
        <w:trPr>
          <w:cantSplit/>
          <w:trHeight w:val="492"/>
          <w:tblHeader/>
          <w:jc w:val="center"/>
        </w:trPr>
        <w:tc>
          <w:tcPr>
            <w:tcW w:w="2160" w:type="dxa"/>
            <w:vMerge/>
            <w:shd w:val="clear" w:color="auto" w:fill="FFFFFF"/>
          </w:tcPr>
          <w:p w14:paraId="16E42CBD"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4A950C67" w14:textId="186BABB8"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S1.1.3 </w:t>
            </w:r>
            <w:r w:rsidR="00272625" w:rsidRPr="008441FC">
              <w:rPr>
                <w:rFonts w:ascii="Times New Roman" w:hAnsi="Times New Roman" w:cs="Times New Roman"/>
                <w:b/>
                <w:color w:val="000000"/>
                <w:sz w:val="20"/>
                <w:szCs w:val="20"/>
                <w:lang w:val="ro-RO"/>
              </w:rPr>
              <w:t>Instituirea unor mecanisme sistematice care să faciliteze schimbul și transferul de cunoștințe (în ceea ce privește utilizarea protocoalelor de trimitere, promptitudinea îngrijirii, asigurarea calității în furnizarea de îngrijiri, autogestionarea pacienților etc.) între serviciile de asistență medicală primară, asistența comunitară, spitale și serviciile de asistență medicală ambulatorie, pentru a reduce izolarea științifică și pentru a asigura furnizarea de îngrijiri de înaltă calitate</w:t>
            </w:r>
          </w:p>
        </w:tc>
        <w:tc>
          <w:tcPr>
            <w:tcW w:w="2126" w:type="dxa"/>
            <w:vMerge/>
          </w:tcPr>
          <w:p w14:paraId="530998AB"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3232BC60" w14:textId="7D0A4EAB"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 xml:space="preserve">12 luni </w:t>
            </w:r>
          </w:p>
        </w:tc>
        <w:tc>
          <w:tcPr>
            <w:tcW w:w="1120" w:type="dxa"/>
            <w:vAlign w:val="center"/>
          </w:tcPr>
          <w:p w14:paraId="5F718A10"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vMerge/>
          </w:tcPr>
          <w:p w14:paraId="21CA63D4"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7018A466" w14:textId="77777777" w:rsidTr="006B6CAF">
        <w:trPr>
          <w:cantSplit/>
          <w:trHeight w:val="492"/>
          <w:tblHeader/>
          <w:jc w:val="center"/>
        </w:trPr>
        <w:tc>
          <w:tcPr>
            <w:tcW w:w="2160" w:type="dxa"/>
            <w:vMerge w:val="restart"/>
            <w:shd w:val="clear" w:color="auto" w:fill="B8CCE4" w:themeFill="accent1" w:themeFillTint="66"/>
          </w:tcPr>
          <w:p w14:paraId="646682D3" w14:textId="1E86A920" w:rsidR="00BA770A" w:rsidRPr="008441FC" w:rsidRDefault="00BA770A" w:rsidP="006B6CAF">
            <w:pP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S1.2 </w:t>
            </w:r>
            <w:r w:rsidRPr="008441FC">
              <w:rPr>
                <w:rFonts w:ascii="Times New Roman" w:hAnsi="Times New Roman" w:cs="Times New Roman"/>
                <w:b/>
                <w:bCs/>
                <w:sz w:val="20"/>
                <w:szCs w:val="20"/>
                <w:lang w:val="ro-RO"/>
              </w:rPr>
              <w:t>Revizuirea traseelor pacienților și sprijinirea personalului medical pentru a furniza asistență medicală ambulatorie eficientă</w:t>
            </w:r>
          </w:p>
        </w:tc>
        <w:tc>
          <w:tcPr>
            <w:tcW w:w="6122" w:type="dxa"/>
            <w:shd w:val="clear" w:color="auto" w:fill="auto"/>
          </w:tcPr>
          <w:p w14:paraId="4BB5B1E4" w14:textId="57DBBC39"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S1.2.1 </w:t>
            </w:r>
            <w:r w:rsidRPr="008441FC">
              <w:rPr>
                <w:rFonts w:ascii="Times New Roman" w:hAnsi="Times New Roman" w:cs="Times New Roman"/>
                <w:b/>
                <w:bCs/>
                <w:sz w:val="20"/>
                <w:szCs w:val="20"/>
                <w:lang w:val="ro-RO"/>
              </w:rPr>
              <w:t xml:space="preserve">Realizarea unui </w:t>
            </w:r>
            <w:r w:rsidR="00272625" w:rsidRPr="008441FC">
              <w:rPr>
                <w:rFonts w:ascii="Times New Roman" w:hAnsi="Times New Roman" w:cs="Times New Roman"/>
                <w:b/>
                <w:bCs/>
                <w:sz w:val="20"/>
                <w:szCs w:val="20"/>
                <w:lang w:val="ro-RO"/>
              </w:rPr>
              <w:t>sondaj</w:t>
            </w:r>
            <w:r w:rsidRPr="008441FC">
              <w:rPr>
                <w:rFonts w:ascii="Times New Roman" w:hAnsi="Times New Roman" w:cs="Times New Roman"/>
                <w:b/>
                <w:bCs/>
                <w:sz w:val="20"/>
                <w:szCs w:val="20"/>
                <w:lang w:val="ro-RO"/>
              </w:rPr>
              <w:t xml:space="preserve"> privind nevoile de sănătate ale populației la nivel regional și local</w:t>
            </w:r>
            <w:r w:rsidRPr="008441FC">
              <w:rPr>
                <w:rFonts w:ascii="Times New Roman" w:hAnsi="Times New Roman" w:cs="Times New Roman"/>
                <w:b/>
                <w:color w:val="000000"/>
                <w:sz w:val="20"/>
                <w:szCs w:val="20"/>
                <w:lang w:val="ro-RO"/>
              </w:rPr>
              <w:t xml:space="preserve"> </w:t>
            </w:r>
            <w:r w:rsidR="00272625" w:rsidRPr="008441FC">
              <w:rPr>
                <w:rFonts w:ascii="Times New Roman" w:hAnsi="Times New Roman" w:cs="Times New Roman"/>
                <w:b/>
                <w:color w:val="000000"/>
                <w:sz w:val="20"/>
                <w:szCs w:val="20"/>
                <w:lang w:val="ro-RO"/>
              </w:rPr>
              <w:t xml:space="preserve">privind serviciile extra-spitalicești </w:t>
            </w:r>
            <w:r w:rsidRPr="008441FC">
              <w:rPr>
                <w:rFonts w:ascii="Times New Roman" w:hAnsi="Times New Roman" w:cs="Times New Roman"/>
                <w:b/>
                <w:color w:val="000000"/>
                <w:sz w:val="20"/>
                <w:szCs w:val="20"/>
                <w:lang w:val="ro-RO"/>
              </w:rPr>
              <w:t>(abordarea problemelor de accesibilitate)</w:t>
            </w:r>
          </w:p>
        </w:tc>
        <w:tc>
          <w:tcPr>
            <w:tcW w:w="2126" w:type="dxa"/>
            <w:vMerge w:val="restart"/>
          </w:tcPr>
          <w:p w14:paraId="14765E7C" w14:textId="74BE57FD" w:rsidR="00BA770A" w:rsidRPr="008441FC" w:rsidRDefault="000553FB" w:rsidP="006B6CAF">
            <w:pPr>
              <w:spacing w:after="0" w:line="240" w:lineRule="auto"/>
              <w:rPr>
                <w:rFonts w:ascii="Times New Roman" w:hAnsi="Times New Roman" w:cs="Times New Roman"/>
                <w:b/>
                <w:sz w:val="18"/>
                <w:szCs w:val="18"/>
                <w:lang w:val="ro-RO"/>
              </w:rPr>
            </w:pPr>
            <w:sdt>
              <w:sdtPr>
                <w:rPr>
                  <w:lang w:val="ro-RO"/>
                </w:rPr>
                <w:tag w:val="goog_rdk_587"/>
                <w:id w:val="61893838"/>
              </w:sdtPr>
              <w:sdtEndPr/>
              <w:sdtContent>
                <w:sdt>
                  <w:sdtPr>
                    <w:rPr>
                      <w:lang w:val="ro-RO"/>
                    </w:rPr>
                    <w:tag w:val="goog_rdk_584"/>
                    <w:id w:val="188958009"/>
                  </w:sdtPr>
                  <w:sdtEndPr/>
                  <w:sdtContent>
                    <w:r w:rsidR="00BA770A" w:rsidRPr="008441FC">
                      <w:rPr>
                        <w:rFonts w:ascii="Times New Roman" w:hAnsi="Times New Roman" w:cs="Times New Roman"/>
                        <w:b/>
                        <w:color w:val="000000"/>
                        <w:sz w:val="20"/>
                        <w:szCs w:val="20"/>
                        <w:lang w:val="ro-RO"/>
                      </w:rPr>
                      <w:t>MS prin grupuri de lucru cu părțile interesate relevante</w:t>
                    </w:r>
                  </w:sdtContent>
                </w:sdt>
              </w:sdtContent>
            </w:sdt>
          </w:p>
        </w:tc>
        <w:tc>
          <w:tcPr>
            <w:tcW w:w="1369" w:type="dxa"/>
            <w:vAlign w:val="center"/>
          </w:tcPr>
          <w:p w14:paraId="1C1368AE" w14:textId="2A3F3AA6"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 xml:space="preserve">6 luni </w:t>
            </w:r>
          </w:p>
        </w:tc>
        <w:tc>
          <w:tcPr>
            <w:tcW w:w="1120" w:type="dxa"/>
            <w:vAlign w:val="center"/>
          </w:tcPr>
          <w:p w14:paraId="2FA3A671" w14:textId="77777777"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lang w:val="ro-RO"/>
              </w:rPr>
              <w:t>√</w:t>
            </w:r>
          </w:p>
        </w:tc>
        <w:tc>
          <w:tcPr>
            <w:tcW w:w="2074" w:type="dxa"/>
            <w:vMerge w:val="restart"/>
          </w:tcPr>
          <w:p w14:paraId="3434FE9D" w14:textId="6139B23F" w:rsidR="00BA770A" w:rsidRPr="008441FC" w:rsidRDefault="00BA770A" w:rsidP="006B6CAF">
            <w:pPr>
              <w:spacing w:after="0" w:line="240" w:lineRule="auto"/>
              <w:rPr>
                <w:rFonts w:ascii="Times New Roman" w:hAnsi="Times New Roman" w:cs="Times New Roman"/>
                <w:b/>
                <w:color w:val="000000"/>
                <w:sz w:val="18"/>
                <w:szCs w:val="18"/>
                <w:lang w:val="ro-RO"/>
              </w:rPr>
            </w:pPr>
            <w:r w:rsidRPr="008441FC">
              <w:rPr>
                <w:rFonts w:ascii="Times New Roman" w:hAnsi="Times New Roman" w:cs="Times New Roman"/>
                <w:b/>
                <w:bCs/>
                <w:sz w:val="18"/>
                <w:szCs w:val="18"/>
                <w:lang w:val="ro-RO"/>
              </w:rPr>
              <w:t>Raport privind progresul implementării, rapoarte de documentare</w:t>
            </w:r>
          </w:p>
        </w:tc>
      </w:tr>
      <w:tr w:rsidR="00BA770A" w:rsidRPr="008441FC" w14:paraId="1979AD78" w14:textId="77777777" w:rsidTr="006B6CAF">
        <w:trPr>
          <w:cantSplit/>
          <w:trHeight w:val="492"/>
          <w:tblHeader/>
          <w:jc w:val="center"/>
        </w:trPr>
        <w:tc>
          <w:tcPr>
            <w:tcW w:w="2160" w:type="dxa"/>
            <w:vMerge/>
            <w:shd w:val="clear" w:color="auto" w:fill="B8CCE4" w:themeFill="accent1" w:themeFillTint="66"/>
          </w:tcPr>
          <w:p w14:paraId="7C67D550"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18"/>
                <w:szCs w:val="18"/>
                <w:lang w:val="ro-RO"/>
              </w:rPr>
            </w:pPr>
          </w:p>
        </w:tc>
        <w:tc>
          <w:tcPr>
            <w:tcW w:w="6122" w:type="dxa"/>
            <w:shd w:val="clear" w:color="auto" w:fill="auto"/>
          </w:tcPr>
          <w:p w14:paraId="366F4C6F" w14:textId="1C8540CF"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S1.2.2 </w:t>
            </w:r>
            <w:r w:rsidRPr="008441FC">
              <w:rPr>
                <w:rFonts w:ascii="Times New Roman" w:hAnsi="Times New Roman" w:cs="Times New Roman"/>
                <w:b/>
                <w:bCs/>
                <w:sz w:val="20"/>
                <w:szCs w:val="20"/>
                <w:lang w:val="ro-RO"/>
              </w:rPr>
              <w:t>Elaborarea unui model de dotare cu personal cu specialități adecvate pentru centrele de sănătate/ambulatorii în funcție de nevoile de sănătate identificate ale populației</w:t>
            </w:r>
            <w:r w:rsidRPr="008441FC">
              <w:rPr>
                <w:rFonts w:ascii="Times New Roman" w:hAnsi="Times New Roman" w:cs="Times New Roman"/>
                <w:b/>
                <w:color w:val="000000"/>
                <w:sz w:val="20"/>
                <w:szCs w:val="20"/>
                <w:lang w:val="ro-RO"/>
              </w:rPr>
              <w:t xml:space="preserve"> (a se vedea Obiectivul orizontal 2)</w:t>
            </w:r>
          </w:p>
        </w:tc>
        <w:tc>
          <w:tcPr>
            <w:tcW w:w="2126" w:type="dxa"/>
            <w:vMerge/>
          </w:tcPr>
          <w:p w14:paraId="66D4073A"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6F263228" w14:textId="74580F05"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 xml:space="preserve">12 luni </w:t>
            </w:r>
          </w:p>
        </w:tc>
        <w:tc>
          <w:tcPr>
            <w:tcW w:w="1120" w:type="dxa"/>
            <w:vAlign w:val="center"/>
          </w:tcPr>
          <w:p w14:paraId="275F0C90"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vMerge/>
          </w:tcPr>
          <w:p w14:paraId="0471B6AD"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01ADBBB9" w14:textId="77777777" w:rsidTr="006B6CAF">
        <w:trPr>
          <w:cantSplit/>
          <w:trHeight w:val="492"/>
          <w:tblHeader/>
          <w:jc w:val="center"/>
        </w:trPr>
        <w:tc>
          <w:tcPr>
            <w:tcW w:w="2160" w:type="dxa"/>
            <w:vMerge/>
            <w:shd w:val="clear" w:color="auto" w:fill="B8CCE4" w:themeFill="accent1" w:themeFillTint="66"/>
          </w:tcPr>
          <w:p w14:paraId="6C0084EC"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6AF831A4" w14:textId="6E8E85DE"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S1.2.3 </w:t>
            </w:r>
            <w:r w:rsidR="006D71C5" w:rsidRPr="008441FC">
              <w:rPr>
                <w:rFonts w:ascii="Times New Roman" w:hAnsi="Times New Roman" w:cs="Times New Roman"/>
                <w:b/>
                <w:bCs/>
                <w:sz w:val="20"/>
                <w:szCs w:val="20"/>
                <w:lang w:val="ro-RO"/>
              </w:rPr>
              <w:t>C</w:t>
            </w:r>
            <w:r w:rsidR="00272625" w:rsidRPr="008441FC">
              <w:rPr>
                <w:rFonts w:ascii="Times New Roman" w:hAnsi="Times New Roman" w:cs="Times New Roman"/>
                <w:b/>
                <w:bCs/>
                <w:sz w:val="20"/>
                <w:szCs w:val="20"/>
                <w:lang w:val="ro-RO"/>
              </w:rPr>
              <w:t>rearea unor trasele eficiente ale pacienților în funcție de prevederile modelului de personal</w:t>
            </w:r>
          </w:p>
        </w:tc>
        <w:tc>
          <w:tcPr>
            <w:tcW w:w="2126" w:type="dxa"/>
            <w:vMerge/>
          </w:tcPr>
          <w:p w14:paraId="4E954D99"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50CECB82" w14:textId="760094C8"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24 luni</w:t>
            </w:r>
          </w:p>
        </w:tc>
        <w:tc>
          <w:tcPr>
            <w:tcW w:w="1120" w:type="dxa"/>
            <w:vAlign w:val="center"/>
          </w:tcPr>
          <w:p w14:paraId="28622DC5"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vMerge/>
          </w:tcPr>
          <w:p w14:paraId="5982957D"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6BE2B14C" w14:textId="77777777" w:rsidTr="006B6CAF">
        <w:trPr>
          <w:cantSplit/>
          <w:trHeight w:val="492"/>
          <w:tblHeader/>
          <w:jc w:val="center"/>
        </w:trPr>
        <w:tc>
          <w:tcPr>
            <w:tcW w:w="2160" w:type="dxa"/>
            <w:vMerge/>
            <w:shd w:val="clear" w:color="auto" w:fill="B8CCE4" w:themeFill="accent1" w:themeFillTint="66"/>
          </w:tcPr>
          <w:p w14:paraId="01075D7C"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129A1726" w14:textId="6D57D236"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S1.2.4 </w:t>
            </w:r>
            <w:r w:rsidR="006D71C5" w:rsidRPr="008441FC">
              <w:rPr>
                <w:rFonts w:ascii="Times New Roman" w:hAnsi="Times New Roman" w:cs="Times New Roman"/>
                <w:b/>
                <w:bCs/>
                <w:sz w:val="20"/>
                <w:szCs w:val="20"/>
                <w:lang w:val="ro-RO"/>
              </w:rPr>
              <w:t>E</w:t>
            </w:r>
            <w:r w:rsidR="00272625" w:rsidRPr="008441FC">
              <w:rPr>
                <w:rFonts w:ascii="Times New Roman" w:hAnsi="Times New Roman" w:cs="Times New Roman"/>
                <w:b/>
                <w:bCs/>
                <w:sz w:val="20"/>
                <w:szCs w:val="20"/>
                <w:lang w:val="ro-RO"/>
              </w:rPr>
              <w:t>fectuarea de sondaje pentru a descoperi motivele reale pentru recrutarea și retenția specialiștilor în zonele insuficient deservite (a se vedea Obiectivul 2)</w:t>
            </w:r>
          </w:p>
        </w:tc>
        <w:tc>
          <w:tcPr>
            <w:tcW w:w="2126" w:type="dxa"/>
            <w:vMerge/>
          </w:tcPr>
          <w:p w14:paraId="3C76C0A6"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32C981B2" w14:textId="58EAC5E8"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8 luni</w:t>
            </w:r>
          </w:p>
        </w:tc>
        <w:tc>
          <w:tcPr>
            <w:tcW w:w="1120" w:type="dxa"/>
            <w:vAlign w:val="center"/>
          </w:tcPr>
          <w:p w14:paraId="77814A19"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3604A961"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6218C79A" w14:textId="77777777" w:rsidTr="006B6CAF">
        <w:trPr>
          <w:cantSplit/>
          <w:trHeight w:val="492"/>
          <w:tblHeader/>
          <w:jc w:val="center"/>
        </w:trPr>
        <w:tc>
          <w:tcPr>
            <w:tcW w:w="2160" w:type="dxa"/>
            <w:vMerge/>
            <w:shd w:val="clear" w:color="auto" w:fill="B8CCE4" w:themeFill="accent1" w:themeFillTint="66"/>
          </w:tcPr>
          <w:p w14:paraId="72B8A040"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2FE8A9F7" w14:textId="4C238F53"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S1.2.5 </w:t>
            </w:r>
            <w:r w:rsidR="006D71C5" w:rsidRPr="008441FC">
              <w:rPr>
                <w:rFonts w:ascii="Times New Roman" w:hAnsi="Times New Roman" w:cs="Times New Roman"/>
                <w:b/>
                <w:bCs/>
                <w:sz w:val="20"/>
                <w:szCs w:val="20"/>
                <w:lang w:val="ro-RO"/>
              </w:rPr>
              <w:t>O</w:t>
            </w:r>
            <w:r w:rsidR="00272625" w:rsidRPr="008441FC">
              <w:rPr>
                <w:rFonts w:ascii="Times New Roman" w:hAnsi="Times New Roman" w:cs="Times New Roman"/>
                <w:b/>
                <w:bCs/>
                <w:sz w:val="20"/>
                <w:szCs w:val="20"/>
                <w:lang w:val="ro-RO"/>
              </w:rPr>
              <w:t>rganizarea și implementarea de cursuri privind utilizarea echipamentelor moderne folosite de specialiști în asistența medicală ambulatorie</w:t>
            </w:r>
          </w:p>
        </w:tc>
        <w:tc>
          <w:tcPr>
            <w:tcW w:w="2126" w:type="dxa"/>
            <w:vMerge/>
          </w:tcPr>
          <w:p w14:paraId="0BCD462B"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5D09A680" w14:textId="30127655"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24 luni</w:t>
            </w:r>
          </w:p>
        </w:tc>
        <w:tc>
          <w:tcPr>
            <w:tcW w:w="1120" w:type="dxa"/>
            <w:vAlign w:val="center"/>
          </w:tcPr>
          <w:p w14:paraId="56457642"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41D6A22F"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01A01EED" w14:textId="77777777" w:rsidTr="006B6CAF">
        <w:trPr>
          <w:cantSplit/>
          <w:trHeight w:val="492"/>
          <w:tblHeader/>
          <w:jc w:val="center"/>
        </w:trPr>
        <w:tc>
          <w:tcPr>
            <w:tcW w:w="2160" w:type="dxa"/>
            <w:vMerge/>
            <w:shd w:val="clear" w:color="auto" w:fill="B8CCE4" w:themeFill="accent1" w:themeFillTint="66"/>
          </w:tcPr>
          <w:p w14:paraId="6BAE59AD"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1AB32FEC" w14:textId="05B996B5"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bCs/>
                <w:sz w:val="20"/>
                <w:szCs w:val="20"/>
                <w:lang w:val="ro-RO"/>
              </w:rPr>
            </w:pPr>
            <w:r w:rsidRPr="008441FC">
              <w:rPr>
                <w:rFonts w:ascii="Times New Roman" w:hAnsi="Times New Roman" w:cs="Times New Roman"/>
                <w:b/>
                <w:bCs/>
                <w:sz w:val="20"/>
                <w:szCs w:val="20"/>
                <w:lang w:val="ro-RO"/>
              </w:rPr>
              <w:t xml:space="preserve">S1.2.6 </w:t>
            </w:r>
            <w:r w:rsidR="006D71C5" w:rsidRPr="008441FC">
              <w:rPr>
                <w:rFonts w:ascii="Times New Roman" w:hAnsi="Times New Roman" w:cs="Times New Roman"/>
                <w:b/>
                <w:bCs/>
                <w:sz w:val="20"/>
                <w:szCs w:val="20"/>
                <w:lang w:val="ro-RO"/>
              </w:rPr>
              <w:t>O</w:t>
            </w:r>
            <w:r w:rsidR="00272625" w:rsidRPr="008441FC">
              <w:rPr>
                <w:rFonts w:ascii="Times New Roman" w:hAnsi="Times New Roman" w:cs="Times New Roman"/>
                <w:b/>
                <w:bCs/>
                <w:sz w:val="20"/>
                <w:szCs w:val="20"/>
                <w:lang w:val="ro-RO"/>
              </w:rPr>
              <w:t>rganizarea de ateliere de lucru cu participarea autorităților locale și a părților interesate relevante pentru identificarea unor posibile mecanisme eficiente de implicare și mobilizare a autorităților locale (inclusiv promovarea bunelor practici la nivel național și internațional)</w:t>
            </w:r>
          </w:p>
        </w:tc>
        <w:tc>
          <w:tcPr>
            <w:tcW w:w="2126" w:type="dxa"/>
            <w:vMerge/>
          </w:tcPr>
          <w:p w14:paraId="67421DC4"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6E7CC869" w14:textId="2A0F601C"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36 luni</w:t>
            </w:r>
          </w:p>
        </w:tc>
        <w:tc>
          <w:tcPr>
            <w:tcW w:w="1120" w:type="dxa"/>
            <w:vAlign w:val="center"/>
          </w:tcPr>
          <w:p w14:paraId="442146AD"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4BA12F4B"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2EC79DC4" w14:textId="77777777" w:rsidTr="006B6CAF">
        <w:trPr>
          <w:cantSplit/>
          <w:trHeight w:val="492"/>
          <w:tblHeader/>
          <w:jc w:val="center"/>
        </w:trPr>
        <w:tc>
          <w:tcPr>
            <w:tcW w:w="2160" w:type="dxa"/>
            <w:vMerge w:val="restart"/>
            <w:shd w:val="clear" w:color="auto" w:fill="B8CCE4" w:themeFill="accent1" w:themeFillTint="66"/>
          </w:tcPr>
          <w:p w14:paraId="76CF12EE" w14:textId="4213C992"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sz w:val="20"/>
                <w:szCs w:val="20"/>
                <w:lang w:val="ro-RO"/>
              </w:rPr>
            </w:pPr>
            <w:r w:rsidRPr="008441FC">
              <w:rPr>
                <w:rFonts w:ascii="Times New Roman" w:hAnsi="Times New Roman" w:cs="Times New Roman"/>
                <w:b/>
                <w:sz w:val="20"/>
                <w:szCs w:val="20"/>
                <w:lang w:val="ro-RO"/>
              </w:rPr>
              <w:t>S1.3 Recru</w:t>
            </w:r>
            <w:r w:rsidR="007B0AA5" w:rsidRPr="008441FC">
              <w:rPr>
                <w:rFonts w:ascii="Times New Roman" w:hAnsi="Times New Roman" w:cs="Times New Roman"/>
                <w:b/>
                <w:sz w:val="20"/>
                <w:szCs w:val="20"/>
                <w:lang w:val="ro-RO"/>
              </w:rPr>
              <w:t>tarea și retenția unei forțe de muncă diverse care să răspundă nevoilor pacienților și să îmbunătățească furnizarea de servicii de îngrijire ambulatorie</w:t>
            </w:r>
          </w:p>
        </w:tc>
        <w:tc>
          <w:tcPr>
            <w:tcW w:w="6122" w:type="dxa"/>
            <w:shd w:val="clear" w:color="auto" w:fill="auto"/>
          </w:tcPr>
          <w:p w14:paraId="01163472" w14:textId="4EA45CF0"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S1.3.1 </w:t>
            </w:r>
            <w:r w:rsidR="007B0AA5" w:rsidRPr="008441FC">
              <w:rPr>
                <w:rFonts w:ascii="Times New Roman" w:hAnsi="Times New Roman" w:cs="Times New Roman"/>
                <w:b/>
                <w:color w:val="000000"/>
                <w:sz w:val="20"/>
                <w:szCs w:val="20"/>
                <w:lang w:val="ro-RO"/>
              </w:rPr>
              <w:t>Asigurarea unui mix adecvat de competențe și stabilirea unei formări pe post/continue pentru a asigura capacitatea de reacție și flexibilitatea la cerințele și nevoile în schimbare ale pacienților și pentru a îmbunătăți calitatea îngrijirii (reducerea riscurilor și garanția că pacienții sunt consultați în timp util)</w:t>
            </w:r>
          </w:p>
        </w:tc>
        <w:tc>
          <w:tcPr>
            <w:tcW w:w="2126" w:type="dxa"/>
            <w:vMerge w:val="restart"/>
          </w:tcPr>
          <w:p w14:paraId="4BE69B5B" w14:textId="4CD418A3"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MS</w:t>
            </w:r>
          </w:p>
        </w:tc>
        <w:tc>
          <w:tcPr>
            <w:tcW w:w="1369" w:type="dxa"/>
            <w:vAlign w:val="center"/>
          </w:tcPr>
          <w:p w14:paraId="68E2D6C3" w14:textId="7801A05F"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24 luni</w:t>
            </w:r>
          </w:p>
        </w:tc>
        <w:tc>
          <w:tcPr>
            <w:tcW w:w="1120" w:type="dxa"/>
            <w:vAlign w:val="center"/>
          </w:tcPr>
          <w:p w14:paraId="6155E0F0"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36A338D2"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6499C783" w14:textId="77777777" w:rsidTr="006B6CAF">
        <w:trPr>
          <w:cantSplit/>
          <w:trHeight w:val="492"/>
          <w:tblHeader/>
          <w:jc w:val="center"/>
        </w:trPr>
        <w:tc>
          <w:tcPr>
            <w:tcW w:w="2160" w:type="dxa"/>
            <w:vMerge/>
            <w:shd w:val="clear" w:color="auto" w:fill="B8CCE4" w:themeFill="accent1" w:themeFillTint="66"/>
          </w:tcPr>
          <w:p w14:paraId="3AFC3B00"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79703DD2" w14:textId="14AAE6D6"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S1.3.2 </w:t>
            </w:r>
            <w:r w:rsidR="007B0AA5" w:rsidRPr="008441FC">
              <w:rPr>
                <w:rFonts w:ascii="Times New Roman" w:hAnsi="Times New Roman" w:cs="Times New Roman"/>
                <w:b/>
                <w:color w:val="000000"/>
                <w:sz w:val="20"/>
                <w:szCs w:val="20"/>
                <w:lang w:val="ro-RO"/>
              </w:rPr>
              <w:t>Sprijinirea, formarea și consolidarea capacităților personalului medical pentru a îmbunătăți</w:t>
            </w:r>
            <w:r w:rsidRPr="008441FC">
              <w:rPr>
                <w:rFonts w:ascii="Times New Roman" w:hAnsi="Times New Roman" w:cs="Times New Roman"/>
                <w:b/>
                <w:color w:val="000000"/>
                <w:sz w:val="20"/>
                <w:szCs w:val="20"/>
                <w:lang w:val="ro-RO"/>
              </w:rPr>
              <w:t>:</w:t>
            </w:r>
          </w:p>
          <w:p w14:paraId="6200A4C9" w14:textId="305F5F45" w:rsidR="00BA770A" w:rsidRPr="008441FC" w:rsidRDefault="007B0AA5" w:rsidP="00BA770A">
            <w:pPr>
              <w:numPr>
                <w:ilvl w:val="0"/>
                <w:numId w:val="42"/>
              </w:numPr>
              <w:pBdr>
                <w:top w:val="nil"/>
                <w:left w:val="nil"/>
                <w:bottom w:val="nil"/>
                <w:right w:val="nil"/>
                <w:between w:val="nil"/>
              </w:pBdr>
              <w:spacing w:after="0" w:line="240" w:lineRule="auto"/>
              <w:rPr>
                <w:rFonts w:ascii="Times New Roman" w:hAnsi="Times New Roman" w:cs="Times New Roman"/>
                <w:i/>
                <w:color w:val="000000"/>
                <w:sz w:val="20"/>
                <w:szCs w:val="20"/>
                <w:lang w:val="ro-RO"/>
              </w:rPr>
            </w:pPr>
            <w:r w:rsidRPr="008441FC">
              <w:rPr>
                <w:rFonts w:ascii="Times New Roman" w:hAnsi="Times New Roman" w:cs="Times New Roman"/>
                <w:i/>
                <w:color w:val="000000"/>
                <w:sz w:val="20"/>
                <w:szCs w:val="20"/>
                <w:lang w:val="ro-RO"/>
              </w:rPr>
              <w:t>procesele de trimitere și triaj, astfel încât pacienții să fie consultați de persoana potrivită la momentul potrivit și să se evite programările inutile</w:t>
            </w:r>
          </w:p>
          <w:p w14:paraId="4DBEAAD4" w14:textId="17B5410A" w:rsidR="00BA770A" w:rsidRPr="008441FC" w:rsidRDefault="007B0AA5" w:rsidP="00BA770A">
            <w:pPr>
              <w:numPr>
                <w:ilvl w:val="0"/>
                <w:numId w:val="42"/>
              </w:numPr>
              <w:pBdr>
                <w:top w:val="nil"/>
                <w:left w:val="nil"/>
                <w:bottom w:val="nil"/>
                <w:right w:val="nil"/>
                <w:between w:val="nil"/>
              </w:pBdr>
              <w:spacing w:after="0" w:line="240" w:lineRule="auto"/>
              <w:rPr>
                <w:rFonts w:ascii="Times New Roman" w:hAnsi="Times New Roman" w:cs="Times New Roman"/>
                <w:i/>
                <w:color w:val="000000"/>
                <w:sz w:val="20"/>
                <w:szCs w:val="20"/>
                <w:lang w:val="ro-RO"/>
              </w:rPr>
            </w:pPr>
            <w:r w:rsidRPr="008441FC">
              <w:rPr>
                <w:rFonts w:ascii="Times New Roman" w:hAnsi="Times New Roman" w:cs="Times New Roman"/>
                <w:i/>
                <w:color w:val="000000"/>
                <w:sz w:val="20"/>
                <w:szCs w:val="20"/>
                <w:lang w:val="ro-RO"/>
              </w:rPr>
              <w:t>modalitatea în care pacienții sunt stratificați în funcție de risc, pentru a ajuta la prioritizarea pacienților care au cele mai mari nevoi și pentru a se asigura evitarea programărilor de monitorizare inutile</w:t>
            </w:r>
          </w:p>
          <w:p w14:paraId="26AC71DE" w14:textId="7F75E73A" w:rsidR="00BA770A" w:rsidRPr="008441FC" w:rsidRDefault="007B0AA5" w:rsidP="00BA770A">
            <w:pPr>
              <w:numPr>
                <w:ilvl w:val="0"/>
                <w:numId w:val="42"/>
              </w:numPr>
              <w:pBdr>
                <w:top w:val="nil"/>
                <w:left w:val="nil"/>
                <w:bottom w:val="nil"/>
                <w:right w:val="nil"/>
                <w:between w:val="nil"/>
              </w:pBdr>
              <w:spacing w:after="0" w:line="240" w:lineRule="auto"/>
              <w:rPr>
                <w:rFonts w:ascii="Times New Roman" w:hAnsi="Times New Roman" w:cs="Times New Roman"/>
                <w:i/>
                <w:color w:val="000000"/>
                <w:sz w:val="20"/>
                <w:szCs w:val="20"/>
                <w:lang w:val="ro-RO"/>
              </w:rPr>
            </w:pPr>
            <w:r w:rsidRPr="008441FC">
              <w:rPr>
                <w:rFonts w:ascii="Times New Roman" w:hAnsi="Times New Roman" w:cs="Times New Roman"/>
                <w:i/>
                <w:color w:val="000000"/>
                <w:sz w:val="20"/>
                <w:szCs w:val="20"/>
                <w:lang w:val="ro-RO"/>
              </w:rPr>
              <w:t>auto-gestionarea pacienților</w:t>
            </w:r>
          </w:p>
        </w:tc>
        <w:tc>
          <w:tcPr>
            <w:tcW w:w="2126" w:type="dxa"/>
            <w:vMerge/>
          </w:tcPr>
          <w:p w14:paraId="409905E0"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49832D01" w14:textId="49702044"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12 luni</w:t>
            </w:r>
          </w:p>
        </w:tc>
        <w:tc>
          <w:tcPr>
            <w:tcW w:w="1120" w:type="dxa"/>
            <w:vAlign w:val="center"/>
          </w:tcPr>
          <w:p w14:paraId="486255E8"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7F867740"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69313215" w14:textId="77777777" w:rsidTr="006B6CAF">
        <w:trPr>
          <w:cantSplit/>
          <w:trHeight w:val="492"/>
          <w:tblHeader/>
          <w:jc w:val="center"/>
        </w:trPr>
        <w:tc>
          <w:tcPr>
            <w:tcW w:w="2160" w:type="dxa"/>
            <w:vMerge/>
            <w:shd w:val="clear" w:color="auto" w:fill="B8CCE4" w:themeFill="accent1" w:themeFillTint="66"/>
          </w:tcPr>
          <w:p w14:paraId="7A87D0C4"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4760E9C9" w14:textId="61C3EA7A"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S1.3.3 </w:t>
            </w:r>
            <w:r w:rsidR="007B0AA5" w:rsidRPr="008441FC">
              <w:rPr>
                <w:rFonts w:ascii="Times New Roman" w:hAnsi="Times New Roman" w:cs="Times New Roman"/>
                <w:b/>
                <w:color w:val="000000"/>
                <w:sz w:val="20"/>
                <w:szCs w:val="20"/>
                <w:lang w:val="ro-RO"/>
              </w:rPr>
              <w:t>Formarea asistenților medicali cu privire la utilizarea tehnologiei online/mobile pentru a îmbunătăți accesul pacienților și a reduce cererea de consultații față în față</w:t>
            </w:r>
          </w:p>
        </w:tc>
        <w:tc>
          <w:tcPr>
            <w:tcW w:w="2126" w:type="dxa"/>
            <w:vMerge/>
          </w:tcPr>
          <w:p w14:paraId="6BF5A426"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Align w:val="center"/>
          </w:tcPr>
          <w:p w14:paraId="49A747BB" w14:textId="30B65060"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36 luni</w:t>
            </w:r>
          </w:p>
        </w:tc>
        <w:tc>
          <w:tcPr>
            <w:tcW w:w="1120" w:type="dxa"/>
            <w:vAlign w:val="center"/>
          </w:tcPr>
          <w:p w14:paraId="3177A993"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56B141AB"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3A2CB7F3" w14:textId="77777777" w:rsidTr="006B6CAF">
        <w:trPr>
          <w:cantSplit/>
          <w:trHeight w:val="492"/>
          <w:tblHeader/>
          <w:jc w:val="center"/>
        </w:trPr>
        <w:tc>
          <w:tcPr>
            <w:tcW w:w="2160" w:type="dxa"/>
            <w:vMerge w:val="restart"/>
            <w:shd w:val="clear" w:color="auto" w:fill="B8CCE4" w:themeFill="accent1" w:themeFillTint="66"/>
          </w:tcPr>
          <w:p w14:paraId="1F5B3E3A" w14:textId="18AB1DA8"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sz w:val="20"/>
                <w:szCs w:val="20"/>
                <w:lang w:val="ro-RO"/>
              </w:rPr>
            </w:pPr>
            <w:r w:rsidRPr="008441FC">
              <w:rPr>
                <w:rFonts w:ascii="Times New Roman" w:hAnsi="Times New Roman" w:cs="Times New Roman"/>
                <w:b/>
                <w:sz w:val="20"/>
                <w:szCs w:val="20"/>
                <w:lang w:val="ro-RO"/>
              </w:rPr>
              <w:t xml:space="preserve">S1.4 </w:t>
            </w:r>
            <w:r w:rsidR="007B0AA5" w:rsidRPr="008441FC">
              <w:rPr>
                <w:rFonts w:ascii="Times New Roman" w:hAnsi="Times New Roman" w:cs="Times New Roman"/>
                <w:b/>
                <w:sz w:val="20"/>
                <w:szCs w:val="20"/>
                <w:lang w:val="ro-RO"/>
              </w:rPr>
              <w:t>Îmbunătățirea managementului resurselor umane și a educației continue</w:t>
            </w:r>
          </w:p>
        </w:tc>
        <w:tc>
          <w:tcPr>
            <w:tcW w:w="6122" w:type="dxa"/>
            <w:shd w:val="clear" w:color="auto" w:fill="auto"/>
          </w:tcPr>
          <w:p w14:paraId="0A6EEE72" w14:textId="6008DDD7" w:rsidR="00BA770A" w:rsidRPr="008441FC" w:rsidRDefault="00BA770A" w:rsidP="006B6CAF">
            <w:pPr>
              <w:pBdr>
                <w:top w:val="nil"/>
                <w:left w:val="nil"/>
                <w:bottom w:val="nil"/>
                <w:right w:val="nil"/>
                <w:between w:val="nil"/>
              </w:pBdr>
              <w:spacing w:after="0" w:line="240" w:lineRule="auto"/>
              <w:rPr>
                <w:rFonts w:ascii="Times New Roman" w:hAnsi="Times New Roman" w:cs="Times New Roman"/>
                <w:b/>
                <w:color w:val="000000"/>
                <w:sz w:val="20"/>
                <w:szCs w:val="20"/>
                <w:lang w:val="ro-RO"/>
              </w:rPr>
            </w:pPr>
            <w:r w:rsidRPr="008441FC">
              <w:rPr>
                <w:rFonts w:ascii="Times New Roman" w:hAnsi="Times New Roman" w:cs="Times New Roman"/>
                <w:b/>
                <w:color w:val="000000"/>
                <w:sz w:val="20"/>
                <w:szCs w:val="20"/>
                <w:lang w:val="ro-RO"/>
              </w:rPr>
              <w:t xml:space="preserve">S1.4.1 </w:t>
            </w:r>
            <w:r w:rsidR="007B0AA5" w:rsidRPr="008441FC">
              <w:rPr>
                <w:rFonts w:ascii="Times New Roman" w:hAnsi="Times New Roman" w:cs="Times New Roman"/>
                <w:b/>
                <w:color w:val="000000"/>
                <w:sz w:val="20"/>
                <w:szCs w:val="20"/>
                <w:lang w:val="ro-RO"/>
              </w:rPr>
              <w:t>Consolidarea formării profesionale continue în domeniul managementului sanitar pentru persoanele cu funcții de conducere din serviciile ambulatorii</w:t>
            </w:r>
          </w:p>
        </w:tc>
        <w:tc>
          <w:tcPr>
            <w:tcW w:w="2126" w:type="dxa"/>
            <w:vMerge w:val="restart"/>
          </w:tcPr>
          <w:p w14:paraId="5CBE47CE" w14:textId="5DFE2FAA" w:rsidR="00BA770A" w:rsidRPr="008441FC" w:rsidRDefault="000553FB"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sdt>
              <w:sdtPr>
                <w:rPr>
                  <w:lang w:val="ro-RO"/>
                </w:rPr>
                <w:tag w:val="goog_rdk_587"/>
                <w:id w:val="9683466"/>
              </w:sdtPr>
              <w:sdtEndPr/>
              <w:sdtContent>
                <w:sdt>
                  <w:sdtPr>
                    <w:rPr>
                      <w:lang w:val="ro-RO"/>
                    </w:rPr>
                    <w:tag w:val="goog_rdk_584"/>
                    <w:id w:val="-2013901959"/>
                  </w:sdtPr>
                  <w:sdtEndPr/>
                  <w:sdtContent>
                    <w:r w:rsidR="00BA770A" w:rsidRPr="008441FC">
                      <w:rPr>
                        <w:rFonts w:ascii="Times New Roman" w:hAnsi="Times New Roman" w:cs="Times New Roman"/>
                        <w:b/>
                        <w:color w:val="000000"/>
                        <w:sz w:val="20"/>
                        <w:szCs w:val="20"/>
                        <w:lang w:val="ro-RO"/>
                      </w:rPr>
                      <w:t>MS prin grupuri de lucru cu părțile interesate relevante</w:t>
                    </w:r>
                  </w:sdtContent>
                </w:sdt>
              </w:sdtContent>
            </w:sdt>
          </w:p>
        </w:tc>
        <w:tc>
          <w:tcPr>
            <w:tcW w:w="1369" w:type="dxa"/>
            <w:vMerge w:val="restart"/>
            <w:vAlign w:val="center"/>
          </w:tcPr>
          <w:p w14:paraId="0AD5931D" w14:textId="02B78D5F" w:rsidR="00BA770A" w:rsidRPr="008441FC" w:rsidRDefault="00BA770A" w:rsidP="006B6CAF">
            <w:pPr>
              <w:spacing w:after="0" w:line="240" w:lineRule="auto"/>
              <w:jc w:val="center"/>
              <w:rPr>
                <w:rFonts w:ascii="Times New Roman" w:hAnsi="Times New Roman" w:cs="Times New Roman"/>
                <w:b/>
                <w:sz w:val="20"/>
                <w:szCs w:val="20"/>
                <w:lang w:val="ro-RO"/>
              </w:rPr>
            </w:pPr>
            <w:r w:rsidRPr="008441FC">
              <w:rPr>
                <w:rFonts w:ascii="Times New Roman" w:hAnsi="Times New Roman" w:cs="Times New Roman"/>
                <w:b/>
                <w:sz w:val="20"/>
                <w:szCs w:val="20"/>
                <w:lang w:val="ro-RO"/>
              </w:rPr>
              <w:t>36 luni</w:t>
            </w:r>
          </w:p>
          <w:p w14:paraId="3E797AE1"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1120" w:type="dxa"/>
            <w:vAlign w:val="center"/>
          </w:tcPr>
          <w:p w14:paraId="556BDE2E"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26377FC0"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4776D1B6" w14:textId="77777777" w:rsidTr="006B6CAF">
        <w:trPr>
          <w:cantSplit/>
          <w:trHeight w:val="492"/>
          <w:tblHeader/>
          <w:jc w:val="center"/>
        </w:trPr>
        <w:tc>
          <w:tcPr>
            <w:tcW w:w="2160" w:type="dxa"/>
            <w:vMerge/>
            <w:shd w:val="clear" w:color="auto" w:fill="B8CCE4" w:themeFill="accent1" w:themeFillTint="66"/>
          </w:tcPr>
          <w:p w14:paraId="6099BEE4"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c>
          <w:tcPr>
            <w:tcW w:w="6122" w:type="dxa"/>
            <w:shd w:val="clear" w:color="auto" w:fill="auto"/>
          </w:tcPr>
          <w:p w14:paraId="053D13F6" w14:textId="7B3C6FF0" w:rsidR="00BA770A" w:rsidRPr="008441FC" w:rsidRDefault="00BA770A" w:rsidP="006B6CAF">
            <w:pPr>
              <w:pBdr>
                <w:top w:val="nil"/>
                <w:left w:val="nil"/>
                <w:bottom w:val="nil"/>
                <w:right w:val="nil"/>
                <w:between w:val="nil"/>
              </w:pBdr>
              <w:spacing w:after="0" w:line="240" w:lineRule="auto"/>
              <w:rPr>
                <w:rFonts w:ascii="Times New Roman" w:hAnsi="Times New Roman" w:cs="Times New Roman"/>
                <w:color w:val="000000"/>
                <w:sz w:val="20"/>
                <w:szCs w:val="20"/>
                <w:lang w:val="ro-RO"/>
              </w:rPr>
            </w:pPr>
            <w:r w:rsidRPr="008441FC">
              <w:rPr>
                <w:rFonts w:ascii="Times New Roman" w:hAnsi="Times New Roman" w:cs="Times New Roman"/>
                <w:color w:val="000000"/>
                <w:sz w:val="20"/>
                <w:szCs w:val="20"/>
                <w:lang w:val="ro-RO"/>
              </w:rPr>
              <w:t xml:space="preserve">    S1.4.2 a) </w:t>
            </w:r>
            <w:r w:rsidR="007B0AA5" w:rsidRPr="008441FC">
              <w:rPr>
                <w:rFonts w:ascii="Times New Roman" w:hAnsi="Times New Roman" w:cs="Times New Roman"/>
                <w:color w:val="000000"/>
                <w:sz w:val="20"/>
                <w:szCs w:val="20"/>
                <w:lang w:val="ro-RO"/>
              </w:rPr>
              <w:t>Formarea personalului în domeniul dezvoltării competențelor, managementului serviciilor de sănătate, elaborării de planuri strategice organizaționale, organizării și finanțării, retenției și dezvoltării profesionale a personalului, legislației, comunicării, digitalizării</w:t>
            </w:r>
          </w:p>
        </w:tc>
        <w:tc>
          <w:tcPr>
            <w:tcW w:w="2126" w:type="dxa"/>
            <w:vMerge/>
          </w:tcPr>
          <w:p w14:paraId="133383C2"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color w:val="000000"/>
                <w:sz w:val="20"/>
                <w:szCs w:val="20"/>
                <w:lang w:val="ro-RO"/>
              </w:rPr>
            </w:pPr>
          </w:p>
        </w:tc>
        <w:tc>
          <w:tcPr>
            <w:tcW w:w="1369" w:type="dxa"/>
            <w:vMerge/>
            <w:vAlign w:val="center"/>
          </w:tcPr>
          <w:p w14:paraId="3A527694"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1120" w:type="dxa"/>
            <w:vAlign w:val="center"/>
          </w:tcPr>
          <w:p w14:paraId="089BE216" w14:textId="77777777" w:rsidR="00BA770A" w:rsidRPr="008441FC" w:rsidRDefault="00BA770A" w:rsidP="006B6CAF">
            <w:pPr>
              <w:spacing w:after="0" w:line="240" w:lineRule="auto"/>
              <w:jc w:val="center"/>
              <w:rPr>
                <w:rFonts w:ascii="Times New Roman" w:hAnsi="Times New Roman" w:cs="Times New Roman"/>
                <w:b/>
                <w:sz w:val="20"/>
                <w:szCs w:val="20"/>
                <w:lang w:val="ro-RO"/>
              </w:rPr>
            </w:pPr>
          </w:p>
        </w:tc>
        <w:tc>
          <w:tcPr>
            <w:tcW w:w="2074" w:type="dxa"/>
          </w:tcPr>
          <w:p w14:paraId="5F3D230F"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b/>
                <w:sz w:val="20"/>
                <w:szCs w:val="20"/>
                <w:lang w:val="ro-RO"/>
              </w:rPr>
            </w:pPr>
          </w:p>
        </w:tc>
      </w:tr>
      <w:tr w:rsidR="00BA770A" w:rsidRPr="008441FC" w14:paraId="4EACC2CC" w14:textId="77777777" w:rsidTr="006B6CAF">
        <w:trPr>
          <w:cantSplit/>
          <w:trHeight w:val="492"/>
          <w:tblHeader/>
          <w:jc w:val="center"/>
        </w:trPr>
        <w:tc>
          <w:tcPr>
            <w:tcW w:w="2160" w:type="dxa"/>
            <w:vMerge/>
            <w:shd w:val="clear" w:color="auto" w:fill="B8CCE4" w:themeFill="accent1" w:themeFillTint="66"/>
          </w:tcPr>
          <w:p w14:paraId="34581619"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sz w:val="20"/>
                <w:szCs w:val="20"/>
                <w:lang w:val="ro-RO"/>
              </w:rPr>
            </w:pPr>
          </w:p>
        </w:tc>
        <w:tc>
          <w:tcPr>
            <w:tcW w:w="6122" w:type="dxa"/>
            <w:shd w:val="clear" w:color="auto" w:fill="auto"/>
          </w:tcPr>
          <w:p w14:paraId="325494E6" w14:textId="04AE1191" w:rsidR="00BA770A" w:rsidRPr="008441FC" w:rsidRDefault="00BA770A" w:rsidP="006B6CAF">
            <w:pPr>
              <w:pBdr>
                <w:top w:val="nil"/>
                <w:left w:val="nil"/>
                <w:bottom w:val="nil"/>
                <w:right w:val="nil"/>
                <w:between w:val="nil"/>
              </w:pBdr>
              <w:spacing w:after="0" w:line="240" w:lineRule="auto"/>
              <w:rPr>
                <w:rFonts w:ascii="Times New Roman" w:hAnsi="Times New Roman" w:cs="Times New Roman"/>
                <w:color w:val="000000"/>
                <w:sz w:val="20"/>
                <w:szCs w:val="20"/>
                <w:lang w:val="ro-RO"/>
              </w:rPr>
            </w:pPr>
            <w:r w:rsidRPr="008441FC">
              <w:rPr>
                <w:rFonts w:ascii="Times New Roman" w:hAnsi="Times New Roman" w:cs="Times New Roman"/>
                <w:color w:val="000000"/>
                <w:sz w:val="20"/>
                <w:szCs w:val="20"/>
                <w:lang w:val="ro-RO"/>
              </w:rPr>
              <w:t xml:space="preserve">    S1.4.3 b) </w:t>
            </w:r>
            <w:r w:rsidR="007B0AA5" w:rsidRPr="008441FC">
              <w:rPr>
                <w:rFonts w:ascii="Times New Roman" w:hAnsi="Times New Roman" w:cs="Times New Roman"/>
                <w:color w:val="000000"/>
                <w:sz w:val="20"/>
                <w:szCs w:val="20"/>
                <w:lang w:val="ro-RO"/>
              </w:rPr>
              <w:t>Definirea criteriilor de evaluare de calitate privind acreditarea programelor de dezvoltare profesională continuă pentru resurse umane în managementul serviciilor din ambulatoriu</w:t>
            </w:r>
          </w:p>
        </w:tc>
        <w:tc>
          <w:tcPr>
            <w:tcW w:w="2126" w:type="dxa"/>
            <w:vMerge/>
          </w:tcPr>
          <w:p w14:paraId="71E110E5"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color w:val="000000"/>
                <w:sz w:val="20"/>
                <w:szCs w:val="20"/>
                <w:lang w:val="ro-RO"/>
              </w:rPr>
            </w:pPr>
          </w:p>
        </w:tc>
        <w:tc>
          <w:tcPr>
            <w:tcW w:w="1369" w:type="dxa"/>
            <w:vMerge/>
            <w:vAlign w:val="center"/>
          </w:tcPr>
          <w:p w14:paraId="62521D1F" w14:textId="77777777" w:rsidR="00BA770A" w:rsidRPr="008441FC" w:rsidRDefault="00BA770A" w:rsidP="006B6CAF">
            <w:pPr>
              <w:spacing w:after="0" w:line="240" w:lineRule="auto"/>
              <w:jc w:val="center"/>
              <w:rPr>
                <w:rFonts w:ascii="Times New Roman" w:hAnsi="Times New Roman" w:cs="Times New Roman"/>
                <w:sz w:val="20"/>
                <w:szCs w:val="20"/>
                <w:lang w:val="ro-RO"/>
              </w:rPr>
            </w:pPr>
          </w:p>
        </w:tc>
        <w:tc>
          <w:tcPr>
            <w:tcW w:w="1120" w:type="dxa"/>
            <w:vAlign w:val="center"/>
          </w:tcPr>
          <w:p w14:paraId="033418E4" w14:textId="77777777" w:rsidR="00BA770A" w:rsidRPr="008441FC" w:rsidRDefault="00BA770A" w:rsidP="006B6CAF">
            <w:pPr>
              <w:spacing w:after="0" w:line="240" w:lineRule="auto"/>
              <w:jc w:val="center"/>
              <w:rPr>
                <w:rFonts w:ascii="Times New Roman" w:hAnsi="Times New Roman" w:cs="Times New Roman"/>
                <w:sz w:val="20"/>
                <w:szCs w:val="20"/>
                <w:lang w:val="ro-RO"/>
              </w:rPr>
            </w:pPr>
          </w:p>
        </w:tc>
        <w:tc>
          <w:tcPr>
            <w:tcW w:w="2074" w:type="dxa"/>
          </w:tcPr>
          <w:p w14:paraId="00AB8227" w14:textId="77777777" w:rsidR="00BA770A" w:rsidRPr="008441FC" w:rsidRDefault="00BA770A" w:rsidP="006B6CAF">
            <w:pPr>
              <w:widowControl w:val="0"/>
              <w:pBdr>
                <w:top w:val="nil"/>
                <w:left w:val="nil"/>
                <w:bottom w:val="nil"/>
                <w:right w:val="nil"/>
                <w:between w:val="nil"/>
              </w:pBdr>
              <w:spacing w:after="0"/>
              <w:rPr>
                <w:rFonts w:ascii="Times New Roman" w:hAnsi="Times New Roman" w:cs="Times New Roman"/>
                <w:sz w:val="20"/>
                <w:szCs w:val="20"/>
                <w:lang w:val="ro-RO"/>
              </w:rPr>
            </w:pPr>
          </w:p>
        </w:tc>
      </w:tr>
    </w:tbl>
    <w:p w14:paraId="7466C74E" w14:textId="25F8FD43" w:rsidR="00BA770A" w:rsidRPr="008441FC" w:rsidRDefault="00BA770A">
      <w:pPr>
        <w:pStyle w:val="Body"/>
        <w:spacing w:after="0" w:line="240" w:lineRule="auto"/>
        <w:jc w:val="both"/>
        <w:rPr>
          <w:rFonts w:ascii="Times New Roman" w:hAnsi="Times New Roman" w:cs="Times New Roman"/>
          <w:sz w:val="24"/>
          <w:szCs w:val="24"/>
          <w:lang w:val="ro-RO"/>
        </w:rPr>
      </w:pPr>
    </w:p>
    <w:p w14:paraId="2D08AFD3" w14:textId="77777777" w:rsidR="004A1BD2" w:rsidRPr="008441FC" w:rsidRDefault="004A1BD2">
      <w:pPr>
        <w:pStyle w:val="Body"/>
        <w:widowControl w:val="0"/>
        <w:spacing w:after="0" w:line="240" w:lineRule="auto"/>
        <w:jc w:val="center"/>
        <w:rPr>
          <w:rFonts w:ascii="Times New Roman" w:hAnsi="Times New Roman" w:cs="Times New Roman"/>
          <w:sz w:val="24"/>
          <w:szCs w:val="24"/>
          <w:lang w:val="ro-RO"/>
        </w:rPr>
      </w:pPr>
    </w:p>
    <w:p w14:paraId="414E06B2" w14:textId="77777777" w:rsidR="004A1BD2" w:rsidRPr="008441FC" w:rsidRDefault="004A1BD2">
      <w:pPr>
        <w:pStyle w:val="Body"/>
        <w:spacing w:after="0" w:line="240" w:lineRule="auto"/>
        <w:rPr>
          <w:rFonts w:ascii="Times New Roman" w:hAnsi="Times New Roman" w:cs="Times New Roman"/>
          <w:lang w:val="ro-RO"/>
        </w:rPr>
      </w:pPr>
    </w:p>
    <w:p w14:paraId="6963BAB8" w14:textId="7C690B8A" w:rsidR="004A1BD2" w:rsidRPr="008441FC" w:rsidRDefault="006B6CAF">
      <w:pPr>
        <w:pStyle w:val="Body"/>
        <w:spacing w:after="0" w:line="240" w:lineRule="auto"/>
        <w:jc w:val="both"/>
        <w:rPr>
          <w:rFonts w:ascii="Times New Roman" w:hAnsi="Times New Roman" w:cs="Times New Roman"/>
          <w:sz w:val="24"/>
          <w:szCs w:val="24"/>
          <w:lang w:val="ro-RO"/>
        </w:rPr>
      </w:pPr>
      <w:r w:rsidRPr="008441FC">
        <w:rPr>
          <w:rFonts w:ascii="Times New Roman" w:hAnsi="Times New Roman" w:cs="Times New Roman"/>
          <w:b/>
          <w:bCs/>
          <w:sz w:val="24"/>
          <w:szCs w:val="24"/>
          <w:lang w:val="ro-RO"/>
        </w:rPr>
        <w:lastRenderedPageBreak/>
        <w:t xml:space="preserve">Tabelul 4.4.1.B. </w:t>
      </w:r>
      <w:r w:rsidRPr="008441FC">
        <w:rPr>
          <w:rFonts w:ascii="Times New Roman" w:hAnsi="Times New Roman" w:cs="Times New Roman"/>
          <w:sz w:val="24"/>
          <w:szCs w:val="24"/>
          <w:lang w:val="ro-RO"/>
        </w:rPr>
        <w:t xml:space="preserve">Diagrama Gantt pentru obiectivul specific sectorial 1 (S1): Stabilirea cadrului pentru furnizarea de servicii de asistență medicală ambulatorie </w:t>
      </w:r>
      <w:r w:rsidR="00DA452B" w:rsidRPr="008441FC">
        <w:rPr>
          <w:rFonts w:ascii="Times New Roman" w:hAnsi="Times New Roman" w:cs="Times New Roman"/>
          <w:sz w:val="24"/>
          <w:szCs w:val="24"/>
          <w:lang w:val="ro-RO"/>
        </w:rPr>
        <w:t>eficiente</w:t>
      </w:r>
    </w:p>
    <w:tbl>
      <w:tblPr>
        <w:tblW w:w="16247" w:type="dxa"/>
        <w:jc w:val="center"/>
        <w:tblLook w:val="04A0" w:firstRow="1" w:lastRow="0" w:firstColumn="1" w:lastColumn="0" w:noHBand="0" w:noVBand="1"/>
      </w:tblPr>
      <w:tblGrid>
        <w:gridCol w:w="2139"/>
        <w:gridCol w:w="3788"/>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gridCol w:w="430"/>
      </w:tblGrid>
      <w:tr w:rsidR="007B0AA5" w:rsidRPr="008441FC" w14:paraId="089C8811" w14:textId="77777777" w:rsidTr="006B6CAF">
        <w:trPr>
          <w:cantSplit/>
          <w:trHeight w:val="288"/>
          <w:jc w:val="center"/>
        </w:trPr>
        <w:tc>
          <w:tcPr>
            <w:tcW w:w="2139" w:type="dxa"/>
            <w:vMerge w:val="restart"/>
            <w:tcBorders>
              <w:top w:val="single" w:sz="4" w:space="0" w:color="000000"/>
              <w:left w:val="single" w:sz="4" w:space="0" w:color="000000"/>
              <w:bottom w:val="single" w:sz="4" w:space="0" w:color="000000"/>
              <w:right w:val="single" w:sz="4" w:space="0" w:color="000000"/>
            </w:tcBorders>
            <w:shd w:val="clear" w:color="000000" w:fill="BFBFBF"/>
            <w:vAlign w:val="bottom"/>
            <w:hideMark/>
          </w:tcPr>
          <w:p w14:paraId="0BD04B60" w14:textId="2E0EA6FF"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Opțiuni de politici</w:t>
            </w:r>
          </w:p>
        </w:tc>
        <w:tc>
          <w:tcPr>
            <w:tcW w:w="3788" w:type="dxa"/>
            <w:vMerge w:val="restart"/>
            <w:tcBorders>
              <w:top w:val="single" w:sz="4" w:space="0" w:color="000000"/>
              <w:left w:val="single" w:sz="4" w:space="0" w:color="000000"/>
              <w:bottom w:val="single" w:sz="4" w:space="0" w:color="000000"/>
              <w:right w:val="single" w:sz="4" w:space="0" w:color="000000"/>
            </w:tcBorders>
            <w:shd w:val="clear" w:color="000000" w:fill="BFBFBF"/>
            <w:vAlign w:val="bottom"/>
            <w:hideMark/>
          </w:tcPr>
          <w:p w14:paraId="50E84923" w14:textId="0C218D8E"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Acțiuni/rezultate</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7A4AA472" w14:textId="77777777"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2023</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C93965D" w14:textId="77777777"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2024</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64FC2574" w14:textId="77777777"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2025</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3835D1C5" w14:textId="77777777"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2026</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03BD4B5C" w14:textId="77777777"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2027</w:t>
            </w:r>
          </w:p>
        </w:tc>
        <w:tc>
          <w:tcPr>
            <w:tcW w:w="1720" w:type="dxa"/>
            <w:gridSpan w:val="4"/>
            <w:tcBorders>
              <w:top w:val="single" w:sz="4" w:space="0" w:color="000000"/>
              <w:left w:val="nil"/>
              <w:bottom w:val="single" w:sz="4" w:space="0" w:color="000000"/>
              <w:right w:val="single" w:sz="4" w:space="0" w:color="000000"/>
            </w:tcBorders>
            <w:shd w:val="clear" w:color="000000" w:fill="BFBFBF"/>
            <w:noWrap/>
            <w:vAlign w:val="center"/>
            <w:hideMark/>
          </w:tcPr>
          <w:p w14:paraId="1000C544" w14:textId="77777777" w:rsidR="007B0AA5" w:rsidRPr="008441FC" w:rsidRDefault="007B0AA5" w:rsidP="006B6CAF">
            <w:pPr>
              <w:jc w:val="center"/>
              <w:rPr>
                <w:rFonts w:eastAsia="Times New Roman"/>
                <w:b/>
                <w:bCs/>
                <w:color w:val="000000"/>
                <w:sz w:val="18"/>
                <w:szCs w:val="18"/>
                <w:lang w:val="ro-RO"/>
              </w:rPr>
            </w:pPr>
            <w:r w:rsidRPr="008441FC">
              <w:rPr>
                <w:rFonts w:eastAsia="Times New Roman"/>
                <w:b/>
                <w:bCs/>
                <w:color w:val="000000"/>
                <w:sz w:val="18"/>
                <w:szCs w:val="18"/>
                <w:lang w:val="ro-RO"/>
              </w:rPr>
              <w:t>2028</w:t>
            </w:r>
          </w:p>
        </w:tc>
      </w:tr>
      <w:tr w:rsidR="007B0AA5" w:rsidRPr="008441FC" w14:paraId="5C93629C" w14:textId="77777777" w:rsidTr="006B6CAF">
        <w:trPr>
          <w:trHeight w:val="288"/>
          <w:jc w:val="center"/>
        </w:trPr>
        <w:tc>
          <w:tcPr>
            <w:tcW w:w="2139" w:type="dxa"/>
            <w:vMerge/>
            <w:tcBorders>
              <w:top w:val="single" w:sz="4" w:space="0" w:color="000000"/>
              <w:left w:val="single" w:sz="4" w:space="0" w:color="000000"/>
              <w:bottom w:val="single" w:sz="4" w:space="0" w:color="000000"/>
              <w:right w:val="single" w:sz="4" w:space="0" w:color="000000"/>
            </w:tcBorders>
            <w:vAlign w:val="center"/>
            <w:hideMark/>
          </w:tcPr>
          <w:p w14:paraId="781C96CA" w14:textId="77777777" w:rsidR="007B0AA5" w:rsidRPr="008441FC" w:rsidRDefault="007B0AA5" w:rsidP="006B6CAF">
            <w:pPr>
              <w:rPr>
                <w:rFonts w:eastAsia="Times New Roman"/>
                <w:b/>
                <w:bCs/>
                <w:color w:val="000000"/>
                <w:sz w:val="18"/>
                <w:szCs w:val="18"/>
                <w:lang w:val="ro-RO"/>
              </w:rPr>
            </w:pPr>
          </w:p>
        </w:tc>
        <w:tc>
          <w:tcPr>
            <w:tcW w:w="3788" w:type="dxa"/>
            <w:vMerge/>
            <w:tcBorders>
              <w:top w:val="single" w:sz="4" w:space="0" w:color="000000"/>
              <w:left w:val="single" w:sz="4" w:space="0" w:color="000000"/>
              <w:bottom w:val="single" w:sz="4" w:space="0" w:color="000000"/>
              <w:right w:val="single" w:sz="4" w:space="0" w:color="000000"/>
            </w:tcBorders>
            <w:vAlign w:val="center"/>
            <w:hideMark/>
          </w:tcPr>
          <w:p w14:paraId="7BD1C06F" w14:textId="77777777" w:rsidR="007B0AA5" w:rsidRPr="008441FC" w:rsidRDefault="007B0AA5" w:rsidP="006B6CAF">
            <w:pPr>
              <w:rPr>
                <w:rFonts w:eastAsia="Times New Roman"/>
                <w:b/>
                <w:bCs/>
                <w:color w:val="000000"/>
                <w:sz w:val="18"/>
                <w:szCs w:val="18"/>
                <w:lang w:val="ro-RO"/>
              </w:rPr>
            </w:pPr>
          </w:p>
        </w:tc>
        <w:tc>
          <w:tcPr>
            <w:tcW w:w="430" w:type="dxa"/>
            <w:tcBorders>
              <w:top w:val="nil"/>
              <w:left w:val="nil"/>
              <w:bottom w:val="single" w:sz="4" w:space="0" w:color="000000"/>
              <w:right w:val="single" w:sz="4" w:space="0" w:color="000000"/>
            </w:tcBorders>
            <w:shd w:val="clear" w:color="000000" w:fill="F2F2F2"/>
            <w:noWrap/>
            <w:vAlign w:val="center"/>
            <w:hideMark/>
          </w:tcPr>
          <w:p w14:paraId="38D068AC" w14:textId="7FE93DAE"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2E4C5C30" w14:textId="673C4C69"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42795EC6" w14:textId="7AB0307F"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535BAC1" w14:textId="70420173"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394A5C60" w14:textId="0C29ED6B"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74C695AE" w14:textId="0DCF1811"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1692701" w14:textId="56DFF8E6"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A0A0F54" w14:textId="1CC21125"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2EFAEBAD" w14:textId="3346A1A2"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6B3008D6" w14:textId="0130FB6A"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2CCFF467" w14:textId="129610C8"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40DFD43B" w14:textId="20A5F70F"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5DDB9D7" w14:textId="1F13B6A5"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062F6837" w14:textId="45D7C13B"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63BDCA2A" w14:textId="47F172CF"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03019257" w14:textId="4AFCC8F0"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6E57C85A" w14:textId="73D3E8FF"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38AE201B" w14:textId="0F97D0C2"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B127C83" w14:textId="318ECA18"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5F3F52C1" w14:textId="6B82A0E7"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c>
          <w:tcPr>
            <w:tcW w:w="430" w:type="dxa"/>
            <w:tcBorders>
              <w:top w:val="nil"/>
              <w:left w:val="nil"/>
              <w:bottom w:val="single" w:sz="4" w:space="0" w:color="000000"/>
              <w:right w:val="single" w:sz="4" w:space="0" w:color="000000"/>
            </w:tcBorders>
            <w:shd w:val="clear" w:color="000000" w:fill="F2F2F2"/>
            <w:noWrap/>
            <w:vAlign w:val="center"/>
            <w:hideMark/>
          </w:tcPr>
          <w:p w14:paraId="1B56938D" w14:textId="44F7AECD"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T1</w:t>
            </w:r>
          </w:p>
        </w:tc>
        <w:tc>
          <w:tcPr>
            <w:tcW w:w="430" w:type="dxa"/>
            <w:tcBorders>
              <w:top w:val="nil"/>
              <w:left w:val="nil"/>
              <w:bottom w:val="single" w:sz="4" w:space="0" w:color="000000"/>
              <w:right w:val="single" w:sz="4" w:space="0" w:color="000000"/>
            </w:tcBorders>
            <w:shd w:val="clear" w:color="000000" w:fill="F2F2F2"/>
            <w:noWrap/>
            <w:vAlign w:val="center"/>
            <w:hideMark/>
          </w:tcPr>
          <w:p w14:paraId="63674F1A" w14:textId="45EB1235"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T2</w:t>
            </w:r>
          </w:p>
        </w:tc>
        <w:tc>
          <w:tcPr>
            <w:tcW w:w="430" w:type="dxa"/>
            <w:tcBorders>
              <w:top w:val="nil"/>
              <w:left w:val="nil"/>
              <w:bottom w:val="single" w:sz="4" w:space="0" w:color="000000"/>
              <w:right w:val="single" w:sz="4" w:space="0" w:color="000000"/>
            </w:tcBorders>
            <w:shd w:val="clear" w:color="000000" w:fill="F2F2F2"/>
            <w:noWrap/>
            <w:vAlign w:val="center"/>
            <w:hideMark/>
          </w:tcPr>
          <w:p w14:paraId="0D529235" w14:textId="68EE7C21"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T3</w:t>
            </w:r>
          </w:p>
        </w:tc>
        <w:tc>
          <w:tcPr>
            <w:tcW w:w="430" w:type="dxa"/>
            <w:tcBorders>
              <w:top w:val="nil"/>
              <w:left w:val="nil"/>
              <w:bottom w:val="single" w:sz="4" w:space="0" w:color="000000"/>
              <w:right w:val="single" w:sz="4" w:space="0" w:color="000000"/>
            </w:tcBorders>
            <w:shd w:val="clear" w:color="000000" w:fill="F2F2F2"/>
            <w:noWrap/>
            <w:vAlign w:val="center"/>
            <w:hideMark/>
          </w:tcPr>
          <w:p w14:paraId="33BFB51A" w14:textId="0F5C9D00" w:rsidR="007B0AA5" w:rsidRPr="008441FC" w:rsidRDefault="007B0AA5" w:rsidP="006B6CAF">
            <w:pPr>
              <w:jc w:val="center"/>
              <w:rPr>
                <w:rFonts w:eastAsia="Times New Roman"/>
                <w:b/>
                <w:bCs/>
                <w:i/>
                <w:iCs/>
                <w:color w:val="000000"/>
                <w:sz w:val="18"/>
                <w:szCs w:val="18"/>
                <w:lang w:val="ro-RO"/>
              </w:rPr>
            </w:pPr>
            <w:r w:rsidRPr="008441FC">
              <w:rPr>
                <w:rFonts w:eastAsia="Times New Roman"/>
                <w:b/>
                <w:bCs/>
                <w:i/>
                <w:iCs/>
                <w:color w:val="000000"/>
                <w:sz w:val="18"/>
                <w:szCs w:val="18"/>
                <w:lang w:val="ro-RO"/>
              </w:rPr>
              <w:t>T4</w:t>
            </w:r>
          </w:p>
        </w:tc>
      </w:tr>
      <w:tr w:rsidR="006D71C5" w:rsidRPr="008441FC" w14:paraId="5C3B988E" w14:textId="77777777" w:rsidTr="006B6CAF">
        <w:trPr>
          <w:cantSplit/>
          <w:trHeight w:val="720"/>
          <w:jc w:val="center"/>
        </w:trPr>
        <w:tc>
          <w:tcPr>
            <w:tcW w:w="2139" w:type="dxa"/>
            <w:vMerge w:val="restart"/>
            <w:tcBorders>
              <w:top w:val="nil"/>
              <w:left w:val="single" w:sz="4" w:space="0" w:color="000000"/>
              <w:bottom w:val="single" w:sz="4" w:space="0" w:color="000000"/>
              <w:right w:val="single" w:sz="4" w:space="0" w:color="000000"/>
            </w:tcBorders>
            <w:shd w:val="clear" w:color="000000" w:fill="FFFFFF"/>
            <w:hideMark/>
          </w:tcPr>
          <w:p w14:paraId="1D3AF568" w14:textId="5BBD69D0" w:rsidR="006D71C5" w:rsidRPr="008441FC" w:rsidRDefault="006D71C5" w:rsidP="006D71C5">
            <w:pPr>
              <w:rPr>
                <w:rFonts w:eastAsia="Times New Roman"/>
                <w:b/>
                <w:bCs/>
                <w:color w:val="000000"/>
                <w:sz w:val="18"/>
                <w:szCs w:val="18"/>
                <w:lang w:val="ro-RO"/>
              </w:rPr>
            </w:pPr>
            <w:r w:rsidRPr="008441FC">
              <w:rPr>
                <w:rFonts w:eastAsia="Times New Roman"/>
                <w:b/>
                <w:bCs/>
                <w:color w:val="000000"/>
                <w:sz w:val="18"/>
                <w:szCs w:val="18"/>
                <w:lang w:val="ro-RO"/>
              </w:rPr>
              <w:t xml:space="preserve">S1.1 </w:t>
            </w:r>
            <w:r w:rsidRPr="008441FC">
              <w:rPr>
                <w:b/>
                <w:color w:val="000000"/>
                <w:sz w:val="18"/>
                <w:szCs w:val="18"/>
                <w:lang w:val="ro-RO"/>
              </w:rPr>
              <w:t>Dezvoltarea de sinergii cu centrele integrate de asistență medicală primară și comunitară pentru a facilita accesul la serviciile de asistență medicală ambulatorie și pentru a reduce volumul de muncă al spitalelor</w:t>
            </w:r>
          </w:p>
        </w:tc>
        <w:tc>
          <w:tcPr>
            <w:tcW w:w="3788" w:type="dxa"/>
            <w:tcBorders>
              <w:top w:val="nil"/>
              <w:left w:val="nil"/>
              <w:bottom w:val="single" w:sz="4" w:space="0" w:color="000000"/>
              <w:right w:val="single" w:sz="4" w:space="0" w:color="000000"/>
            </w:tcBorders>
            <w:shd w:val="clear" w:color="auto" w:fill="auto"/>
            <w:hideMark/>
          </w:tcPr>
          <w:p w14:paraId="79E55E7C" w14:textId="626563A1" w:rsidR="006D71C5" w:rsidRPr="008441FC" w:rsidRDefault="006D71C5" w:rsidP="006D71C5">
            <w:pPr>
              <w:rPr>
                <w:rFonts w:eastAsia="Times New Roman"/>
                <w:b/>
                <w:bCs/>
                <w:color w:val="000000"/>
                <w:sz w:val="18"/>
                <w:szCs w:val="18"/>
                <w:lang w:val="ro-RO"/>
              </w:rPr>
            </w:pPr>
            <w:r w:rsidRPr="008441FC">
              <w:rPr>
                <w:b/>
                <w:color w:val="000000"/>
                <w:sz w:val="18"/>
                <w:szCs w:val="18"/>
                <w:lang w:val="ro-RO"/>
              </w:rPr>
              <w:t>S1.1.1 Înființarea unui grup de lucru pentru servicii ambulatorii care să definească un cadru de facilitare a accesului la serviciile ambulatorii și să sprijine personalul medical pentru a oferi îngrijiri ambulatorii eficiente - Definirea domeniului de aplicare și a scopului</w:t>
            </w:r>
          </w:p>
        </w:tc>
        <w:tc>
          <w:tcPr>
            <w:tcW w:w="430" w:type="dxa"/>
            <w:tcBorders>
              <w:top w:val="nil"/>
              <w:left w:val="nil"/>
              <w:bottom w:val="single" w:sz="4" w:space="0" w:color="000000"/>
              <w:right w:val="single" w:sz="4" w:space="0" w:color="000000"/>
            </w:tcBorders>
            <w:shd w:val="clear" w:color="auto" w:fill="auto"/>
            <w:noWrap/>
            <w:vAlign w:val="bottom"/>
            <w:hideMark/>
          </w:tcPr>
          <w:p w14:paraId="6F66B4B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230432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8DD5B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4C821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2726B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05E2A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D5BB4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7F322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B37FB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36A9B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1A2B2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2F61DE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E623A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F367E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E5203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12CDE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71050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DAEB0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76832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92E17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E13C3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ED0190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5CA53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3B04F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283858D9" w14:textId="77777777" w:rsidTr="006B6CAF">
        <w:trPr>
          <w:trHeight w:val="480"/>
          <w:jc w:val="center"/>
        </w:trPr>
        <w:tc>
          <w:tcPr>
            <w:tcW w:w="2139" w:type="dxa"/>
            <w:vMerge/>
            <w:tcBorders>
              <w:top w:val="nil"/>
              <w:left w:val="single" w:sz="4" w:space="0" w:color="000000"/>
              <w:bottom w:val="single" w:sz="4" w:space="0" w:color="000000"/>
              <w:right w:val="single" w:sz="4" w:space="0" w:color="000000"/>
            </w:tcBorders>
            <w:vAlign w:val="center"/>
            <w:hideMark/>
          </w:tcPr>
          <w:p w14:paraId="755879CB"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5E454466" w14:textId="72499C27" w:rsidR="006D71C5" w:rsidRPr="008441FC" w:rsidRDefault="006D71C5" w:rsidP="006D71C5">
            <w:pPr>
              <w:rPr>
                <w:rFonts w:eastAsia="Times New Roman"/>
                <w:b/>
                <w:bCs/>
                <w:color w:val="000000"/>
                <w:sz w:val="18"/>
                <w:szCs w:val="18"/>
                <w:lang w:val="ro-RO"/>
              </w:rPr>
            </w:pPr>
            <w:r w:rsidRPr="008441FC">
              <w:rPr>
                <w:b/>
                <w:color w:val="000000"/>
                <w:sz w:val="18"/>
                <w:szCs w:val="18"/>
                <w:lang w:val="ro-RO"/>
              </w:rPr>
              <w:t>S1.1.2 Implicarea profesioniștilor din domeniul sănătății și a unităților sanitare la toate nivelurile și crearea unor rețele eficiente de colaborare între RUS din spitale, echipele de asistență medicală primară și serviciile ambulatorii</w:t>
            </w:r>
          </w:p>
        </w:tc>
        <w:tc>
          <w:tcPr>
            <w:tcW w:w="430" w:type="dxa"/>
            <w:tcBorders>
              <w:top w:val="nil"/>
              <w:left w:val="nil"/>
              <w:bottom w:val="single" w:sz="4" w:space="0" w:color="000000"/>
              <w:right w:val="single" w:sz="4" w:space="0" w:color="000000"/>
            </w:tcBorders>
            <w:shd w:val="clear" w:color="auto" w:fill="auto"/>
            <w:noWrap/>
            <w:vAlign w:val="bottom"/>
            <w:hideMark/>
          </w:tcPr>
          <w:p w14:paraId="225DED6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683A1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886EE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1252E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C03455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4887AF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E1431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6D7DDD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267419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4B798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081CA5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E3C627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D99660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EC511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EEE54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BDF729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3B1C5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BAEC2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20276F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9C04E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74095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9689F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B37E09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B0A1B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2C435ED4" w14:textId="77777777" w:rsidTr="006B6CAF">
        <w:trPr>
          <w:trHeight w:val="960"/>
          <w:jc w:val="center"/>
        </w:trPr>
        <w:tc>
          <w:tcPr>
            <w:tcW w:w="2139" w:type="dxa"/>
            <w:vMerge/>
            <w:tcBorders>
              <w:top w:val="nil"/>
              <w:left w:val="single" w:sz="4" w:space="0" w:color="000000"/>
              <w:bottom w:val="single" w:sz="4" w:space="0" w:color="000000"/>
              <w:right w:val="single" w:sz="4" w:space="0" w:color="000000"/>
            </w:tcBorders>
            <w:vAlign w:val="center"/>
            <w:hideMark/>
          </w:tcPr>
          <w:p w14:paraId="14B54A3C"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09EDABA1" w14:textId="32C4BBD0" w:rsidR="006D71C5" w:rsidRPr="008441FC" w:rsidRDefault="006D71C5" w:rsidP="006D71C5">
            <w:pPr>
              <w:rPr>
                <w:rFonts w:eastAsia="Times New Roman"/>
                <w:b/>
                <w:bCs/>
                <w:color w:val="000000"/>
                <w:sz w:val="18"/>
                <w:szCs w:val="18"/>
                <w:lang w:val="ro-RO"/>
              </w:rPr>
            </w:pPr>
            <w:r w:rsidRPr="008441FC">
              <w:rPr>
                <w:b/>
                <w:color w:val="000000"/>
                <w:sz w:val="18"/>
                <w:szCs w:val="18"/>
                <w:lang w:val="ro-RO"/>
              </w:rPr>
              <w:t>S1.1.3 Instituirea unor mecanisme sistematice care să faciliteze schimbul și transferul de cunoștințe (în ceea ce privește utilizarea protocoalelor de trimitere, promptitudinea îngrijirii, asigurarea calității în furnizarea de îngrijiri, autogestionarea pacienților etc.) între serviciile de asistență medicală primară, asistența comunitară, spitale și serviciile de asistență medicală ambulatorie, pentru a reduce izolarea științifică și pentru a asigura furnizarea de îngrijiri de înaltă calitate</w:t>
            </w:r>
          </w:p>
        </w:tc>
        <w:tc>
          <w:tcPr>
            <w:tcW w:w="430" w:type="dxa"/>
            <w:tcBorders>
              <w:top w:val="nil"/>
              <w:left w:val="nil"/>
              <w:bottom w:val="single" w:sz="4" w:space="0" w:color="000000"/>
              <w:right w:val="single" w:sz="4" w:space="0" w:color="000000"/>
            </w:tcBorders>
            <w:shd w:val="clear" w:color="auto" w:fill="auto"/>
            <w:noWrap/>
            <w:vAlign w:val="bottom"/>
            <w:hideMark/>
          </w:tcPr>
          <w:p w14:paraId="7DDDEC1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B64B4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739E0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81DF8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C68795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039C6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894E6A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6255F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88936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88C033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E63B6A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624F6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08CE12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7A5B07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A6F9A4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7E4F7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BC430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F6359F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7F92C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2EB6A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22271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438CC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7D8BB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64920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3E827766" w14:textId="77777777" w:rsidTr="006B6CAF">
        <w:trPr>
          <w:cantSplit/>
          <w:trHeight w:val="480"/>
          <w:jc w:val="center"/>
        </w:trPr>
        <w:tc>
          <w:tcPr>
            <w:tcW w:w="2139" w:type="dxa"/>
            <w:vMerge w:val="restart"/>
            <w:tcBorders>
              <w:top w:val="nil"/>
              <w:left w:val="single" w:sz="4" w:space="0" w:color="000000"/>
              <w:bottom w:val="single" w:sz="4" w:space="0" w:color="000000"/>
              <w:right w:val="single" w:sz="4" w:space="0" w:color="000000"/>
            </w:tcBorders>
            <w:shd w:val="clear" w:color="000000" w:fill="B8CCE4"/>
            <w:hideMark/>
          </w:tcPr>
          <w:p w14:paraId="2F99B2A6" w14:textId="1210B886" w:rsidR="006D71C5" w:rsidRPr="008441FC" w:rsidRDefault="006D71C5" w:rsidP="006D71C5">
            <w:pPr>
              <w:rPr>
                <w:rFonts w:eastAsia="Times New Roman"/>
                <w:b/>
                <w:bCs/>
                <w:color w:val="000000"/>
                <w:sz w:val="18"/>
                <w:szCs w:val="18"/>
                <w:lang w:val="ro-RO"/>
              </w:rPr>
            </w:pPr>
            <w:r w:rsidRPr="008441FC">
              <w:rPr>
                <w:rFonts w:eastAsia="Times New Roman"/>
                <w:b/>
                <w:bCs/>
                <w:color w:val="000000"/>
                <w:sz w:val="18"/>
                <w:szCs w:val="18"/>
                <w:lang w:val="ro-RO"/>
              </w:rPr>
              <w:t xml:space="preserve">S1.2 </w:t>
            </w:r>
            <w:r w:rsidRPr="008441FC">
              <w:rPr>
                <w:b/>
                <w:bCs/>
                <w:sz w:val="18"/>
                <w:szCs w:val="18"/>
                <w:lang w:val="ro-RO"/>
              </w:rPr>
              <w:t>Revizuirea traseelor pacienților și sprijinirea personalului medical pentru a furniza asistență medicală ambulatorie eficientă</w:t>
            </w:r>
          </w:p>
        </w:tc>
        <w:tc>
          <w:tcPr>
            <w:tcW w:w="3788" w:type="dxa"/>
            <w:tcBorders>
              <w:top w:val="nil"/>
              <w:left w:val="nil"/>
              <w:bottom w:val="single" w:sz="4" w:space="0" w:color="000000"/>
              <w:right w:val="single" w:sz="4" w:space="0" w:color="000000"/>
            </w:tcBorders>
            <w:shd w:val="clear" w:color="auto" w:fill="auto"/>
            <w:hideMark/>
          </w:tcPr>
          <w:p w14:paraId="366756A8" w14:textId="7914B744" w:rsidR="006D71C5" w:rsidRPr="008441FC" w:rsidRDefault="006D71C5" w:rsidP="006D71C5">
            <w:pPr>
              <w:rPr>
                <w:rFonts w:eastAsia="Times New Roman"/>
                <w:b/>
                <w:bCs/>
                <w:color w:val="000000"/>
                <w:sz w:val="18"/>
                <w:szCs w:val="18"/>
                <w:lang w:val="ro-RO"/>
              </w:rPr>
            </w:pPr>
            <w:r w:rsidRPr="008441FC">
              <w:rPr>
                <w:b/>
                <w:color w:val="000000"/>
                <w:sz w:val="18"/>
                <w:szCs w:val="18"/>
                <w:lang w:val="ro-RO"/>
              </w:rPr>
              <w:t xml:space="preserve">S1.2.1 </w:t>
            </w:r>
            <w:r w:rsidRPr="008441FC">
              <w:rPr>
                <w:b/>
                <w:bCs/>
                <w:sz w:val="18"/>
                <w:szCs w:val="18"/>
                <w:lang w:val="ro-RO"/>
              </w:rPr>
              <w:t>Realizarea unui sondaj privind nevoile de sănătate ale populației la nivel regional și local</w:t>
            </w:r>
            <w:r w:rsidRPr="008441FC">
              <w:rPr>
                <w:b/>
                <w:color w:val="000000"/>
                <w:sz w:val="18"/>
                <w:szCs w:val="18"/>
                <w:lang w:val="ro-RO"/>
              </w:rPr>
              <w:t xml:space="preserve"> privind serviciile extra-spitalicești (abordarea problemelor de accesibilitate)</w:t>
            </w:r>
          </w:p>
        </w:tc>
        <w:tc>
          <w:tcPr>
            <w:tcW w:w="430" w:type="dxa"/>
            <w:tcBorders>
              <w:top w:val="nil"/>
              <w:left w:val="nil"/>
              <w:bottom w:val="single" w:sz="4" w:space="0" w:color="000000"/>
              <w:right w:val="single" w:sz="4" w:space="0" w:color="000000"/>
            </w:tcBorders>
            <w:shd w:val="clear" w:color="auto" w:fill="auto"/>
            <w:noWrap/>
            <w:vAlign w:val="bottom"/>
            <w:hideMark/>
          </w:tcPr>
          <w:p w14:paraId="3574486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0A0A9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145B3D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10857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6DDCC1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5EBC40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CD394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C1B641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1DB6D3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FAC7C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CEF87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1F62B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1A229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AE42E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49E41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0C06BD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F72D4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591639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5A5C34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40C3E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A8864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A343A5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AE1E4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CB5B8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6D0B8A7A" w14:textId="77777777" w:rsidTr="006B6CAF">
        <w:trPr>
          <w:trHeight w:val="480"/>
          <w:jc w:val="center"/>
        </w:trPr>
        <w:tc>
          <w:tcPr>
            <w:tcW w:w="2139" w:type="dxa"/>
            <w:vMerge/>
            <w:tcBorders>
              <w:top w:val="nil"/>
              <w:left w:val="single" w:sz="4" w:space="0" w:color="000000"/>
              <w:bottom w:val="single" w:sz="4" w:space="0" w:color="000000"/>
              <w:right w:val="single" w:sz="4" w:space="0" w:color="000000"/>
            </w:tcBorders>
            <w:vAlign w:val="center"/>
            <w:hideMark/>
          </w:tcPr>
          <w:p w14:paraId="2E2B5BFC"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50749F1F" w14:textId="468872B8" w:rsidR="006D71C5" w:rsidRPr="008441FC" w:rsidRDefault="006D71C5" w:rsidP="006D71C5">
            <w:pPr>
              <w:rPr>
                <w:rFonts w:eastAsia="Times New Roman"/>
                <w:b/>
                <w:bCs/>
                <w:color w:val="000000"/>
                <w:sz w:val="18"/>
                <w:szCs w:val="18"/>
                <w:lang w:val="ro-RO"/>
              </w:rPr>
            </w:pPr>
            <w:r w:rsidRPr="008441FC">
              <w:rPr>
                <w:b/>
                <w:color w:val="000000"/>
                <w:sz w:val="18"/>
                <w:szCs w:val="18"/>
                <w:lang w:val="ro-RO"/>
              </w:rPr>
              <w:t xml:space="preserve">S1.2.2 </w:t>
            </w:r>
            <w:r w:rsidRPr="008441FC">
              <w:rPr>
                <w:b/>
                <w:bCs/>
                <w:sz w:val="18"/>
                <w:szCs w:val="18"/>
                <w:lang w:val="ro-RO"/>
              </w:rPr>
              <w:t>Elaborarea unui model de dotare cu personal cu specialități adecvate pentru centrele de sănătate/ambulatorii în funcție de nevoile de sănătate identificate ale populației</w:t>
            </w:r>
            <w:r w:rsidRPr="008441FC">
              <w:rPr>
                <w:b/>
                <w:color w:val="000000"/>
                <w:sz w:val="18"/>
                <w:szCs w:val="18"/>
                <w:lang w:val="ro-RO"/>
              </w:rPr>
              <w:t xml:space="preserve"> (a se vedea Obiectivul orizontal 2)</w:t>
            </w:r>
          </w:p>
        </w:tc>
        <w:tc>
          <w:tcPr>
            <w:tcW w:w="430" w:type="dxa"/>
            <w:tcBorders>
              <w:top w:val="nil"/>
              <w:left w:val="nil"/>
              <w:bottom w:val="single" w:sz="4" w:space="0" w:color="000000"/>
              <w:right w:val="single" w:sz="4" w:space="0" w:color="000000"/>
            </w:tcBorders>
            <w:shd w:val="clear" w:color="auto" w:fill="auto"/>
            <w:noWrap/>
            <w:vAlign w:val="bottom"/>
            <w:hideMark/>
          </w:tcPr>
          <w:p w14:paraId="25095A8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E2C6F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0F77DA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9BF84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790DE1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A4E7F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63DB8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E999F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C577D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79379C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FB2A44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353FB8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7E4259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8294E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A98331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ED083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621B5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C0039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56A50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05C9F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22136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4FF86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6F8EC3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68AFCA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4D268F97" w14:textId="77777777" w:rsidTr="006B6CAF">
        <w:trPr>
          <w:trHeight w:val="288"/>
          <w:jc w:val="center"/>
        </w:trPr>
        <w:tc>
          <w:tcPr>
            <w:tcW w:w="2139" w:type="dxa"/>
            <w:vMerge/>
            <w:tcBorders>
              <w:top w:val="nil"/>
              <w:left w:val="single" w:sz="4" w:space="0" w:color="000000"/>
              <w:bottom w:val="single" w:sz="4" w:space="0" w:color="000000"/>
              <w:right w:val="single" w:sz="4" w:space="0" w:color="000000"/>
            </w:tcBorders>
            <w:vAlign w:val="center"/>
            <w:hideMark/>
          </w:tcPr>
          <w:p w14:paraId="6ECC552A"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2FEC2D5C" w14:textId="23E1EC7B" w:rsidR="006D71C5" w:rsidRPr="008441FC" w:rsidRDefault="006D71C5" w:rsidP="006D71C5">
            <w:pPr>
              <w:rPr>
                <w:rFonts w:eastAsia="Times New Roman"/>
                <w:b/>
                <w:bCs/>
                <w:color w:val="000000"/>
                <w:sz w:val="18"/>
                <w:szCs w:val="18"/>
                <w:lang w:val="ro-RO"/>
              </w:rPr>
            </w:pPr>
            <w:r w:rsidRPr="008441FC">
              <w:rPr>
                <w:b/>
                <w:bCs/>
                <w:sz w:val="18"/>
                <w:szCs w:val="18"/>
                <w:lang w:val="ro-RO"/>
              </w:rPr>
              <w:t>S1.2.3 Crearea unor trasele eficiente ale pacienților în funcție de prevederile modelului de personal</w:t>
            </w:r>
          </w:p>
        </w:tc>
        <w:tc>
          <w:tcPr>
            <w:tcW w:w="430" w:type="dxa"/>
            <w:tcBorders>
              <w:top w:val="nil"/>
              <w:left w:val="nil"/>
              <w:bottom w:val="single" w:sz="4" w:space="0" w:color="000000"/>
              <w:right w:val="single" w:sz="4" w:space="0" w:color="000000"/>
            </w:tcBorders>
            <w:shd w:val="clear" w:color="auto" w:fill="auto"/>
            <w:noWrap/>
            <w:vAlign w:val="bottom"/>
            <w:hideMark/>
          </w:tcPr>
          <w:p w14:paraId="1294FB1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8706A1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A2763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29E7DB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54AA05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F6EE6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E25688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27948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78D8B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81E41F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BD4782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111E2C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3634F2A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84F04F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A7EF01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CE8E0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92CA34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081905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58A816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D93A15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3A24F2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4C3EB2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2027E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BA7BDB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04DD86CE" w14:textId="77777777" w:rsidTr="006B6CAF">
        <w:trPr>
          <w:trHeight w:val="480"/>
          <w:jc w:val="center"/>
        </w:trPr>
        <w:tc>
          <w:tcPr>
            <w:tcW w:w="2139" w:type="dxa"/>
            <w:vMerge/>
            <w:tcBorders>
              <w:top w:val="nil"/>
              <w:left w:val="single" w:sz="4" w:space="0" w:color="000000"/>
              <w:bottom w:val="single" w:sz="4" w:space="0" w:color="000000"/>
              <w:right w:val="single" w:sz="4" w:space="0" w:color="000000"/>
            </w:tcBorders>
            <w:vAlign w:val="center"/>
            <w:hideMark/>
          </w:tcPr>
          <w:p w14:paraId="5B5F79D5"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78D1C262" w14:textId="23EF2FD2" w:rsidR="006D71C5" w:rsidRPr="008441FC" w:rsidRDefault="006D71C5" w:rsidP="006D71C5">
            <w:pPr>
              <w:rPr>
                <w:rFonts w:eastAsia="Times New Roman"/>
                <w:b/>
                <w:bCs/>
                <w:color w:val="000000"/>
                <w:sz w:val="18"/>
                <w:szCs w:val="18"/>
                <w:lang w:val="ro-RO"/>
              </w:rPr>
            </w:pPr>
            <w:r w:rsidRPr="008441FC">
              <w:rPr>
                <w:b/>
                <w:bCs/>
                <w:sz w:val="18"/>
                <w:szCs w:val="18"/>
                <w:lang w:val="ro-RO"/>
              </w:rPr>
              <w:t xml:space="preserve">S1.2.4 Efectuarea de sondaje pentru a descoperi motivele reale pentru recrutarea și </w:t>
            </w:r>
            <w:r w:rsidRPr="008441FC">
              <w:rPr>
                <w:b/>
                <w:bCs/>
                <w:sz w:val="18"/>
                <w:szCs w:val="18"/>
                <w:lang w:val="ro-RO"/>
              </w:rPr>
              <w:lastRenderedPageBreak/>
              <w:t>retenția specialiștilor în zonele insuficient deservite (a se vedea Obiectivul 2)</w:t>
            </w:r>
          </w:p>
        </w:tc>
        <w:tc>
          <w:tcPr>
            <w:tcW w:w="430" w:type="dxa"/>
            <w:tcBorders>
              <w:top w:val="nil"/>
              <w:left w:val="nil"/>
              <w:bottom w:val="single" w:sz="4" w:space="0" w:color="000000"/>
              <w:right w:val="single" w:sz="4" w:space="0" w:color="000000"/>
            </w:tcBorders>
            <w:shd w:val="clear" w:color="auto" w:fill="auto"/>
            <w:noWrap/>
            <w:vAlign w:val="bottom"/>
            <w:hideMark/>
          </w:tcPr>
          <w:p w14:paraId="221B19E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lastRenderedPageBreak/>
              <w:t> </w:t>
            </w:r>
          </w:p>
        </w:tc>
        <w:tc>
          <w:tcPr>
            <w:tcW w:w="430" w:type="dxa"/>
            <w:tcBorders>
              <w:top w:val="nil"/>
              <w:left w:val="nil"/>
              <w:bottom w:val="single" w:sz="4" w:space="0" w:color="000000"/>
              <w:right w:val="single" w:sz="4" w:space="0" w:color="000000"/>
            </w:tcBorders>
            <w:shd w:val="clear" w:color="auto" w:fill="auto"/>
            <w:noWrap/>
            <w:vAlign w:val="bottom"/>
            <w:hideMark/>
          </w:tcPr>
          <w:p w14:paraId="04BE310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F6AA4A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3BFB8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D2D47D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2A5FE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AE9F8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F2AB9C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253EC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0E59F4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41C118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D849D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96B8D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03DFF3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57515D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D45ED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46D6E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DAF981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4697B7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DB2ACB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A99E27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92E41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A4480B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10C030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20273E4F" w14:textId="77777777" w:rsidTr="006B6CAF">
        <w:trPr>
          <w:trHeight w:val="480"/>
          <w:jc w:val="center"/>
        </w:trPr>
        <w:tc>
          <w:tcPr>
            <w:tcW w:w="2139" w:type="dxa"/>
            <w:vMerge/>
            <w:tcBorders>
              <w:top w:val="nil"/>
              <w:left w:val="single" w:sz="4" w:space="0" w:color="000000"/>
              <w:bottom w:val="single" w:sz="4" w:space="0" w:color="000000"/>
              <w:right w:val="single" w:sz="4" w:space="0" w:color="000000"/>
            </w:tcBorders>
            <w:vAlign w:val="center"/>
            <w:hideMark/>
          </w:tcPr>
          <w:p w14:paraId="41893D17"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48F9744C" w14:textId="6ACE008E" w:rsidR="006D71C5" w:rsidRPr="008441FC" w:rsidRDefault="006D71C5" w:rsidP="006D71C5">
            <w:pPr>
              <w:rPr>
                <w:rFonts w:eastAsia="Times New Roman"/>
                <w:b/>
                <w:bCs/>
                <w:color w:val="000000"/>
                <w:sz w:val="18"/>
                <w:szCs w:val="18"/>
                <w:lang w:val="ro-RO"/>
              </w:rPr>
            </w:pPr>
            <w:r w:rsidRPr="008441FC">
              <w:rPr>
                <w:b/>
                <w:bCs/>
                <w:sz w:val="18"/>
                <w:szCs w:val="18"/>
                <w:lang w:val="ro-RO"/>
              </w:rPr>
              <w:t>S1.2.5 Organizarea și implementarea de cursuri privind utilizarea echipamentelor moderne folosite de specialiști în asistența medicală ambulatorie</w:t>
            </w:r>
          </w:p>
        </w:tc>
        <w:tc>
          <w:tcPr>
            <w:tcW w:w="430" w:type="dxa"/>
            <w:tcBorders>
              <w:top w:val="nil"/>
              <w:left w:val="nil"/>
              <w:bottom w:val="single" w:sz="4" w:space="0" w:color="000000"/>
              <w:right w:val="single" w:sz="4" w:space="0" w:color="000000"/>
            </w:tcBorders>
            <w:shd w:val="clear" w:color="auto" w:fill="auto"/>
            <w:noWrap/>
            <w:vAlign w:val="bottom"/>
            <w:hideMark/>
          </w:tcPr>
          <w:p w14:paraId="24EF526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38847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F3DD32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DA021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38F097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6BF82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1B875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923339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67E5FA0"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27531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4AA9A2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FE7AD7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5F79BE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23F02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8C1448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6F2E5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95168A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329304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E2DEA8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28C56D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CEBC5A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C09776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2364997"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7B1EEEA"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6D71C5" w:rsidRPr="008441FC" w14:paraId="613D2DBE" w14:textId="77777777" w:rsidTr="006B6CAF">
        <w:trPr>
          <w:trHeight w:val="720"/>
          <w:jc w:val="center"/>
        </w:trPr>
        <w:tc>
          <w:tcPr>
            <w:tcW w:w="2139" w:type="dxa"/>
            <w:vMerge/>
            <w:tcBorders>
              <w:top w:val="nil"/>
              <w:left w:val="single" w:sz="4" w:space="0" w:color="000000"/>
              <w:bottom w:val="single" w:sz="4" w:space="0" w:color="000000"/>
              <w:right w:val="single" w:sz="4" w:space="0" w:color="000000"/>
            </w:tcBorders>
            <w:vAlign w:val="center"/>
            <w:hideMark/>
          </w:tcPr>
          <w:p w14:paraId="1C8E1220" w14:textId="77777777" w:rsidR="006D71C5" w:rsidRPr="008441FC" w:rsidRDefault="006D71C5" w:rsidP="006D71C5">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115A1CA9" w14:textId="7E292AA9" w:rsidR="006D71C5" w:rsidRPr="008441FC" w:rsidRDefault="006D71C5" w:rsidP="006D71C5">
            <w:pPr>
              <w:rPr>
                <w:rFonts w:eastAsia="Times New Roman"/>
                <w:b/>
                <w:bCs/>
                <w:color w:val="000000"/>
                <w:sz w:val="18"/>
                <w:szCs w:val="18"/>
                <w:lang w:val="ro-RO"/>
              </w:rPr>
            </w:pPr>
            <w:r w:rsidRPr="008441FC">
              <w:rPr>
                <w:b/>
                <w:bCs/>
                <w:sz w:val="18"/>
                <w:szCs w:val="18"/>
                <w:lang w:val="ro-RO"/>
              </w:rPr>
              <w:t>S1.2.6 Organizarea de ateliere de lucru cu participarea autorităților locale și a părților interesate relevante pentru identificarea unor posibile mecanisme eficiente de implicare și mobilizare a autorităților locale (inclusiv promovarea bunelor practici la nivel național și internațional)</w:t>
            </w:r>
          </w:p>
        </w:tc>
        <w:tc>
          <w:tcPr>
            <w:tcW w:w="430" w:type="dxa"/>
            <w:tcBorders>
              <w:top w:val="nil"/>
              <w:left w:val="nil"/>
              <w:bottom w:val="single" w:sz="4" w:space="0" w:color="000000"/>
              <w:right w:val="single" w:sz="4" w:space="0" w:color="000000"/>
            </w:tcBorders>
            <w:shd w:val="clear" w:color="auto" w:fill="auto"/>
            <w:noWrap/>
            <w:vAlign w:val="bottom"/>
            <w:hideMark/>
          </w:tcPr>
          <w:p w14:paraId="490A3A5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86DD9C1"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477E0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6BAC63B"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53B0A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3ACF41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D1D3F7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618B715"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D348E5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44DCF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0DEEA1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C865AE"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F18386"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84F982C"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08DD0C9"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B8F9213"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DE3C1A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58A4E3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5E830C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7A45274"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FC1842"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33BA05F"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845B38"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DAC2CBD" w14:textId="77777777" w:rsidR="006D71C5" w:rsidRPr="008441FC" w:rsidRDefault="006D71C5" w:rsidP="006D71C5">
            <w:pPr>
              <w:rPr>
                <w:rFonts w:eastAsia="Times New Roman"/>
                <w:color w:val="000000"/>
                <w:sz w:val="18"/>
                <w:szCs w:val="18"/>
                <w:lang w:val="ro-RO"/>
              </w:rPr>
            </w:pPr>
            <w:r w:rsidRPr="008441FC">
              <w:rPr>
                <w:rFonts w:eastAsia="Times New Roman"/>
                <w:color w:val="000000"/>
                <w:sz w:val="18"/>
                <w:szCs w:val="18"/>
                <w:lang w:val="ro-RO"/>
              </w:rPr>
              <w:t> </w:t>
            </w:r>
          </w:p>
        </w:tc>
      </w:tr>
      <w:tr w:rsidR="007B0AA5" w:rsidRPr="008441FC" w14:paraId="757F927A" w14:textId="77777777" w:rsidTr="006B6CAF">
        <w:trPr>
          <w:cantSplit/>
          <w:trHeight w:val="720"/>
          <w:jc w:val="center"/>
        </w:trPr>
        <w:tc>
          <w:tcPr>
            <w:tcW w:w="2139" w:type="dxa"/>
            <w:vMerge w:val="restart"/>
            <w:tcBorders>
              <w:top w:val="nil"/>
              <w:left w:val="single" w:sz="4" w:space="0" w:color="000000"/>
              <w:bottom w:val="single" w:sz="4" w:space="0" w:color="000000"/>
              <w:right w:val="single" w:sz="4" w:space="0" w:color="000000"/>
            </w:tcBorders>
            <w:shd w:val="clear" w:color="000000" w:fill="B8CCE4"/>
            <w:hideMark/>
          </w:tcPr>
          <w:p w14:paraId="0310CA96" w14:textId="11EA1F51" w:rsidR="007B0AA5" w:rsidRPr="008441FC" w:rsidRDefault="007B0AA5"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 </w:t>
            </w:r>
            <w:r w:rsidRPr="008441FC">
              <w:rPr>
                <w:b/>
                <w:sz w:val="18"/>
                <w:szCs w:val="18"/>
                <w:lang w:val="ro-RO"/>
              </w:rPr>
              <w:t>Recrutarea și retenția unei forțe de muncă diverse care să răspundă nevoilor pacienților și să îmbunătățească furnizarea de servicii de îngrijire ambulatorie</w:t>
            </w:r>
          </w:p>
        </w:tc>
        <w:tc>
          <w:tcPr>
            <w:tcW w:w="3788" w:type="dxa"/>
            <w:tcBorders>
              <w:top w:val="nil"/>
              <w:left w:val="nil"/>
              <w:bottom w:val="single" w:sz="4" w:space="0" w:color="000000"/>
              <w:right w:val="single" w:sz="4" w:space="0" w:color="000000"/>
            </w:tcBorders>
            <w:shd w:val="clear" w:color="auto" w:fill="auto"/>
            <w:hideMark/>
          </w:tcPr>
          <w:p w14:paraId="363899EF" w14:textId="4003AB83" w:rsidR="007B0AA5" w:rsidRPr="008441FC" w:rsidRDefault="007B0AA5"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S1.3.1 </w:t>
            </w:r>
            <w:r w:rsidR="006D71C5" w:rsidRPr="008441FC">
              <w:rPr>
                <w:b/>
                <w:color w:val="000000"/>
                <w:sz w:val="18"/>
                <w:szCs w:val="18"/>
                <w:lang w:val="ro-RO"/>
              </w:rPr>
              <w:t>A</w:t>
            </w:r>
            <w:r w:rsidR="006D71C5" w:rsidRPr="008441FC">
              <w:rPr>
                <w:rFonts w:eastAsia="Calibri"/>
                <w:b/>
                <w:color w:val="000000"/>
                <w:sz w:val="18"/>
                <w:szCs w:val="18"/>
                <w:bdr w:val="none" w:sz="0" w:space="0" w:color="auto"/>
                <w:lang w:val="ro-RO" w:eastAsia="el-GR"/>
              </w:rPr>
              <w:t>sigurarea unui mix adecvat de competențe și stabilirea unei formări pe post/continue pentru a asigura capacitatea de reacție și flexibilitatea la cerințele și nevoile în schimbare ale pacienților și pentru a îmbunătăți calitatea îngrijirii (reducerea riscurilor și garanția că pacienții sunt consultați în timp util)</w:t>
            </w:r>
          </w:p>
        </w:tc>
        <w:tc>
          <w:tcPr>
            <w:tcW w:w="430" w:type="dxa"/>
            <w:tcBorders>
              <w:top w:val="nil"/>
              <w:left w:val="nil"/>
              <w:bottom w:val="single" w:sz="4" w:space="0" w:color="000000"/>
              <w:right w:val="single" w:sz="4" w:space="0" w:color="000000"/>
            </w:tcBorders>
            <w:shd w:val="clear" w:color="auto" w:fill="auto"/>
            <w:noWrap/>
            <w:vAlign w:val="bottom"/>
            <w:hideMark/>
          </w:tcPr>
          <w:p w14:paraId="34763D92"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24C90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941EEB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16F80A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DA84E67"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D4B24A"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6C897E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7741C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223E549"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61FE183"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01B16B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431FD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C28EE72"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504A8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8470E74"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025EF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B01257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607C909"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3B8209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9C6C47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96B653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15D47B"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8537B2"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B6664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r>
      <w:tr w:rsidR="007B0AA5" w:rsidRPr="008441FC" w14:paraId="7A3B20BD" w14:textId="77777777" w:rsidTr="006B6CAF">
        <w:trPr>
          <w:trHeight w:val="288"/>
          <w:jc w:val="center"/>
        </w:trPr>
        <w:tc>
          <w:tcPr>
            <w:tcW w:w="2139" w:type="dxa"/>
            <w:vMerge/>
            <w:tcBorders>
              <w:top w:val="nil"/>
              <w:left w:val="single" w:sz="4" w:space="0" w:color="000000"/>
              <w:bottom w:val="single" w:sz="4" w:space="0" w:color="000000"/>
              <w:right w:val="single" w:sz="4" w:space="0" w:color="000000"/>
            </w:tcBorders>
            <w:vAlign w:val="center"/>
            <w:hideMark/>
          </w:tcPr>
          <w:p w14:paraId="3A2351D9" w14:textId="77777777" w:rsidR="007B0AA5" w:rsidRPr="008441FC" w:rsidRDefault="007B0AA5" w:rsidP="006B6CAF">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7807D1AA" w14:textId="2DF77669" w:rsidR="007B0AA5" w:rsidRPr="008441FC" w:rsidRDefault="007B0AA5"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S1.3.2 </w:t>
            </w:r>
            <w:r w:rsidR="006D71C5" w:rsidRPr="008441FC">
              <w:rPr>
                <w:rFonts w:eastAsia="Calibri"/>
                <w:b/>
                <w:color w:val="000000"/>
                <w:sz w:val="18"/>
                <w:szCs w:val="18"/>
                <w:bdr w:val="none" w:sz="0" w:space="0" w:color="auto"/>
                <w:lang w:val="ro-RO" w:eastAsia="el-GR"/>
              </w:rPr>
              <w:t>Sprijinirea, formarea și consolidarea capacităților personalului medical</w:t>
            </w:r>
          </w:p>
        </w:tc>
        <w:tc>
          <w:tcPr>
            <w:tcW w:w="430" w:type="dxa"/>
            <w:tcBorders>
              <w:top w:val="nil"/>
              <w:left w:val="nil"/>
              <w:bottom w:val="single" w:sz="4" w:space="0" w:color="000000"/>
              <w:right w:val="single" w:sz="4" w:space="0" w:color="000000"/>
            </w:tcBorders>
            <w:shd w:val="clear" w:color="auto" w:fill="auto"/>
            <w:noWrap/>
            <w:vAlign w:val="bottom"/>
            <w:hideMark/>
          </w:tcPr>
          <w:p w14:paraId="5F034CCF"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CA68A53"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C1565E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F3EB6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9B5C28"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E2B6724"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220864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4CB2B9A"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154916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45C1BAD"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C9E9948"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B6B4C67"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E5EDEF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89C7184"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4BB8907"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84B499"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311305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579575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B19AD74"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3202218"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2C8BC6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9EF778F"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CA63C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624698"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r>
      <w:tr w:rsidR="007B0AA5" w:rsidRPr="008441FC" w14:paraId="0E7D6293" w14:textId="77777777" w:rsidTr="006B6CAF">
        <w:trPr>
          <w:trHeight w:val="480"/>
          <w:jc w:val="center"/>
        </w:trPr>
        <w:tc>
          <w:tcPr>
            <w:tcW w:w="2139" w:type="dxa"/>
            <w:vMerge/>
            <w:tcBorders>
              <w:top w:val="nil"/>
              <w:left w:val="single" w:sz="4" w:space="0" w:color="000000"/>
              <w:bottom w:val="single" w:sz="4" w:space="0" w:color="000000"/>
              <w:right w:val="single" w:sz="4" w:space="0" w:color="000000"/>
            </w:tcBorders>
            <w:vAlign w:val="center"/>
            <w:hideMark/>
          </w:tcPr>
          <w:p w14:paraId="4963E59A" w14:textId="77777777" w:rsidR="007B0AA5" w:rsidRPr="008441FC" w:rsidRDefault="007B0AA5" w:rsidP="006B6CAF">
            <w:pPr>
              <w:rPr>
                <w:rFonts w:eastAsia="Times New Roman"/>
                <w:b/>
                <w:bCs/>
                <w:color w:val="000000"/>
                <w:sz w:val="18"/>
                <w:szCs w:val="18"/>
                <w:lang w:val="ro-RO"/>
              </w:rPr>
            </w:pPr>
          </w:p>
        </w:tc>
        <w:tc>
          <w:tcPr>
            <w:tcW w:w="3788" w:type="dxa"/>
            <w:tcBorders>
              <w:top w:val="nil"/>
              <w:left w:val="nil"/>
              <w:bottom w:val="single" w:sz="4" w:space="0" w:color="000000"/>
              <w:right w:val="single" w:sz="4" w:space="0" w:color="000000"/>
            </w:tcBorders>
            <w:shd w:val="clear" w:color="auto" w:fill="auto"/>
            <w:hideMark/>
          </w:tcPr>
          <w:p w14:paraId="186C1100" w14:textId="3478C645" w:rsidR="007B0AA5" w:rsidRPr="008441FC" w:rsidRDefault="007B0AA5"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S1.3.3 </w:t>
            </w:r>
            <w:r w:rsidR="006D71C5" w:rsidRPr="008441FC">
              <w:rPr>
                <w:rFonts w:eastAsia="Calibri"/>
                <w:b/>
                <w:color w:val="000000"/>
                <w:sz w:val="18"/>
                <w:szCs w:val="18"/>
                <w:bdr w:val="none" w:sz="0" w:space="0" w:color="auto"/>
                <w:lang w:val="ro-RO" w:eastAsia="el-GR"/>
              </w:rPr>
              <w:t>Formarea asistenților medicali cu privire la utilizarea tehnologiei online/mobile pentru a îmbunătăți accesul pacienților și a reduce cererea de consultații față în față</w:t>
            </w:r>
          </w:p>
        </w:tc>
        <w:tc>
          <w:tcPr>
            <w:tcW w:w="430" w:type="dxa"/>
            <w:tcBorders>
              <w:top w:val="nil"/>
              <w:left w:val="nil"/>
              <w:bottom w:val="single" w:sz="4" w:space="0" w:color="000000"/>
              <w:right w:val="single" w:sz="4" w:space="0" w:color="000000"/>
            </w:tcBorders>
            <w:shd w:val="clear" w:color="auto" w:fill="auto"/>
            <w:noWrap/>
            <w:vAlign w:val="bottom"/>
            <w:hideMark/>
          </w:tcPr>
          <w:p w14:paraId="04D4EE7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7CE01C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5283838"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30183E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C2DFA4D"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1AE83D7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A8A710B"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C1F8E0A"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198BD59"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BA4BD2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9F92F07"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78DD95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7D6ADA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1CFAB9D"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6F793BA"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2EB43C7"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693F0D9"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48BA094"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B9C2F4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1CD69CB"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060456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8540E5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BB5E7E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C8D944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r>
      <w:tr w:rsidR="007B0AA5" w:rsidRPr="008441FC" w14:paraId="4F2C123A" w14:textId="77777777" w:rsidTr="006B6CAF">
        <w:trPr>
          <w:cantSplit/>
          <w:trHeight w:val="480"/>
          <w:jc w:val="center"/>
        </w:trPr>
        <w:tc>
          <w:tcPr>
            <w:tcW w:w="2139" w:type="dxa"/>
            <w:tcBorders>
              <w:top w:val="nil"/>
              <w:left w:val="single" w:sz="4" w:space="0" w:color="000000"/>
              <w:bottom w:val="single" w:sz="4" w:space="0" w:color="000000"/>
              <w:right w:val="single" w:sz="4" w:space="0" w:color="000000"/>
            </w:tcBorders>
            <w:shd w:val="clear" w:color="000000" w:fill="B8CCE4"/>
            <w:hideMark/>
          </w:tcPr>
          <w:p w14:paraId="7B3B56AC" w14:textId="4AE0C703" w:rsidR="007B0AA5" w:rsidRPr="008441FC" w:rsidRDefault="007B0AA5"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S1.4 </w:t>
            </w:r>
            <w:r w:rsidRPr="008441FC">
              <w:rPr>
                <w:b/>
                <w:sz w:val="18"/>
                <w:szCs w:val="18"/>
                <w:lang w:val="ro-RO"/>
              </w:rPr>
              <w:t>Îmbunătățirea managementului resurselor umane și a educației continue</w:t>
            </w:r>
          </w:p>
        </w:tc>
        <w:tc>
          <w:tcPr>
            <w:tcW w:w="3788" w:type="dxa"/>
            <w:tcBorders>
              <w:top w:val="nil"/>
              <w:left w:val="nil"/>
              <w:bottom w:val="single" w:sz="4" w:space="0" w:color="000000"/>
              <w:right w:val="single" w:sz="4" w:space="0" w:color="000000"/>
            </w:tcBorders>
            <w:shd w:val="clear" w:color="auto" w:fill="auto"/>
            <w:hideMark/>
          </w:tcPr>
          <w:p w14:paraId="2E790A4F" w14:textId="3A12A3E3" w:rsidR="007B0AA5" w:rsidRPr="008441FC" w:rsidRDefault="007B0AA5" w:rsidP="006B6CAF">
            <w:pPr>
              <w:rPr>
                <w:rFonts w:eastAsia="Times New Roman"/>
                <w:b/>
                <w:bCs/>
                <w:color w:val="000000"/>
                <w:sz w:val="18"/>
                <w:szCs w:val="18"/>
                <w:lang w:val="ro-RO"/>
              </w:rPr>
            </w:pPr>
            <w:r w:rsidRPr="008441FC">
              <w:rPr>
                <w:rFonts w:eastAsia="Times New Roman"/>
                <w:b/>
                <w:bCs/>
                <w:color w:val="000000"/>
                <w:sz w:val="18"/>
                <w:szCs w:val="18"/>
                <w:lang w:val="ro-RO"/>
              </w:rPr>
              <w:t xml:space="preserve">S1.4.1 </w:t>
            </w:r>
            <w:r w:rsidR="006D71C5" w:rsidRPr="008441FC">
              <w:rPr>
                <w:rFonts w:eastAsia="Calibri"/>
                <w:b/>
                <w:color w:val="000000"/>
                <w:sz w:val="18"/>
                <w:szCs w:val="18"/>
                <w:bdr w:val="none" w:sz="0" w:space="0" w:color="auto"/>
                <w:lang w:val="ro-RO" w:eastAsia="el-GR"/>
              </w:rPr>
              <w:t>Consolidarea formării profesionale continue în domeniul managementului sanitar pentru persoanele cu funcții de conducere din serviciile ambulatorii</w:t>
            </w:r>
          </w:p>
        </w:tc>
        <w:tc>
          <w:tcPr>
            <w:tcW w:w="430" w:type="dxa"/>
            <w:tcBorders>
              <w:top w:val="nil"/>
              <w:left w:val="nil"/>
              <w:bottom w:val="single" w:sz="4" w:space="0" w:color="000000"/>
              <w:right w:val="single" w:sz="4" w:space="0" w:color="000000"/>
            </w:tcBorders>
            <w:shd w:val="clear" w:color="auto" w:fill="auto"/>
            <w:noWrap/>
            <w:vAlign w:val="bottom"/>
            <w:hideMark/>
          </w:tcPr>
          <w:p w14:paraId="748D3C0F"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6945F09A"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B2C262D"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27C16B3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3AA872"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5F5CEF3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B52B82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7F6E699B"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9D6522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E1B4D5B"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38738110"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422B16F5"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auto" w:fill="auto"/>
            <w:noWrap/>
            <w:vAlign w:val="bottom"/>
            <w:hideMark/>
          </w:tcPr>
          <w:p w14:paraId="0A1C8E2C"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0486E74F"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46647374"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6ADF3FF"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A7642B9"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15EA78D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F29B9F3"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ECF78D1"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585AC61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2D6E23DE"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7562C85F"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c>
          <w:tcPr>
            <w:tcW w:w="430" w:type="dxa"/>
            <w:tcBorders>
              <w:top w:val="nil"/>
              <w:left w:val="nil"/>
              <w:bottom w:val="single" w:sz="4" w:space="0" w:color="000000"/>
              <w:right w:val="single" w:sz="4" w:space="0" w:color="000000"/>
            </w:tcBorders>
            <w:shd w:val="clear" w:color="000000" w:fill="376091"/>
            <w:noWrap/>
            <w:vAlign w:val="bottom"/>
            <w:hideMark/>
          </w:tcPr>
          <w:p w14:paraId="69ADE4B6" w14:textId="77777777" w:rsidR="007B0AA5" w:rsidRPr="008441FC" w:rsidRDefault="007B0AA5" w:rsidP="006B6CAF">
            <w:pPr>
              <w:rPr>
                <w:rFonts w:eastAsia="Times New Roman"/>
                <w:color w:val="000000"/>
                <w:sz w:val="18"/>
                <w:szCs w:val="18"/>
                <w:lang w:val="ro-RO"/>
              </w:rPr>
            </w:pPr>
            <w:r w:rsidRPr="008441FC">
              <w:rPr>
                <w:rFonts w:eastAsia="Times New Roman"/>
                <w:color w:val="000000"/>
                <w:sz w:val="18"/>
                <w:szCs w:val="18"/>
                <w:lang w:val="ro-RO"/>
              </w:rPr>
              <w:t> </w:t>
            </w:r>
          </w:p>
        </w:tc>
      </w:tr>
    </w:tbl>
    <w:p w14:paraId="6B991811" w14:textId="77777777" w:rsidR="002D55F9" w:rsidRPr="008441FC" w:rsidRDefault="002D55F9">
      <w:pPr>
        <w:pStyle w:val="Body"/>
        <w:spacing w:after="0" w:line="240" w:lineRule="auto"/>
        <w:jc w:val="both"/>
        <w:rPr>
          <w:rFonts w:ascii="Times New Roman" w:hAnsi="Times New Roman" w:cs="Times New Roman"/>
          <w:sz w:val="24"/>
          <w:szCs w:val="24"/>
          <w:lang w:val="ro-RO"/>
        </w:rPr>
      </w:pPr>
    </w:p>
    <w:p w14:paraId="68B33DE4" w14:textId="77777777" w:rsidR="006B6CAF" w:rsidRPr="008441FC" w:rsidRDefault="006B6CAF">
      <w:pPr>
        <w:pStyle w:val="Body"/>
        <w:spacing w:after="0" w:line="240" w:lineRule="auto"/>
        <w:jc w:val="both"/>
        <w:rPr>
          <w:rFonts w:ascii="Times New Roman" w:hAnsi="Times New Roman" w:cs="Times New Roman"/>
          <w:sz w:val="24"/>
          <w:szCs w:val="24"/>
          <w:lang w:val="ro-RO"/>
        </w:rPr>
      </w:pPr>
    </w:p>
    <w:p w14:paraId="3F5A3217" w14:textId="77777777" w:rsidR="006B6CAF" w:rsidRPr="008441FC" w:rsidRDefault="006B6CAF">
      <w:pPr>
        <w:pStyle w:val="Body"/>
        <w:spacing w:after="0" w:line="240" w:lineRule="auto"/>
        <w:jc w:val="both"/>
        <w:rPr>
          <w:rFonts w:ascii="Times New Roman" w:hAnsi="Times New Roman" w:cs="Times New Roman"/>
          <w:sz w:val="24"/>
          <w:szCs w:val="24"/>
          <w:lang w:val="ro-RO"/>
        </w:rPr>
      </w:pPr>
    </w:p>
    <w:p w14:paraId="0240632B" w14:textId="77777777" w:rsidR="006B6CAF" w:rsidRPr="008441FC" w:rsidRDefault="006B6CAF">
      <w:pPr>
        <w:pStyle w:val="Body"/>
        <w:spacing w:after="0" w:line="240" w:lineRule="auto"/>
        <w:jc w:val="both"/>
        <w:rPr>
          <w:rFonts w:ascii="Times New Roman" w:hAnsi="Times New Roman" w:cs="Times New Roman"/>
          <w:sz w:val="24"/>
          <w:szCs w:val="24"/>
          <w:lang w:val="ro-RO"/>
        </w:rPr>
      </w:pPr>
    </w:p>
    <w:p w14:paraId="7B290EAE" w14:textId="77777777" w:rsidR="006B6CAF" w:rsidRPr="008441FC" w:rsidRDefault="006B6CAF">
      <w:pPr>
        <w:pStyle w:val="Body"/>
        <w:spacing w:after="0" w:line="240" w:lineRule="auto"/>
        <w:jc w:val="both"/>
        <w:rPr>
          <w:rFonts w:ascii="Times New Roman" w:hAnsi="Times New Roman" w:cs="Times New Roman"/>
          <w:sz w:val="24"/>
          <w:szCs w:val="24"/>
          <w:lang w:val="ro-RO"/>
        </w:rPr>
      </w:pPr>
    </w:p>
    <w:p w14:paraId="712533E7" w14:textId="77777777" w:rsidR="006B6CAF" w:rsidRPr="008441FC" w:rsidRDefault="006B6CAF">
      <w:pPr>
        <w:pStyle w:val="Body"/>
        <w:spacing w:after="0" w:line="240" w:lineRule="auto"/>
        <w:jc w:val="both"/>
        <w:rPr>
          <w:rFonts w:ascii="Times New Roman" w:hAnsi="Times New Roman" w:cs="Times New Roman"/>
          <w:sz w:val="24"/>
          <w:szCs w:val="24"/>
          <w:lang w:val="ro-RO"/>
        </w:rPr>
      </w:pPr>
    </w:p>
    <w:p w14:paraId="3B451E14" w14:textId="77777777" w:rsidR="006B6CAF" w:rsidRPr="008441FC" w:rsidRDefault="006B6CAF">
      <w:pPr>
        <w:pStyle w:val="Body"/>
        <w:spacing w:after="0" w:line="240" w:lineRule="auto"/>
        <w:jc w:val="both"/>
        <w:rPr>
          <w:rFonts w:ascii="Times New Roman" w:hAnsi="Times New Roman" w:cs="Times New Roman"/>
          <w:sz w:val="24"/>
          <w:szCs w:val="24"/>
          <w:lang w:val="ro-RO"/>
        </w:rPr>
      </w:pPr>
    </w:p>
    <w:p w14:paraId="3ACF935D" w14:textId="77777777" w:rsidR="006B6CAF" w:rsidRPr="008441FC" w:rsidRDefault="006B6CAF" w:rsidP="006B6CAF">
      <w:pPr>
        <w:rPr>
          <w:b/>
          <w:color w:val="244061" w:themeColor="accent1" w:themeShade="80"/>
          <w:sz w:val="28"/>
          <w:u w:val="single"/>
          <w:lang w:val="ro-RO"/>
        </w:rPr>
      </w:pPr>
      <w:r w:rsidRPr="008441FC">
        <w:rPr>
          <w:b/>
          <w:color w:val="244061" w:themeColor="accent1" w:themeShade="80"/>
          <w:sz w:val="28"/>
          <w:u w:val="single"/>
          <w:lang w:val="ro-RO"/>
        </w:rPr>
        <w:t>ACRONINME - ABREVIERI</w:t>
      </w:r>
    </w:p>
    <w:p w14:paraId="48552409"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p>
    <w:p w14:paraId="677A2873"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sectPr w:rsidR="006B6CAF" w:rsidRPr="008441FC" w:rsidSect="00DA452B">
          <w:headerReference w:type="default" r:id="rId16"/>
          <w:pgSz w:w="16840" w:h="11900" w:orient="landscape"/>
          <w:pgMar w:top="1440" w:right="1440" w:bottom="1440" w:left="1440" w:header="708" w:footer="566" w:gutter="0"/>
          <w:cols w:space="720"/>
          <w:docGrid w:linePitch="326"/>
        </w:sectPr>
      </w:pPr>
    </w:p>
    <w:p w14:paraId="05545187" w14:textId="6A3AA934"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 xml:space="preserve">EMC: educație medical continuă </w:t>
      </w:r>
    </w:p>
    <w:p w14:paraId="0EC85CDF"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AC: asistenți comunitari</w:t>
      </w:r>
    </w:p>
    <w:p w14:paraId="379F8CA9"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 xml:space="preserve">DPC: dezvoltare profesională continuă </w:t>
      </w:r>
    </w:p>
    <w:p w14:paraId="7EE40B54"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UE: Uniunea Europeană</w:t>
      </w:r>
    </w:p>
    <w:p w14:paraId="3329236F" w14:textId="3A7D25B3" w:rsidR="00E50692" w:rsidRPr="008441FC" w:rsidRDefault="00E50692"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MC: moașă comunitară</w:t>
      </w:r>
    </w:p>
    <w:p w14:paraId="0D9390DA"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MF: medici de familie</w:t>
      </w:r>
    </w:p>
    <w:p w14:paraId="7128AE12"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FTE: echivalent normă întreagă</w:t>
      </w:r>
    </w:p>
    <w:p w14:paraId="40AACF31"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RU: resurse umane</w:t>
      </w:r>
    </w:p>
    <w:p w14:paraId="73DB5EF1"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RUS: resurse umane în sănătate</w:t>
      </w:r>
    </w:p>
    <w:p w14:paraId="41D64314"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FMS: forța de muncă în sănătate</w:t>
      </w:r>
    </w:p>
    <w:p w14:paraId="53D83619"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LS: lucrător în domeniul sănătății</w:t>
      </w:r>
    </w:p>
    <w:p w14:paraId="28A04323"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KPI: indicator-cheie de performanță</w:t>
      </w:r>
    </w:p>
    <w:p w14:paraId="273C5854"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AL: autorități locale</w:t>
      </w:r>
    </w:p>
    <w:p w14:paraId="51155459"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Indicatori M&amp;E: indicatori de monitorizare și evaluare</w:t>
      </w:r>
    </w:p>
    <w:p w14:paraId="3A51BF43"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ME: Ministerul Educației</w:t>
      </w:r>
    </w:p>
    <w:p w14:paraId="6D233A83"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MS: Ministerul Sănătății</w:t>
      </w:r>
    </w:p>
    <w:p w14:paraId="7B88B73C"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BNT: boli netransmisibile</w:t>
      </w:r>
    </w:p>
    <w:p w14:paraId="46EA7E8B"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SP: sănătate publică</w:t>
      </w:r>
    </w:p>
    <w:p w14:paraId="2D057D2E"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AMP: asistență medical primară</w:t>
      </w:r>
    </w:p>
    <w:p w14:paraId="46A009A7" w14:textId="77777777" w:rsidR="006B6CAF" w:rsidRPr="008441FC" w:rsidRDefault="006B6CAF" w:rsidP="006B6CA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eastAsia="Calibri"/>
          <w:color w:val="000000"/>
          <w:bdr w:val="none" w:sz="0" w:space="0" w:color="auto"/>
          <w:lang w:val="ro-RO" w:eastAsia="el-GR"/>
        </w:rPr>
      </w:pPr>
      <w:r w:rsidRPr="008441FC">
        <w:rPr>
          <w:rFonts w:eastAsia="Calibri"/>
          <w:color w:val="000000"/>
          <w:bdr w:val="none" w:sz="0" w:space="0" w:color="auto"/>
          <w:lang w:val="ro-RO" w:eastAsia="el-GR"/>
        </w:rPr>
        <w:t>OMS: Organizația Mondială a Sănătății</w:t>
      </w:r>
    </w:p>
    <w:p w14:paraId="2C3F9008" w14:textId="2B89EA77" w:rsidR="00E50692" w:rsidRPr="008441FC" w:rsidRDefault="00E50692" w:rsidP="00E50692">
      <w:pPr>
        <w:pStyle w:val="Body"/>
        <w:spacing w:after="0"/>
        <w:jc w:val="both"/>
        <w:rPr>
          <w:rFonts w:ascii="Times New Roman" w:hAnsi="Times New Roman" w:cs="Times New Roman"/>
          <w:color w:val="auto"/>
          <w:sz w:val="24"/>
          <w:szCs w:val="24"/>
          <w:lang w:val="ro-RO"/>
        </w:rPr>
      </w:pPr>
      <w:r w:rsidRPr="008441FC">
        <w:rPr>
          <w:rFonts w:ascii="Times New Roman" w:hAnsi="Times New Roman" w:cs="Times New Roman"/>
          <w:color w:val="auto"/>
          <w:sz w:val="24"/>
          <w:szCs w:val="24"/>
          <w:lang w:val="ro-RO"/>
        </w:rPr>
        <w:t>CNAS: Casa Națională de Asigurări de Sănătate</w:t>
      </w:r>
    </w:p>
    <w:p w14:paraId="1D854299" w14:textId="77777777" w:rsidR="00E50692" w:rsidRPr="008441FC" w:rsidRDefault="00E50692" w:rsidP="00E50692">
      <w:pPr>
        <w:pStyle w:val="Body"/>
        <w:spacing w:after="0"/>
        <w:jc w:val="both"/>
        <w:rPr>
          <w:rFonts w:ascii="Times New Roman" w:hAnsi="Times New Roman" w:cs="Times New Roman"/>
          <w:color w:val="auto"/>
        </w:rPr>
      </w:pPr>
    </w:p>
    <w:p w14:paraId="1C58AA32" w14:textId="1ED0729D"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r w:rsidRPr="008441FC">
        <w:rPr>
          <w:rFonts w:ascii="Times New Roman" w:hAnsi="Times New Roman" w:cs="Times New Roman"/>
          <w:color w:val="auto"/>
          <w:sz w:val="24"/>
          <w:szCs w:val="24"/>
          <w:lang w:val="ro-RO"/>
        </w:rPr>
        <w:t>OMS: Organizația Mondială a Sănătății</w:t>
      </w:r>
    </w:p>
    <w:p w14:paraId="10860600" w14:textId="77777777"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p>
    <w:p w14:paraId="00A0EC92" w14:textId="4452FD12"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r w:rsidRPr="008441FC">
        <w:rPr>
          <w:rFonts w:ascii="Times New Roman" w:hAnsi="Times New Roman" w:cs="Times New Roman"/>
          <w:color w:val="auto"/>
          <w:sz w:val="24"/>
          <w:szCs w:val="24"/>
          <w:lang w:val="ro-RO"/>
        </w:rPr>
        <w:t>INMSS: Institutul Național de Management al Serviciilor de Sănătate</w:t>
      </w:r>
    </w:p>
    <w:p w14:paraId="38A043DA" w14:textId="77777777"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p>
    <w:p w14:paraId="1158C834" w14:textId="1EF1198C"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r w:rsidRPr="008441FC">
        <w:rPr>
          <w:rFonts w:ascii="Times New Roman" w:hAnsi="Times New Roman" w:cs="Times New Roman"/>
          <w:color w:val="auto"/>
          <w:sz w:val="24"/>
          <w:szCs w:val="24"/>
          <w:lang w:val="ro-RO"/>
        </w:rPr>
        <w:t>OAMGMAMR: Ordinul Asistenţilor Medicali Generalişti, Moaşelor şi Asistenţilor Medicali din România</w:t>
      </w:r>
    </w:p>
    <w:p w14:paraId="16052240" w14:textId="77777777"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p>
    <w:p w14:paraId="5DFFA86F" w14:textId="77777777"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r w:rsidRPr="008441FC">
        <w:rPr>
          <w:rFonts w:ascii="Times New Roman" w:hAnsi="Times New Roman" w:cs="Times New Roman"/>
          <w:color w:val="auto"/>
          <w:sz w:val="24"/>
          <w:szCs w:val="24"/>
          <w:lang w:val="ro-RO"/>
        </w:rPr>
        <w:t>ANMCS: Autoritatea Nationala de Management al Calitatii in Sanatate</w:t>
      </w:r>
    </w:p>
    <w:p w14:paraId="33ED8ED7" w14:textId="77777777"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p>
    <w:p w14:paraId="3B8DAE77" w14:textId="3FEA2425" w:rsidR="00E50692" w:rsidRPr="008441FC" w:rsidRDefault="00E50692" w:rsidP="00E50692">
      <w:pPr>
        <w:pStyle w:val="Body"/>
        <w:spacing w:after="0" w:line="240" w:lineRule="auto"/>
        <w:jc w:val="both"/>
        <w:rPr>
          <w:rFonts w:ascii="Times New Roman" w:hAnsi="Times New Roman" w:cs="Times New Roman"/>
          <w:color w:val="auto"/>
          <w:sz w:val="24"/>
          <w:szCs w:val="24"/>
          <w:lang w:val="ro-RO"/>
        </w:rPr>
      </w:pPr>
      <w:r w:rsidRPr="008441FC">
        <w:rPr>
          <w:rFonts w:ascii="Times New Roman" w:hAnsi="Times New Roman" w:cs="Times New Roman"/>
          <w:color w:val="auto"/>
          <w:sz w:val="24"/>
          <w:szCs w:val="24"/>
          <w:lang w:val="ro-RO"/>
        </w:rPr>
        <w:t>OCDE: Organizația pentru Cooperare și Dezvoltare Economică</w:t>
      </w:r>
    </w:p>
    <w:p w14:paraId="659FB42A" w14:textId="77777777" w:rsidR="006B6CAF" w:rsidRPr="008441FC" w:rsidRDefault="006B6CAF">
      <w:pPr>
        <w:pStyle w:val="Body"/>
        <w:spacing w:after="0" w:line="240" w:lineRule="auto"/>
        <w:jc w:val="both"/>
        <w:rPr>
          <w:rFonts w:ascii="Times New Roman" w:hAnsi="Times New Roman" w:cs="Times New Roman"/>
          <w:color w:val="auto"/>
          <w:sz w:val="24"/>
          <w:szCs w:val="24"/>
          <w:lang w:val="ro-RO"/>
        </w:rPr>
      </w:pPr>
    </w:p>
    <w:sectPr w:rsidR="006B6CAF" w:rsidRPr="008441FC" w:rsidSect="006B6CAF">
      <w:type w:val="continuous"/>
      <w:pgSz w:w="16840" w:h="11900" w:orient="landscape"/>
      <w:pgMar w:top="1440" w:right="1440" w:bottom="1440" w:left="1440" w:header="708" w:footer="566"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AAE30" w14:textId="77777777" w:rsidR="000553FB" w:rsidRDefault="000553FB">
      <w:r>
        <w:separator/>
      </w:r>
    </w:p>
  </w:endnote>
  <w:endnote w:type="continuationSeparator" w:id="0">
    <w:p w14:paraId="56417D41" w14:textId="77777777" w:rsidR="000553FB" w:rsidRDefault="0005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Neue">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mJurnalist">
    <w:altName w:val="Times New Roman"/>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36B63" w14:textId="77777777" w:rsidR="00644499" w:rsidRDefault="00644499">
    <w:pPr>
      <w:pStyle w:val="Footer"/>
      <w:jc w:val="center"/>
    </w:pPr>
    <w:r>
      <w:rPr>
        <w:b/>
        <w:bCs/>
        <w:sz w:val="24"/>
        <w:szCs w:val="24"/>
      </w:rPr>
      <w:fldChar w:fldCharType="begin"/>
    </w:r>
    <w:r>
      <w:rPr>
        <w:b/>
        <w:bCs/>
        <w:sz w:val="24"/>
        <w:szCs w:val="24"/>
      </w:rPr>
      <w:instrText xml:space="preserve"> PAGE </w:instrText>
    </w:r>
    <w:r>
      <w:rPr>
        <w:b/>
        <w:bCs/>
        <w:sz w:val="24"/>
        <w:szCs w:val="24"/>
      </w:rPr>
      <w:fldChar w:fldCharType="separate"/>
    </w:r>
    <w:r w:rsidR="00142C0C">
      <w:rPr>
        <w:b/>
        <w:bCs/>
        <w:noProof/>
        <w:sz w:val="24"/>
        <w:szCs w:val="24"/>
      </w:rPr>
      <w:t>95</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205FC" w14:textId="77777777" w:rsidR="000553FB" w:rsidRDefault="000553FB">
      <w:r>
        <w:separator/>
      </w:r>
    </w:p>
  </w:footnote>
  <w:footnote w:type="continuationSeparator" w:id="0">
    <w:p w14:paraId="3741AA39" w14:textId="77777777" w:rsidR="000553FB" w:rsidRDefault="000553FB">
      <w:r>
        <w:continuationSeparator/>
      </w:r>
    </w:p>
  </w:footnote>
  <w:footnote w:id="1">
    <w:p w14:paraId="225F8EDB" w14:textId="2D72368F" w:rsidR="00644499" w:rsidRPr="00ED3CB8" w:rsidRDefault="00644499">
      <w:pPr>
        <w:pStyle w:val="FootnoteText"/>
        <w:rPr>
          <w:lang w:val="ro-RO"/>
        </w:rPr>
      </w:pPr>
      <w:r>
        <w:rPr>
          <w:rStyle w:val="FootnoteReference"/>
        </w:rPr>
        <w:footnoteRef/>
      </w:r>
      <w:r>
        <w:t xml:space="preserve"> </w:t>
      </w:r>
      <w:r w:rsidRPr="00ED3CB8">
        <w:rPr>
          <w:color w:val="000000"/>
          <w:sz w:val="16"/>
          <w:szCs w:val="16"/>
          <w:lang w:val="ro-RO"/>
        </w:rPr>
        <w:t>membrii comitetului director al spitalului, (2) șefi de secții, șefi de laboratoare în unitățile sanitare, (3) directori executive, medici-șef în direcțiile de sănătate publică județene; (4) director</w:t>
      </w:r>
      <w:r>
        <w:rPr>
          <w:color w:val="000000"/>
          <w:sz w:val="16"/>
          <w:szCs w:val="16"/>
          <w:lang w:val="ro-RO"/>
        </w:rPr>
        <w:t>i, medici-șef la casele de asigurări de sănătate județene</w:t>
      </w:r>
      <w:r w:rsidRPr="00ED3CB8">
        <w:rPr>
          <w:color w:val="000000"/>
          <w:sz w:val="16"/>
          <w:szCs w:val="16"/>
          <w:lang w:val="ro-RO"/>
        </w:rPr>
        <w:t xml:space="preserve">; (5) </w:t>
      </w:r>
      <w:r>
        <w:rPr>
          <w:color w:val="000000"/>
          <w:sz w:val="16"/>
          <w:szCs w:val="16"/>
          <w:lang w:val="ro-RO"/>
        </w:rPr>
        <w:t>directori ai serviciilor de ambulanță județene</w:t>
      </w:r>
      <w:r w:rsidRPr="00ED3CB8">
        <w:rPr>
          <w:color w:val="000000"/>
          <w:sz w:val="16"/>
          <w:szCs w:val="16"/>
          <w:lang w:val="ro-RO"/>
        </w:rPr>
        <w:t xml:space="preserve">; (6) </w:t>
      </w:r>
      <w:r>
        <w:rPr>
          <w:color w:val="000000"/>
          <w:sz w:val="16"/>
          <w:szCs w:val="16"/>
          <w:lang w:val="ro-RO"/>
        </w:rPr>
        <w:t>personal de conducere în structurile Ministerului Sănătății și a Casei Naționale de Asigurări de Sănătate</w:t>
      </w:r>
      <w:r w:rsidRPr="00ED3CB8">
        <w:rPr>
          <w:color w:val="000000"/>
          <w:sz w:val="16"/>
          <w:szCs w:val="16"/>
          <w:lang w:val="ro-RO"/>
        </w:rPr>
        <w:t xml:space="preserve">; (7) </w:t>
      </w:r>
      <w:r>
        <w:rPr>
          <w:color w:val="000000"/>
          <w:sz w:val="16"/>
          <w:szCs w:val="16"/>
          <w:lang w:val="ro-RO"/>
        </w:rPr>
        <w:t>șefi de instituții aflate sub supravegherea și coordonarea Ministerului Sănătății</w:t>
      </w:r>
      <w:r w:rsidRPr="00ED3CB8">
        <w:rPr>
          <w:color w:val="000000"/>
          <w:sz w:val="16"/>
          <w:szCs w:val="16"/>
          <w:lang w:val="ro-RO"/>
        </w:rPr>
        <w:t xml:space="preserve">; (8) </w:t>
      </w:r>
      <w:r>
        <w:rPr>
          <w:color w:val="000000"/>
          <w:sz w:val="16"/>
          <w:szCs w:val="16"/>
          <w:lang w:val="ro-RO"/>
        </w:rPr>
        <w:t>personalul administrativ și de conducere al serviciilor de asistență medicală primară, comunitară și ambulatorie</w:t>
      </w:r>
      <w:r w:rsidRPr="00ED3CB8">
        <w:rPr>
          <w:color w:val="000000"/>
          <w:sz w:val="16"/>
          <w:szCs w:val="16"/>
          <w:lang w:val="ro-RO"/>
        </w:rPr>
        <w:t xml:space="preserve">; (9) </w:t>
      </w:r>
      <w:r>
        <w:rPr>
          <w:color w:val="000000"/>
          <w:sz w:val="16"/>
          <w:szCs w:val="16"/>
          <w:lang w:val="ro-RO"/>
        </w:rPr>
        <w:t xml:space="preserve">personalul </w:t>
      </w:r>
      <w:r w:rsidRPr="00ED3CB8">
        <w:rPr>
          <w:color w:val="000000"/>
          <w:sz w:val="16"/>
          <w:szCs w:val="16"/>
          <w:lang w:val="ro-RO"/>
        </w:rPr>
        <w:t>administrativ</w:t>
      </w:r>
      <w:r>
        <w:rPr>
          <w:color w:val="000000"/>
          <w:sz w:val="16"/>
          <w:szCs w:val="16"/>
          <w:lang w:val="ro-RO"/>
        </w:rPr>
        <w:t xml:space="preserve"> și de conducere al structurilor de asistență medicală a autorităților publice locale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44776" w14:textId="77777777" w:rsidR="00644499" w:rsidRDefault="00644499">
    <w:pPr>
      <w:pStyle w:val="HeaderFoo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D895E" w14:textId="77777777" w:rsidR="00644499" w:rsidRDefault="00644499">
    <w:pPr>
      <w:pStyle w:val="Header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43B92" w14:textId="77777777" w:rsidR="00644499" w:rsidRDefault="00644499">
    <w:pPr>
      <w:pStyle w:val="Header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222D5" w14:textId="77777777" w:rsidR="00644499" w:rsidRDefault="00644499">
    <w:pPr>
      <w:pStyle w:val="HeaderFoo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346953" w14:textId="77777777" w:rsidR="00644499" w:rsidRDefault="00644499">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8E9A5" w14:textId="77777777" w:rsidR="00644499" w:rsidRDefault="00644499">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645CC"/>
    <w:multiLevelType w:val="hybridMultilevel"/>
    <w:tmpl w:val="D5629100"/>
    <w:lvl w:ilvl="0" w:tplc="2AD0B976">
      <w:start w:val="1"/>
      <w:numFmt w:val="bullet"/>
      <w:lvlText w:val="-"/>
      <w:lvlJc w:val="left"/>
      <w:pPr>
        <w:ind w:left="477"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07EE6DA">
      <w:start w:val="1"/>
      <w:numFmt w:val="bullet"/>
      <w:lvlText w:val="o"/>
      <w:lvlJc w:val="left"/>
      <w:pPr>
        <w:ind w:left="1197" w:hanging="21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06C10A0">
      <w:start w:val="1"/>
      <w:numFmt w:val="bullet"/>
      <w:lvlText w:val="▪"/>
      <w:lvlJc w:val="left"/>
      <w:pPr>
        <w:ind w:left="76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A664504">
      <w:start w:val="1"/>
      <w:numFmt w:val="bullet"/>
      <w:lvlText w:val="•"/>
      <w:lvlJc w:val="left"/>
      <w:pPr>
        <w:ind w:left="148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B88DF94">
      <w:start w:val="1"/>
      <w:numFmt w:val="bullet"/>
      <w:lvlText w:val="o"/>
      <w:lvlJc w:val="left"/>
      <w:pPr>
        <w:ind w:left="2200"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B50629A6">
      <w:start w:val="1"/>
      <w:numFmt w:val="bullet"/>
      <w:lvlText w:val="▪"/>
      <w:lvlJc w:val="left"/>
      <w:pPr>
        <w:ind w:left="292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AEB02C">
      <w:start w:val="1"/>
      <w:numFmt w:val="bullet"/>
      <w:lvlText w:val="•"/>
      <w:lvlJc w:val="left"/>
      <w:pPr>
        <w:ind w:left="364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3EEE8C">
      <w:start w:val="1"/>
      <w:numFmt w:val="bullet"/>
      <w:lvlText w:val="o"/>
      <w:lvlJc w:val="left"/>
      <w:pPr>
        <w:ind w:left="4360" w:hanging="283"/>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07664B58">
      <w:start w:val="1"/>
      <w:numFmt w:val="bullet"/>
      <w:lvlText w:val="▪"/>
      <w:lvlJc w:val="left"/>
      <w:pPr>
        <w:ind w:left="5080"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41A16E9"/>
    <w:multiLevelType w:val="multilevel"/>
    <w:tmpl w:val="59D6E8B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B7E7C"/>
    <w:multiLevelType w:val="hybridMultilevel"/>
    <w:tmpl w:val="6E1218A8"/>
    <w:lvl w:ilvl="0" w:tplc="2D48A32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F1E7B5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CA0407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07441B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0B30A63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D9AFF7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8664354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30CA20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9DC61B5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E53E6E"/>
    <w:multiLevelType w:val="hybridMultilevel"/>
    <w:tmpl w:val="99D632F0"/>
    <w:lvl w:ilvl="0" w:tplc="9628076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9A0091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66415B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89E6DE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62A677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890F17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1DC965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CA6E9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D6967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045C37"/>
    <w:multiLevelType w:val="multilevel"/>
    <w:tmpl w:val="E7A8CA98"/>
    <w:lvl w:ilvl="0">
      <w:numFmt w:val="bullet"/>
      <w:lvlText w:val="•"/>
      <w:lvlJc w:val="left"/>
      <w:pPr>
        <w:ind w:left="720" w:hanging="360"/>
      </w:pPr>
      <w:rPr>
        <w:rFonts w:ascii="Calibri" w:eastAsia="Calibri" w:hAnsi="Calibri" w:cs="Calibri"/>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8727212"/>
    <w:multiLevelType w:val="hybridMultilevel"/>
    <w:tmpl w:val="ED02E388"/>
    <w:lvl w:ilvl="0" w:tplc="3EAEE2B4">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21495F"/>
    <w:multiLevelType w:val="hybridMultilevel"/>
    <w:tmpl w:val="1A2C83D0"/>
    <w:lvl w:ilvl="0" w:tplc="3DBE0A6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2BC3850">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E23C9F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9DC89AE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CF267DC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D6202A36">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3DACDA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7AA6910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BC5C8A6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9660A28"/>
    <w:multiLevelType w:val="hybridMultilevel"/>
    <w:tmpl w:val="80FE337A"/>
    <w:lvl w:ilvl="0" w:tplc="2A5A421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0183DF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2240C8E">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B5CC6E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3C20DD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83ACC0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E2591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718D7C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B46EE5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ACD55F0"/>
    <w:multiLevelType w:val="hybridMultilevel"/>
    <w:tmpl w:val="3626BAB4"/>
    <w:lvl w:ilvl="0" w:tplc="02B2A5F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C14400B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4ACC6B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EFE03E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5322E0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EE5CE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2AC41D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BD24B4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7CE2824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8C2B85"/>
    <w:multiLevelType w:val="hybridMultilevel"/>
    <w:tmpl w:val="A1A248FA"/>
    <w:lvl w:ilvl="0" w:tplc="FD78A19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3E2DCB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E8C006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05D05CE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F002110">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3EA77B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652D6A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046731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A04262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1EB42087"/>
    <w:multiLevelType w:val="hybridMultilevel"/>
    <w:tmpl w:val="3202D9EC"/>
    <w:lvl w:ilvl="0" w:tplc="B5CCE43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0EA507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6F84CE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9D5A05D6">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479822B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D802A40">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0A86CD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962BA9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426BFF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22EE4F6B"/>
    <w:multiLevelType w:val="hybridMultilevel"/>
    <w:tmpl w:val="F19C8246"/>
    <w:lvl w:ilvl="0" w:tplc="19ECCD4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AB6C5B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8089E3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3BD028D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3F8065B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AD94B80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372F13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AB4DE3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ACEBC3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60F3E38"/>
    <w:multiLevelType w:val="hybridMultilevel"/>
    <w:tmpl w:val="4AD2F14E"/>
    <w:lvl w:ilvl="0" w:tplc="071E753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8E062F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252725A">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448E3A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93E5E8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4E4C461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6889FD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AC78F6C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B856A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2A58265D"/>
    <w:multiLevelType w:val="hybridMultilevel"/>
    <w:tmpl w:val="DFA45862"/>
    <w:lvl w:ilvl="0" w:tplc="1E0CF54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300426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88CD9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67605B9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A64BDC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FD42D4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A1C76A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F8EEDA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9F090C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CF66E4"/>
    <w:multiLevelType w:val="hybridMultilevel"/>
    <w:tmpl w:val="FFC8462E"/>
    <w:lvl w:ilvl="0" w:tplc="D20A7748">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E9CF85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4609D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54A018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DCA20B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AD41EDA">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6B2458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67252F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C66C7D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2F6A3FF2"/>
    <w:multiLevelType w:val="multilevel"/>
    <w:tmpl w:val="E368892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F8C513B"/>
    <w:multiLevelType w:val="hybridMultilevel"/>
    <w:tmpl w:val="1E96A8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2FC139D6"/>
    <w:multiLevelType w:val="hybridMultilevel"/>
    <w:tmpl w:val="05A04E7E"/>
    <w:lvl w:ilvl="0" w:tplc="B3C87E5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6A5AC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97B2228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9B45B9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CDA0D5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4E2B92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4C71E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096CB82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50E36E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32941076"/>
    <w:multiLevelType w:val="hybridMultilevel"/>
    <w:tmpl w:val="01544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4C45AD"/>
    <w:multiLevelType w:val="multilevel"/>
    <w:tmpl w:val="7712652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6A2145A"/>
    <w:multiLevelType w:val="hybridMultilevel"/>
    <w:tmpl w:val="05CA90D6"/>
    <w:lvl w:ilvl="0" w:tplc="DCE4CF7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E86B1B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7CAE26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996EE2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30E0A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E62E83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614828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632E38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C4E782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38C47894"/>
    <w:multiLevelType w:val="hybridMultilevel"/>
    <w:tmpl w:val="11E83FB4"/>
    <w:lvl w:ilvl="0" w:tplc="2C7C143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4307124">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0F3CD35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7DE8A81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ACE79E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F5EFE8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D7EEAE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FF4520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B70712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3F9D2922"/>
    <w:multiLevelType w:val="hybridMultilevel"/>
    <w:tmpl w:val="99A030D4"/>
    <w:numStyleLink w:val="ImportedStyle1"/>
  </w:abstractNum>
  <w:abstractNum w:abstractNumId="23" w15:restartNumberingAfterBreak="0">
    <w:nsid w:val="40CF78B4"/>
    <w:multiLevelType w:val="hybridMultilevel"/>
    <w:tmpl w:val="E2E86330"/>
    <w:lvl w:ilvl="0" w:tplc="892E092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48C8ABF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D0441C8">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1B86424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094A724">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AAA115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4F2194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DE2EF0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0F2C4B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443315C0"/>
    <w:multiLevelType w:val="hybridMultilevel"/>
    <w:tmpl w:val="30A470BA"/>
    <w:lvl w:ilvl="0" w:tplc="2672623A">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7E3598">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1CAB80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BC22D82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F8000A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0BC6DD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7D8F9F6">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DB7CCCD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DC3A4A4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45076474"/>
    <w:multiLevelType w:val="hybridMultilevel"/>
    <w:tmpl w:val="0F4061FC"/>
    <w:lvl w:ilvl="0" w:tplc="5BF8B16E">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8AE832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A8AED2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4369F0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23AE7C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BECE0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A7662D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9BB26D56">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472CD10">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47181736"/>
    <w:multiLevelType w:val="multilevel"/>
    <w:tmpl w:val="594C183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9BD22DC"/>
    <w:multiLevelType w:val="hybridMultilevel"/>
    <w:tmpl w:val="F09665B6"/>
    <w:lvl w:ilvl="0" w:tplc="5818E69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BE0AC7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EFF6487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46C9A08">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96CDA9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FFC2A5E">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6D4B280">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5290D82A">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86A673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4B0E176A"/>
    <w:multiLevelType w:val="hybridMultilevel"/>
    <w:tmpl w:val="DD326134"/>
    <w:lvl w:ilvl="0" w:tplc="84E2485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024E20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83DAEAA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9169CC2">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038C43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68289C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70A09A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806FFE">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E487C2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15:restartNumberingAfterBreak="0">
    <w:nsid w:val="4BB80DCD"/>
    <w:multiLevelType w:val="hybridMultilevel"/>
    <w:tmpl w:val="4F54AE32"/>
    <w:lvl w:ilvl="0" w:tplc="3508C0C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47C0F5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1B08EA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EF2C011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30CBC8C">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9B0971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128C061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2C423D94">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CB7A8CF8">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BDA40EA"/>
    <w:multiLevelType w:val="hybridMultilevel"/>
    <w:tmpl w:val="ABDEDCB0"/>
    <w:numStyleLink w:val="ImportedStyle3"/>
  </w:abstractNum>
  <w:abstractNum w:abstractNumId="31" w15:restartNumberingAfterBreak="0">
    <w:nsid w:val="4CAC1B83"/>
    <w:multiLevelType w:val="multilevel"/>
    <w:tmpl w:val="BD5ACE74"/>
    <w:lvl w:ilvl="0">
      <w:start w:val="1"/>
      <w:numFmt w:val="bullet"/>
      <w:lvlText w:val="-"/>
      <w:lvlJc w:val="left"/>
      <w:pPr>
        <w:ind w:left="1440" w:hanging="360"/>
      </w:pPr>
      <w:rPr>
        <w:rFonts w:ascii="Times New Roman" w:eastAsia="Times New Roman" w:hAnsi="Times New Roman" w:cs="Times New Roman"/>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2" w15:restartNumberingAfterBreak="0">
    <w:nsid w:val="4D920E71"/>
    <w:multiLevelType w:val="multilevel"/>
    <w:tmpl w:val="4A9A7C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1AD2C0B"/>
    <w:multiLevelType w:val="hybridMultilevel"/>
    <w:tmpl w:val="99A030D4"/>
    <w:styleLink w:val="ImportedStyle1"/>
    <w:lvl w:ilvl="0" w:tplc="973E8A8C">
      <w:start w:val="1"/>
      <w:numFmt w:val="bullet"/>
      <w:lvlText w:val="-"/>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D444AC4">
      <w:start w:val="1"/>
      <w:numFmt w:val="bullet"/>
      <w:lvlText w:val="o"/>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AA90D8F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F309B3A">
      <w:start w:val="1"/>
      <w:numFmt w:val="bullet"/>
      <w:lvlText w:val="•"/>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698A6686">
      <w:start w:val="1"/>
      <w:numFmt w:val="bullet"/>
      <w:lvlText w:val="o"/>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0046D0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B4A6E7A">
      <w:start w:val="1"/>
      <w:numFmt w:val="bullet"/>
      <w:lvlText w:val="•"/>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C61CDCF8">
      <w:start w:val="1"/>
      <w:numFmt w:val="bullet"/>
      <w:lvlText w:val="o"/>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B7C180E">
      <w:start w:val="1"/>
      <w:numFmt w:val="bullet"/>
      <w:lvlText w:val="▪"/>
      <w:lvlJc w:val="left"/>
      <w:pPr>
        <w:ind w:left="7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51B37CA6"/>
    <w:multiLevelType w:val="hybridMultilevel"/>
    <w:tmpl w:val="7A42A4D4"/>
    <w:lvl w:ilvl="0" w:tplc="C1B84D16">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D3004076">
      <w:start w:val="1"/>
      <w:numFmt w:val="bullet"/>
      <w:lvlText w:val="o"/>
      <w:lvlJc w:val="left"/>
      <w:pPr>
        <w:ind w:left="1167" w:hanging="28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4014B250">
      <w:start w:val="1"/>
      <w:numFmt w:val="bullet"/>
      <w:lvlText w:val="▪"/>
      <w:lvlJc w:val="left"/>
      <w:pPr>
        <w:ind w:left="1451"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E681A">
      <w:start w:val="1"/>
      <w:numFmt w:val="bullet"/>
      <w:lvlText w:val="•"/>
      <w:lvlJc w:val="left"/>
      <w:pPr>
        <w:ind w:left="2171"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D4A02A2">
      <w:start w:val="1"/>
      <w:numFmt w:val="bullet"/>
      <w:suff w:val="nothing"/>
      <w:lvlText w:val="o"/>
      <w:lvlJc w:val="left"/>
      <w:pPr>
        <w:ind w:left="2891" w:hanging="1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7C265342">
      <w:start w:val="1"/>
      <w:numFmt w:val="bullet"/>
      <w:lvlText w:val="▪"/>
      <w:lvlJc w:val="left"/>
      <w:pPr>
        <w:ind w:left="3611"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507A4C">
      <w:start w:val="1"/>
      <w:numFmt w:val="bullet"/>
      <w:lvlText w:val="•"/>
      <w:lvlJc w:val="left"/>
      <w:pPr>
        <w:ind w:left="4331"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AD846C4">
      <w:start w:val="1"/>
      <w:numFmt w:val="bullet"/>
      <w:suff w:val="nothing"/>
      <w:lvlText w:val="o"/>
      <w:lvlJc w:val="left"/>
      <w:pPr>
        <w:ind w:left="5051" w:hanging="142"/>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8D04128">
      <w:start w:val="1"/>
      <w:numFmt w:val="bullet"/>
      <w:lvlText w:val="▪"/>
      <w:lvlJc w:val="left"/>
      <w:pPr>
        <w:ind w:left="5771"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5695582E"/>
    <w:multiLevelType w:val="hybridMultilevel"/>
    <w:tmpl w:val="464A138E"/>
    <w:lvl w:ilvl="0" w:tplc="920EA4A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F8D84392">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BBD0B690">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994E1EC">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C023FB8">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C850422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506F6AA">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B108D6C">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0084FE84">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BCA2E5A"/>
    <w:multiLevelType w:val="hybridMultilevel"/>
    <w:tmpl w:val="FD36A4A6"/>
    <w:styleLink w:val="ImportedStyle2"/>
    <w:lvl w:ilvl="0" w:tplc="01E6340C">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20C6D6A2">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522B9BE">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249E17E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BA6DA8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4FD2B168">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78E696E2">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EC948BC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3A6A66CA">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62BF04B5"/>
    <w:multiLevelType w:val="hybridMultilevel"/>
    <w:tmpl w:val="BDF86374"/>
    <w:lvl w:ilvl="0" w:tplc="FF76FB64">
      <w:numFmt w:val="bullet"/>
      <w:lvlText w:val="-"/>
      <w:lvlJc w:val="left"/>
      <w:pPr>
        <w:ind w:left="1080" w:hanging="72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8" w15:restartNumberingAfterBreak="0">
    <w:nsid w:val="662F7915"/>
    <w:multiLevelType w:val="hybridMultilevel"/>
    <w:tmpl w:val="FF84FA02"/>
    <w:lvl w:ilvl="0" w:tplc="E1BCA676">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A7D2CABA">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DF5660C2">
      <w:start w:val="1"/>
      <w:numFmt w:val="lowerRoman"/>
      <w:lvlText w:val="%3."/>
      <w:lvlJc w:val="left"/>
      <w:pPr>
        <w:ind w:left="2160"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3" w:tplc="55FE47F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6B004A20">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346A16E2">
      <w:start w:val="1"/>
      <w:numFmt w:val="lowerRoman"/>
      <w:lvlText w:val="%6."/>
      <w:lvlJc w:val="left"/>
      <w:pPr>
        <w:ind w:left="4320"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6" w:tplc="5A7A8404">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74272BA">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74C3BDA">
      <w:start w:val="1"/>
      <w:numFmt w:val="lowerRoman"/>
      <w:lvlText w:val="%9."/>
      <w:lvlJc w:val="left"/>
      <w:pPr>
        <w:ind w:left="6480" w:hanging="28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73C81FCE"/>
    <w:multiLevelType w:val="multilevel"/>
    <w:tmpl w:val="8EB2E31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6915ED9"/>
    <w:multiLevelType w:val="hybridMultilevel"/>
    <w:tmpl w:val="E9E217D6"/>
    <w:lvl w:ilvl="0" w:tplc="E94C98A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CF4DC46">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F748A0C">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89B68BA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B28113A">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BDC8062">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BB3218DE">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77D6BE6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625E3396">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15:restartNumberingAfterBreak="0">
    <w:nsid w:val="78646729"/>
    <w:multiLevelType w:val="hybridMultilevel"/>
    <w:tmpl w:val="9698EA20"/>
    <w:lvl w:ilvl="0" w:tplc="71320CBA">
      <w:start w:val="1"/>
      <w:numFmt w:val="bullet"/>
      <w:lvlText w:val="-"/>
      <w:lvlJc w:val="left"/>
      <w:pPr>
        <w:ind w:left="75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FDAC7E2">
      <w:start w:val="1"/>
      <w:numFmt w:val="bullet"/>
      <w:lvlText w:val="o"/>
      <w:lvlJc w:val="left"/>
      <w:pPr>
        <w:ind w:left="147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D1B470B8">
      <w:start w:val="1"/>
      <w:numFmt w:val="bullet"/>
      <w:lvlText w:val="▪"/>
      <w:lvlJc w:val="left"/>
      <w:pPr>
        <w:ind w:left="21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D19AA370">
      <w:start w:val="1"/>
      <w:numFmt w:val="bullet"/>
      <w:lvlText w:val="•"/>
      <w:lvlJc w:val="left"/>
      <w:pPr>
        <w:ind w:left="291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7F068C7A">
      <w:start w:val="1"/>
      <w:numFmt w:val="bullet"/>
      <w:lvlText w:val="o"/>
      <w:lvlJc w:val="left"/>
      <w:pPr>
        <w:ind w:left="363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CF1C1C04">
      <w:start w:val="1"/>
      <w:numFmt w:val="bullet"/>
      <w:lvlText w:val="▪"/>
      <w:lvlJc w:val="left"/>
      <w:pPr>
        <w:ind w:left="435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0532BC6E">
      <w:start w:val="1"/>
      <w:numFmt w:val="bullet"/>
      <w:lvlText w:val="•"/>
      <w:lvlJc w:val="left"/>
      <w:pPr>
        <w:ind w:left="507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53E048F6">
      <w:start w:val="1"/>
      <w:numFmt w:val="bullet"/>
      <w:lvlText w:val="o"/>
      <w:lvlJc w:val="left"/>
      <w:pPr>
        <w:ind w:left="57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71E856D2">
      <w:start w:val="1"/>
      <w:numFmt w:val="bullet"/>
      <w:lvlText w:val="▪"/>
      <w:lvlJc w:val="left"/>
      <w:pPr>
        <w:ind w:left="651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2" w15:restartNumberingAfterBreak="0">
    <w:nsid w:val="7A3D3B78"/>
    <w:multiLevelType w:val="hybridMultilevel"/>
    <w:tmpl w:val="69A0A5A6"/>
    <w:lvl w:ilvl="0" w:tplc="4D3C6810">
      <w:start w:val="1"/>
      <w:numFmt w:val="decimal"/>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90D858C2">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7DF47152">
      <w:start w:val="1"/>
      <w:numFmt w:val="lowerRoman"/>
      <w:lvlText w:val="%3."/>
      <w:lvlJc w:val="left"/>
      <w:pPr>
        <w:ind w:left="2160"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3" w:tplc="B0D2F884">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74A41632">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CB4CE1DE">
      <w:start w:val="1"/>
      <w:numFmt w:val="lowerRoman"/>
      <w:lvlText w:val="%6."/>
      <w:lvlJc w:val="left"/>
      <w:pPr>
        <w:ind w:left="4320" w:hanging="281"/>
      </w:pPr>
      <w:rPr>
        <w:rFonts w:hAnsi="Arial Unicode MS"/>
        <w:i/>
        <w:iCs/>
        <w:caps w:val="0"/>
        <w:smallCaps w:val="0"/>
        <w:strike w:val="0"/>
        <w:dstrike w:val="0"/>
        <w:outline w:val="0"/>
        <w:emboss w:val="0"/>
        <w:imprint w:val="0"/>
        <w:spacing w:val="0"/>
        <w:w w:val="100"/>
        <w:kern w:val="0"/>
        <w:position w:val="0"/>
        <w:highlight w:val="none"/>
        <w:vertAlign w:val="baseline"/>
      </w:rPr>
    </w:lvl>
    <w:lvl w:ilvl="6" w:tplc="C2DC142C">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23F6DE38">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C41AA2C8">
      <w:start w:val="1"/>
      <w:numFmt w:val="lowerRoman"/>
      <w:lvlText w:val="%9."/>
      <w:lvlJc w:val="left"/>
      <w:pPr>
        <w:ind w:left="6480" w:hanging="281"/>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7D464215"/>
    <w:multiLevelType w:val="hybridMultilevel"/>
    <w:tmpl w:val="B94E9430"/>
    <w:lvl w:ilvl="0" w:tplc="981AB83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E5D836BA">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16C67F2">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4116480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DF0F7A6">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50FC2B7C">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AB3C951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17E773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ABE16DA">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7D8D568C"/>
    <w:multiLevelType w:val="hybridMultilevel"/>
    <w:tmpl w:val="FD36A4A6"/>
    <w:numStyleLink w:val="ImportedStyle2"/>
  </w:abstractNum>
  <w:abstractNum w:abstractNumId="45" w15:restartNumberingAfterBreak="0">
    <w:nsid w:val="7DBC7185"/>
    <w:multiLevelType w:val="hybridMultilevel"/>
    <w:tmpl w:val="ABDEDCB0"/>
    <w:styleLink w:val="ImportedStyle3"/>
    <w:lvl w:ilvl="0" w:tplc="F3FE1170">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0D2C4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9B92DCD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3AA42AA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2330410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682247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E806B2D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4A82F17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FFA8560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7ED46200"/>
    <w:multiLevelType w:val="hybridMultilevel"/>
    <w:tmpl w:val="E160A174"/>
    <w:lvl w:ilvl="0" w:tplc="46AEF39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B70AAE3E">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506A19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CECCA9A">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13BA03D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9CA62074">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A1E4F0C">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A7854C0">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E5544A9C">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3"/>
  </w:num>
  <w:num w:numId="2">
    <w:abstractNumId w:val="22"/>
  </w:num>
  <w:num w:numId="3">
    <w:abstractNumId w:val="36"/>
  </w:num>
  <w:num w:numId="4">
    <w:abstractNumId w:val="44"/>
  </w:num>
  <w:num w:numId="5">
    <w:abstractNumId w:val="44"/>
    <w:lvlOverride w:ilvl="0">
      <w:lvl w:ilvl="0" w:tplc="4D0AEBC8">
        <w:start w:val="1"/>
        <w:numFmt w:val="bullet"/>
        <w:lvlText w:val="•"/>
        <w:lvlJc w:val="left"/>
        <w:pPr>
          <w:ind w:left="72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FCAC0A42">
        <w:start w:val="1"/>
        <w:numFmt w:val="bullet"/>
        <w:lvlText w:val="o"/>
        <w:lvlJc w:val="left"/>
        <w:pPr>
          <w:ind w:left="144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FE80FB0A">
        <w:start w:val="1"/>
        <w:numFmt w:val="bullet"/>
        <w:lvlText w:val="▪"/>
        <w:lvlJc w:val="left"/>
        <w:pPr>
          <w:ind w:left="21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75D012C4">
        <w:start w:val="1"/>
        <w:numFmt w:val="bullet"/>
        <w:lvlText w:val="•"/>
        <w:lvlJc w:val="left"/>
        <w:pPr>
          <w:ind w:left="288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5C86F2CE">
        <w:start w:val="1"/>
        <w:numFmt w:val="bullet"/>
        <w:lvlText w:val="o"/>
        <w:lvlJc w:val="left"/>
        <w:pPr>
          <w:ind w:left="360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711C9984">
        <w:start w:val="1"/>
        <w:numFmt w:val="bullet"/>
        <w:lvlText w:val="▪"/>
        <w:lvlJc w:val="left"/>
        <w:pPr>
          <w:ind w:left="432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DE002B78">
        <w:start w:val="1"/>
        <w:numFmt w:val="bullet"/>
        <w:lvlText w:val="•"/>
        <w:lvlJc w:val="left"/>
        <w:pPr>
          <w:ind w:left="504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BD4E018">
        <w:start w:val="1"/>
        <w:numFmt w:val="bullet"/>
        <w:lvlText w:val="o"/>
        <w:lvlJc w:val="left"/>
        <w:pPr>
          <w:ind w:left="576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9FB42A02">
        <w:start w:val="1"/>
        <w:numFmt w:val="bullet"/>
        <w:lvlText w:val="▪"/>
        <w:lvlJc w:val="left"/>
        <w:pPr>
          <w:ind w:left="6480" w:hanging="360"/>
        </w:pPr>
        <w:rPr>
          <w:rFonts w:ascii="Calibri" w:eastAsia="Calibri" w:hAnsi="Calibri" w:cs="Calibri"/>
          <w:b/>
          <w:bCs/>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6">
    <w:abstractNumId w:val="45"/>
  </w:num>
  <w:num w:numId="7">
    <w:abstractNumId w:val="30"/>
  </w:num>
  <w:num w:numId="8">
    <w:abstractNumId w:val="38"/>
  </w:num>
  <w:num w:numId="9">
    <w:abstractNumId w:val="42"/>
  </w:num>
  <w:num w:numId="10">
    <w:abstractNumId w:val="46"/>
  </w:num>
  <w:num w:numId="11">
    <w:abstractNumId w:val="25"/>
  </w:num>
  <w:num w:numId="12">
    <w:abstractNumId w:val="10"/>
  </w:num>
  <w:num w:numId="13">
    <w:abstractNumId w:val="23"/>
  </w:num>
  <w:num w:numId="14">
    <w:abstractNumId w:val="8"/>
  </w:num>
  <w:num w:numId="15">
    <w:abstractNumId w:val="41"/>
  </w:num>
  <w:num w:numId="16">
    <w:abstractNumId w:val="40"/>
  </w:num>
  <w:num w:numId="17">
    <w:abstractNumId w:val="0"/>
  </w:num>
  <w:num w:numId="18">
    <w:abstractNumId w:val="3"/>
  </w:num>
  <w:num w:numId="19">
    <w:abstractNumId w:val="2"/>
  </w:num>
  <w:num w:numId="20">
    <w:abstractNumId w:val="29"/>
  </w:num>
  <w:num w:numId="21">
    <w:abstractNumId w:val="34"/>
  </w:num>
  <w:num w:numId="22">
    <w:abstractNumId w:val="28"/>
  </w:num>
  <w:num w:numId="23">
    <w:abstractNumId w:val="28"/>
    <w:lvlOverride w:ilvl="0">
      <w:lvl w:ilvl="0" w:tplc="84E2485C">
        <w:start w:val="1"/>
        <w:numFmt w:val="bullet"/>
        <w:lvlText w:val="-"/>
        <w:lvlJc w:val="left"/>
        <w:pPr>
          <w:ind w:left="75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1">
      <w:lvl w:ilvl="1" w:tplc="6024E206">
        <w:start w:val="1"/>
        <w:numFmt w:val="bullet"/>
        <w:lvlText w:val="o"/>
        <w:lvlJc w:val="left"/>
        <w:pPr>
          <w:ind w:left="147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2">
      <w:lvl w:ilvl="2" w:tplc="83DAEAA2">
        <w:start w:val="1"/>
        <w:numFmt w:val="bullet"/>
        <w:lvlText w:val="▪"/>
        <w:lvlJc w:val="left"/>
        <w:pPr>
          <w:ind w:left="21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3">
      <w:lvl w:ilvl="3" w:tplc="E9169CC2">
        <w:start w:val="1"/>
        <w:numFmt w:val="bullet"/>
        <w:lvlText w:val="•"/>
        <w:lvlJc w:val="left"/>
        <w:pPr>
          <w:ind w:left="291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4">
      <w:lvl w:ilvl="4" w:tplc="5038C43A">
        <w:start w:val="1"/>
        <w:numFmt w:val="bullet"/>
        <w:lvlText w:val="o"/>
        <w:lvlJc w:val="left"/>
        <w:pPr>
          <w:ind w:left="363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5">
      <w:lvl w:ilvl="5" w:tplc="968289C2">
        <w:start w:val="1"/>
        <w:numFmt w:val="bullet"/>
        <w:lvlText w:val="▪"/>
        <w:lvlJc w:val="left"/>
        <w:pPr>
          <w:ind w:left="435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6">
      <w:lvl w:ilvl="6" w:tplc="370A09AC">
        <w:start w:val="1"/>
        <w:numFmt w:val="bullet"/>
        <w:lvlText w:val="•"/>
        <w:lvlJc w:val="left"/>
        <w:pPr>
          <w:ind w:left="507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7">
      <w:lvl w:ilvl="7" w:tplc="7B806FFE">
        <w:start w:val="1"/>
        <w:numFmt w:val="bullet"/>
        <w:lvlText w:val="o"/>
        <w:lvlJc w:val="left"/>
        <w:pPr>
          <w:ind w:left="579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lvlOverride w:ilvl="8">
      <w:lvl w:ilvl="8" w:tplc="BE487C2A">
        <w:start w:val="1"/>
        <w:numFmt w:val="bullet"/>
        <w:lvlText w:val="▪"/>
        <w:lvlJc w:val="left"/>
        <w:pPr>
          <w:ind w:left="6516" w:hanging="39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sz w:val="22"/>
          <w:szCs w:val="22"/>
          <w:highlight w:val="none"/>
          <w:vertAlign w:val="baseline"/>
        </w:rPr>
      </w:lvl>
    </w:lvlOverride>
  </w:num>
  <w:num w:numId="24">
    <w:abstractNumId w:val="14"/>
  </w:num>
  <w:num w:numId="25">
    <w:abstractNumId w:val="24"/>
  </w:num>
  <w:num w:numId="26">
    <w:abstractNumId w:val="11"/>
  </w:num>
  <w:num w:numId="27">
    <w:abstractNumId w:val="7"/>
  </w:num>
  <w:num w:numId="28">
    <w:abstractNumId w:val="17"/>
  </w:num>
  <w:num w:numId="29">
    <w:abstractNumId w:val="35"/>
  </w:num>
  <w:num w:numId="30">
    <w:abstractNumId w:val="21"/>
  </w:num>
  <w:num w:numId="31">
    <w:abstractNumId w:val="12"/>
  </w:num>
  <w:num w:numId="32">
    <w:abstractNumId w:val="13"/>
  </w:num>
  <w:num w:numId="33">
    <w:abstractNumId w:val="43"/>
  </w:num>
  <w:num w:numId="34">
    <w:abstractNumId w:val="9"/>
  </w:num>
  <w:num w:numId="35">
    <w:abstractNumId w:val="20"/>
  </w:num>
  <w:num w:numId="36">
    <w:abstractNumId w:val="6"/>
  </w:num>
  <w:num w:numId="37">
    <w:abstractNumId w:val="27"/>
  </w:num>
  <w:num w:numId="38">
    <w:abstractNumId w:val="37"/>
  </w:num>
  <w:num w:numId="39">
    <w:abstractNumId w:val="4"/>
  </w:num>
  <w:num w:numId="40">
    <w:abstractNumId w:val="1"/>
  </w:num>
  <w:num w:numId="41">
    <w:abstractNumId w:val="31"/>
  </w:num>
  <w:num w:numId="42">
    <w:abstractNumId w:val="39"/>
  </w:num>
  <w:num w:numId="43">
    <w:abstractNumId w:val="19"/>
  </w:num>
  <w:num w:numId="44">
    <w:abstractNumId w:val="15"/>
  </w:num>
  <w:num w:numId="45">
    <w:abstractNumId w:val="32"/>
  </w:num>
  <w:num w:numId="46">
    <w:abstractNumId w:val="26"/>
  </w:num>
  <w:num w:numId="47">
    <w:abstractNumId w:val="16"/>
  </w:num>
  <w:num w:numId="48">
    <w:abstractNumId w:val="18"/>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BD2"/>
    <w:rsid w:val="0002189C"/>
    <w:rsid w:val="000304B9"/>
    <w:rsid w:val="00037F85"/>
    <w:rsid w:val="000528DA"/>
    <w:rsid w:val="000553FB"/>
    <w:rsid w:val="000575D0"/>
    <w:rsid w:val="0006349C"/>
    <w:rsid w:val="00075A46"/>
    <w:rsid w:val="00076360"/>
    <w:rsid w:val="0008071D"/>
    <w:rsid w:val="0008513D"/>
    <w:rsid w:val="0008558D"/>
    <w:rsid w:val="000A0938"/>
    <w:rsid w:val="000A1024"/>
    <w:rsid w:val="000C2D26"/>
    <w:rsid w:val="000D536B"/>
    <w:rsid w:val="000D55A4"/>
    <w:rsid w:val="000F14CF"/>
    <w:rsid w:val="000F2E52"/>
    <w:rsid w:val="00100034"/>
    <w:rsid w:val="00104F5A"/>
    <w:rsid w:val="001128C2"/>
    <w:rsid w:val="0011670C"/>
    <w:rsid w:val="001169F2"/>
    <w:rsid w:val="00117842"/>
    <w:rsid w:val="00124296"/>
    <w:rsid w:val="00134E95"/>
    <w:rsid w:val="00135F35"/>
    <w:rsid w:val="00140933"/>
    <w:rsid w:val="00142C0C"/>
    <w:rsid w:val="00143D1C"/>
    <w:rsid w:val="001461E2"/>
    <w:rsid w:val="001603B8"/>
    <w:rsid w:val="00180C40"/>
    <w:rsid w:val="00183362"/>
    <w:rsid w:val="0019031B"/>
    <w:rsid w:val="001932BB"/>
    <w:rsid w:val="001A1917"/>
    <w:rsid w:val="001A7C6D"/>
    <w:rsid w:val="001B16C2"/>
    <w:rsid w:val="001B2F28"/>
    <w:rsid w:val="001B7900"/>
    <w:rsid w:val="001C1C83"/>
    <w:rsid w:val="001C2C71"/>
    <w:rsid w:val="001C3BDC"/>
    <w:rsid w:val="001C559C"/>
    <w:rsid w:val="001D74E6"/>
    <w:rsid w:val="001E3629"/>
    <w:rsid w:val="001F0F7A"/>
    <w:rsid w:val="00201791"/>
    <w:rsid w:val="0021734C"/>
    <w:rsid w:val="00223FCD"/>
    <w:rsid w:val="00240A68"/>
    <w:rsid w:val="00241AF2"/>
    <w:rsid w:val="002422AE"/>
    <w:rsid w:val="00244F20"/>
    <w:rsid w:val="002505A7"/>
    <w:rsid w:val="002506B6"/>
    <w:rsid w:val="00254377"/>
    <w:rsid w:val="00255CC8"/>
    <w:rsid w:val="00266E23"/>
    <w:rsid w:val="00272625"/>
    <w:rsid w:val="00274138"/>
    <w:rsid w:val="00281166"/>
    <w:rsid w:val="002A337A"/>
    <w:rsid w:val="002A6C68"/>
    <w:rsid w:val="002C0A10"/>
    <w:rsid w:val="002C35F8"/>
    <w:rsid w:val="002D4840"/>
    <w:rsid w:val="002D55F9"/>
    <w:rsid w:val="002D7334"/>
    <w:rsid w:val="002E2B10"/>
    <w:rsid w:val="002E612E"/>
    <w:rsid w:val="002F0AA5"/>
    <w:rsid w:val="00300A9B"/>
    <w:rsid w:val="003065CE"/>
    <w:rsid w:val="0030660A"/>
    <w:rsid w:val="00314FE5"/>
    <w:rsid w:val="00345832"/>
    <w:rsid w:val="00352DCA"/>
    <w:rsid w:val="00355B22"/>
    <w:rsid w:val="00360314"/>
    <w:rsid w:val="00361FCD"/>
    <w:rsid w:val="0037416F"/>
    <w:rsid w:val="00375AA1"/>
    <w:rsid w:val="00385558"/>
    <w:rsid w:val="00390718"/>
    <w:rsid w:val="00393DB6"/>
    <w:rsid w:val="003A20D4"/>
    <w:rsid w:val="003A57B2"/>
    <w:rsid w:val="003A7F90"/>
    <w:rsid w:val="003C21DD"/>
    <w:rsid w:val="003D25F2"/>
    <w:rsid w:val="003E2208"/>
    <w:rsid w:val="003E2CF9"/>
    <w:rsid w:val="003F04EF"/>
    <w:rsid w:val="003F72D6"/>
    <w:rsid w:val="004061B3"/>
    <w:rsid w:val="00406386"/>
    <w:rsid w:val="004101B1"/>
    <w:rsid w:val="00414291"/>
    <w:rsid w:val="0042256E"/>
    <w:rsid w:val="00430AF8"/>
    <w:rsid w:val="00441194"/>
    <w:rsid w:val="00446F6B"/>
    <w:rsid w:val="00454576"/>
    <w:rsid w:val="0045485B"/>
    <w:rsid w:val="00467336"/>
    <w:rsid w:val="004704BD"/>
    <w:rsid w:val="00476CE0"/>
    <w:rsid w:val="00482FE7"/>
    <w:rsid w:val="004871F4"/>
    <w:rsid w:val="00492FDA"/>
    <w:rsid w:val="00494953"/>
    <w:rsid w:val="004A0DDF"/>
    <w:rsid w:val="004A1BD2"/>
    <w:rsid w:val="004A2198"/>
    <w:rsid w:val="004A3FBB"/>
    <w:rsid w:val="004A5A52"/>
    <w:rsid w:val="004C081C"/>
    <w:rsid w:val="004C201E"/>
    <w:rsid w:val="004C2475"/>
    <w:rsid w:val="004C787F"/>
    <w:rsid w:val="004D073F"/>
    <w:rsid w:val="004F5660"/>
    <w:rsid w:val="004F5763"/>
    <w:rsid w:val="004F7F5E"/>
    <w:rsid w:val="005072DA"/>
    <w:rsid w:val="00510551"/>
    <w:rsid w:val="00520580"/>
    <w:rsid w:val="00523C63"/>
    <w:rsid w:val="00533CC5"/>
    <w:rsid w:val="0054249E"/>
    <w:rsid w:val="00542C0B"/>
    <w:rsid w:val="005442B9"/>
    <w:rsid w:val="0055714D"/>
    <w:rsid w:val="00562B73"/>
    <w:rsid w:val="00566933"/>
    <w:rsid w:val="00567F09"/>
    <w:rsid w:val="00567F1C"/>
    <w:rsid w:val="00580D3A"/>
    <w:rsid w:val="00581CD9"/>
    <w:rsid w:val="00581F21"/>
    <w:rsid w:val="00583685"/>
    <w:rsid w:val="00591414"/>
    <w:rsid w:val="005957FC"/>
    <w:rsid w:val="00596E98"/>
    <w:rsid w:val="005A3608"/>
    <w:rsid w:val="005B1436"/>
    <w:rsid w:val="005B58D9"/>
    <w:rsid w:val="005B5FF1"/>
    <w:rsid w:val="005B7E91"/>
    <w:rsid w:val="005C190C"/>
    <w:rsid w:val="005D42D6"/>
    <w:rsid w:val="005D5C8E"/>
    <w:rsid w:val="005F1BDF"/>
    <w:rsid w:val="005F3320"/>
    <w:rsid w:val="00602D6B"/>
    <w:rsid w:val="00606435"/>
    <w:rsid w:val="006076F8"/>
    <w:rsid w:val="00612C2A"/>
    <w:rsid w:val="006308F6"/>
    <w:rsid w:val="00633C7D"/>
    <w:rsid w:val="00636CF3"/>
    <w:rsid w:val="00637284"/>
    <w:rsid w:val="00644499"/>
    <w:rsid w:val="006537AD"/>
    <w:rsid w:val="00662EBF"/>
    <w:rsid w:val="00664400"/>
    <w:rsid w:val="006667DE"/>
    <w:rsid w:val="00675105"/>
    <w:rsid w:val="0067735B"/>
    <w:rsid w:val="00683694"/>
    <w:rsid w:val="00697750"/>
    <w:rsid w:val="006A564C"/>
    <w:rsid w:val="006A7B68"/>
    <w:rsid w:val="006B310A"/>
    <w:rsid w:val="006B41BA"/>
    <w:rsid w:val="006B5573"/>
    <w:rsid w:val="006B58E2"/>
    <w:rsid w:val="006B6CAF"/>
    <w:rsid w:val="006B71CF"/>
    <w:rsid w:val="006C3AB3"/>
    <w:rsid w:val="006C6EAA"/>
    <w:rsid w:val="006D0500"/>
    <w:rsid w:val="006D377C"/>
    <w:rsid w:val="006D3ABC"/>
    <w:rsid w:val="006D71C5"/>
    <w:rsid w:val="006E0A1E"/>
    <w:rsid w:val="006E0A67"/>
    <w:rsid w:val="006E3A02"/>
    <w:rsid w:val="006E67D6"/>
    <w:rsid w:val="006E7218"/>
    <w:rsid w:val="006F4DDF"/>
    <w:rsid w:val="006F536E"/>
    <w:rsid w:val="006F73CA"/>
    <w:rsid w:val="007044A8"/>
    <w:rsid w:val="007059A8"/>
    <w:rsid w:val="00707C1C"/>
    <w:rsid w:val="0071168A"/>
    <w:rsid w:val="00711AA4"/>
    <w:rsid w:val="00723DB7"/>
    <w:rsid w:val="007415B1"/>
    <w:rsid w:val="00742440"/>
    <w:rsid w:val="00753318"/>
    <w:rsid w:val="0075489E"/>
    <w:rsid w:val="00762C38"/>
    <w:rsid w:val="00774AE0"/>
    <w:rsid w:val="007767BD"/>
    <w:rsid w:val="00776A36"/>
    <w:rsid w:val="00780AB7"/>
    <w:rsid w:val="007838BB"/>
    <w:rsid w:val="0078432E"/>
    <w:rsid w:val="00791058"/>
    <w:rsid w:val="00795698"/>
    <w:rsid w:val="007A2ACC"/>
    <w:rsid w:val="007B055A"/>
    <w:rsid w:val="007B0AA5"/>
    <w:rsid w:val="007B2C64"/>
    <w:rsid w:val="007C1311"/>
    <w:rsid w:val="007C2273"/>
    <w:rsid w:val="007C26A5"/>
    <w:rsid w:val="007C5C20"/>
    <w:rsid w:val="007E4214"/>
    <w:rsid w:val="007E5F38"/>
    <w:rsid w:val="0080136E"/>
    <w:rsid w:val="00802594"/>
    <w:rsid w:val="00817C72"/>
    <w:rsid w:val="00825423"/>
    <w:rsid w:val="00837A3F"/>
    <w:rsid w:val="00842920"/>
    <w:rsid w:val="008441FC"/>
    <w:rsid w:val="00881006"/>
    <w:rsid w:val="00892EF1"/>
    <w:rsid w:val="00896038"/>
    <w:rsid w:val="008963F0"/>
    <w:rsid w:val="008A1985"/>
    <w:rsid w:val="008A3BFC"/>
    <w:rsid w:val="008A7483"/>
    <w:rsid w:val="008A76BE"/>
    <w:rsid w:val="008B492A"/>
    <w:rsid w:val="008C4ADD"/>
    <w:rsid w:val="008D7528"/>
    <w:rsid w:val="008E4F31"/>
    <w:rsid w:val="008E61F5"/>
    <w:rsid w:val="008E6C21"/>
    <w:rsid w:val="008E6CD5"/>
    <w:rsid w:val="008F118C"/>
    <w:rsid w:val="008F1811"/>
    <w:rsid w:val="008F6A89"/>
    <w:rsid w:val="00905247"/>
    <w:rsid w:val="009154C7"/>
    <w:rsid w:val="009207BB"/>
    <w:rsid w:val="0092701E"/>
    <w:rsid w:val="009351D8"/>
    <w:rsid w:val="009363D2"/>
    <w:rsid w:val="00936AE3"/>
    <w:rsid w:val="009407A3"/>
    <w:rsid w:val="00946046"/>
    <w:rsid w:val="00962638"/>
    <w:rsid w:val="009642DB"/>
    <w:rsid w:val="00967BE4"/>
    <w:rsid w:val="00970260"/>
    <w:rsid w:val="00982CC8"/>
    <w:rsid w:val="0098508C"/>
    <w:rsid w:val="009872BA"/>
    <w:rsid w:val="00991468"/>
    <w:rsid w:val="00992989"/>
    <w:rsid w:val="009932E1"/>
    <w:rsid w:val="009C2779"/>
    <w:rsid w:val="009D069B"/>
    <w:rsid w:val="009E2EAF"/>
    <w:rsid w:val="009E6215"/>
    <w:rsid w:val="009E6358"/>
    <w:rsid w:val="009F1D55"/>
    <w:rsid w:val="00A00969"/>
    <w:rsid w:val="00A019AC"/>
    <w:rsid w:val="00A034C4"/>
    <w:rsid w:val="00A04324"/>
    <w:rsid w:val="00A05C96"/>
    <w:rsid w:val="00A22E60"/>
    <w:rsid w:val="00A23E90"/>
    <w:rsid w:val="00A34968"/>
    <w:rsid w:val="00A360BF"/>
    <w:rsid w:val="00A70F94"/>
    <w:rsid w:val="00A825F5"/>
    <w:rsid w:val="00AA0707"/>
    <w:rsid w:val="00AA347F"/>
    <w:rsid w:val="00AA73CC"/>
    <w:rsid w:val="00AC006B"/>
    <w:rsid w:val="00AC1FCA"/>
    <w:rsid w:val="00AC6D86"/>
    <w:rsid w:val="00AE4513"/>
    <w:rsid w:val="00B10114"/>
    <w:rsid w:val="00B109FC"/>
    <w:rsid w:val="00B17936"/>
    <w:rsid w:val="00B227EB"/>
    <w:rsid w:val="00B22AA4"/>
    <w:rsid w:val="00B34E20"/>
    <w:rsid w:val="00B35A46"/>
    <w:rsid w:val="00B44A6C"/>
    <w:rsid w:val="00B45A3B"/>
    <w:rsid w:val="00B466F0"/>
    <w:rsid w:val="00B5322A"/>
    <w:rsid w:val="00B6592F"/>
    <w:rsid w:val="00B743DF"/>
    <w:rsid w:val="00B74664"/>
    <w:rsid w:val="00B81E6E"/>
    <w:rsid w:val="00B83501"/>
    <w:rsid w:val="00B85DB7"/>
    <w:rsid w:val="00B91168"/>
    <w:rsid w:val="00B91CEB"/>
    <w:rsid w:val="00B92BEA"/>
    <w:rsid w:val="00BA23F7"/>
    <w:rsid w:val="00BA2EA7"/>
    <w:rsid w:val="00BA770A"/>
    <w:rsid w:val="00BA7DA2"/>
    <w:rsid w:val="00BB50AC"/>
    <w:rsid w:val="00BB5C29"/>
    <w:rsid w:val="00BC696D"/>
    <w:rsid w:val="00BD0084"/>
    <w:rsid w:val="00BE54A8"/>
    <w:rsid w:val="00BE5E02"/>
    <w:rsid w:val="00BE64AE"/>
    <w:rsid w:val="00BE6F7F"/>
    <w:rsid w:val="00BF0FA1"/>
    <w:rsid w:val="00C014B4"/>
    <w:rsid w:val="00C0223D"/>
    <w:rsid w:val="00C04C28"/>
    <w:rsid w:val="00C11837"/>
    <w:rsid w:val="00C13A98"/>
    <w:rsid w:val="00C20798"/>
    <w:rsid w:val="00C213CD"/>
    <w:rsid w:val="00C31E63"/>
    <w:rsid w:val="00C32B9C"/>
    <w:rsid w:val="00C34F13"/>
    <w:rsid w:val="00C4710C"/>
    <w:rsid w:val="00C5127D"/>
    <w:rsid w:val="00C641F1"/>
    <w:rsid w:val="00C66412"/>
    <w:rsid w:val="00C66EB1"/>
    <w:rsid w:val="00C72B76"/>
    <w:rsid w:val="00C75633"/>
    <w:rsid w:val="00C80636"/>
    <w:rsid w:val="00C825EA"/>
    <w:rsid w:val="00C91D26"/>
    <w:rsid w:val="00C95430"/>
    <w:rsid w:val="00C95919"/>
    <w:rsid w:val="00C95A68"/>
    <w:rsid w:val="00CB02E7"/>
    <w:rsid w:val="00CB5FB3"/>
    <w:rsid w:val="00CC28EC"/>
    <w:rsid w:val="00CD3E9C"/>
    <w:rsid w:val="00CE069E"/>
    <w:rsid w:val="00CE6F3E"/>
    <w:rsid w:val="00CF3205"/>
    <w:rsid w:val="00D01AB0"/>
    <w:rsid w:val="00D13352"/>
    <w:rsid w:val="00D14188"/>
    <w:rsid w:val="00D20199"/>
    <w:rsid w:val="00D20F6E"/>
    <w:rsid w:val="00D2655F"/>
    <w:rsid w:val="00D454CF"/>
    <w:rsid w:val="00D47F55"/>
    <w:rsid w:val="00D568BE"/>
    <w:rsid w:val="00D60ECE"/>
    <w:rsid w:val="00D61DB0"/>
    <w:rsid w:val="00D63224"/>
    <w:rsid w:val="00D65D0F"/>
    <w:rsid w:val="00D66025"/>
    <w:rsid w:val="00D676EB"/>
    <w:rsid w:val="00D957F8"/>
    <w:rsid w:val="00D95C10"/>
    <w:rsid w:val="00DA270F"/>
    <w:rsid w:val="00DA28E6"/>
    <w:rsid w:val="00DA452B"/>
    <w:rsid w:val="00DA5394"/>
    <w:rsid w:val="00DA6A61"/>
    <w:rsid w:val="00DB0C16"/>
    <w:rsid w:val="00DB77DA"/>
    <w:rsid w:val="00DC251C"/>
    <w:rsid w:val="00DC331E"/>
    <w:rsid w:val="00DD1696"/>
    <w:rsid w:val="00DD6BBD"/>
    <w:rsid w:val="00DE1C5A"/>
    <w:rsid w:val="00DE28C2"/>
    <w:rsid w:val="00DE46C7"/>
    <w:rsid w:val="00DE4759"/>
    <w:rsid w:val="00DE4F99"/>
    <w:rsid w:val="00DF1117"/>
    <w:rsid w:val="00E00090"/>
    <w:rsid w:val="00E01C9E"/>
    <w:rsid w:val="00E04614"/>
    <w:rsid w:val="00E06459"/>
    <w:rsid w:val="00E21433"/>
    <w:rsid w:val="00E21BE4"/>
    <w:rsid w:val="00E24A78"/>
    <w:rsid w:val="00E26F5A"/>
    <w:rsid w:val="00E33F57"/>
    <w:rsid w:val="00E40DDC"/>
    <w:rsid w:val="00E412E9"/>
    <w:rsid w:val="00E4554E"/>
    <w:rsid w:val="00E47467"/>
    <w:rsid w:val="00E50503"/>
    <w:rsid w:val="00E50692"/>
    <w:rsid w:val="00E51123"/>
    <w:rsid w:val="00E70096"/>
    <w:rsid w:val="00E84245"/>
    <w:rsid w:val="00E84253"/>
    <w:rsid w:val="00EA53F9"/>
    <w:rsid w:val="00EB4D5D"/>
    <w:rsid w:val="00EC05A3"/>
    <w:rsid w:val="00EC3ADE"/>
    <w:rsid w:val="00ED08DC"/>
    <w:rsid w:val="00ED1B07"/>
    <w:rsid w:val="00ED3CB8"/>
    <w:rsid w:val="00ED4B30"/>
    <w:rsid w:val="00ED5E1C"/>
    <w:rsid w:val="00ED6AF7"/>
    <w:rsid w:val="00ED7170"/>
    <w:rsid w:val="00EF4498"/>
    <w:rsid w:val="00EF5D78"/>
    <w:rsid w:val="00F02113"/>
    <w:rsid w:val="00F0411A"/>
    <w:rsid w:val="00F15DE7"/>
    <w:rsid w:val="00F40E70"/>
    <w:rsid w:val="00F440E0"/>
    <w:rsid w:val="00F468D4"/>
    <w:rsid w:val="00F470A0"/>
    <w:rsid w:val="00F61B3E"/>
    <w:rsid w:val="00F65683"/>
    <w:rsid w:val="00F73A1E"/>
    <w:rsid w:val="00F77D39"/>
    <w:rsid w:val="00F80D38"/>
    <w:rsid w:val="00F83923"/>
    <w:rsid w:val="00F849D8"/>
    <w:rsid w:val="00F93097"/>
    <w:rsid w:val="00F94F67"/>
    <w:rsid w:val="00F97382"/>
    <w:rsid w:val="00F97C5F"/>
    <w:rsid w:val="00FA6C41"/>
    <w:rsid w:val="00FA71A5"/>
    <w:rsid w:val="00FB216A"/>
    <w:rsid w:val="00FB475A"/>
    <w:rsid w:val="00FC1017"/>
    <w:rsid w:val="00FC6A9B"/>
    <w:rsid w:val="00FD4F9C"/>
    <w:rsid w:val="00FE2542"/>
    <w:rsid w:val="00FE36E9"/>
    <w:rsid w:val="00FE7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FCEA8"/>
  <w15:docId w15:val="{8D63E547-4671-4EAE-903E-A814EFBE0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3D25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both"/>
      <w:outlineLvl w:val="0"/>
    </w:pPr>
    <w:rPr>
      <w:rFonts w:asciiTheme="majorHAnsi" w:eastAsiaTheme="majorEastAsia" w:hAnsiTheme="majorHAnsi" w:cstheme="majorBidi"/>
      <w:b/>
      <w:bCs/>
      <w:color w:val="244061" w:themeColor="accent1" w:themeShade="80"/>
      <w:sz w:val="32"/>
      <w:szCs w:val="28"/>
      <w:bdr w:val="none" w:sz="0" w:space="0" w:color="auto"/>
      <w:lang w:eastAsia="el-GR"/>
    </w:rPr>
  </w:style>
  <w:style w:type="paragraph" w:styleId="Heading2">
    <w:name w:val="heading 2"/>
    <w:next w:val="Body"/>
    <w:link w:val="Heading2Char"/>
    <w:uiPriority w:val="9"/>
    <w:unhideWhenUsed/>
    <w:qFormat/>
    <w:pPr>
      <w:keepNext/>
      <w:keepLines/>
      <w:spacing w:before="120" w:after="120" w:line="276" w:lineRule="auto"/>
      <w:jc w:val="both"/>
      <w:outlineLvl w:val="1"/>
    </w:pPr>
    <w:rPr>
      <w:rFonts w:ascii="Cambria" w:eastAsia="Cambria" w:hAnsi="Cambria" w:cs="Cambria"/>
      <w:b/>
      <w:bCs/>
      <w:color w:val="365F91"/>
      <w:sz w:val="26"/>
      <w:szCs w:val="26"/>
      <w:u w:color="365F91"/>
      <w14:textOutline w14:w="0" w14:cap="flat" w14:cmpd="sng" w14:algn="ctr">
        <w14:noFill/>
        <w14:prstDash w14:val="solid"/>
        <w14:bevel/>
      </w14:textOutline>
    </w:rPr>
  </w:style>
  <w:style w:type="paragraph" w:styleId="Heading3">
    <w:name w:val="heading 3"/>
    <w:next w:val="Body"/>
    <w:link w:val="Heading3Char"/>
    <w:uiPriority w:val="9"/>
    <w:unhideWhenUsed/>
    <w:qFormat/>
    <w:pPr>
      <w:keepNext/>
      <w:keepLines/>
      <w:spacing w:before="120" w:after="120"/>
      <w:jc w:val="both"/>
      <w:outlineLvl w:val="2"/>
    </w:pPr>
    <w:rPr>
      <w:rFonts w:ascii="Calibri" w:eastAsia="Calibri" w:hAnsi="Calibri" w:cs="Calibri"/>
      <w:b/>
      <w:bCs/>
      <w:i/>
      <w:iCs/>
      <w:color w:val="4F81BD"/>
      <w:sz w:val="24"/>
      <w:szCs w:val="24"/>
      <w:u w:color="4F81BD"/>
      <w14:textOutline w14:w="0" w14:cap="flat" w14:cmpd="sng" w14:algn="ctr">
        <w14:noFill/>
        <w14:prstDash w14:val="solid"/>
        <w14:bevel/>
      </w14:textOutline>
    </w:rPr>
  </w:style>
  <w:style w:type="paragraph" w:styleId="Heading4">
    <w:name w:val="heading 4"/>
    <w:basedOn w:val="Normal"/>
    <w:next w:val="Normal"/>
    <w:link w:val="Heading4Char"/>
    <w:uiPriority w:val="9"/>
    <w:unhideWhenUsed/>
    <w:qFormat/>
    <w:rsid w:val="008F6A89"/>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3"/>
    </w:pPr>
    <w:rPr>
      <w:rFonts w:asciiTheme="majorHAnsi" w:eastAsiaTheme="majorEastAsia" w:hAnsiTheme="majorHAnsi" w:cstheme="majorBidi"/>
      <w:i/>
      <w:iCs/>
      <w:color w:val="365F91" w:themeColor="accent1" w:themeShade="BF"/>
      <w:sz w:val="22"/>
      <w:szCs w:val="22"/>
      <w:bdr w:val="none" w:sz="0" w:space="0" w:color="auto"/>
      <w:lang w:eastAsia="el-GR"/>
    </w:rPr>
  </w:style>
  <w:style w:type="paragraph" w:styleId="Heading5">
    <w:name w:val="heading 5"/>
    <w:next w:val="Body"/>
    <w:link w:val="Heading5Char"/>
    <w:uiPriority w:val="9"/>
    <w:unhideWhenUsed/>
    <w:qFormat/>
    <w:pPr>
      <w:keepNext/>
      <w:keepLines/>
      <w:spacing w:before="120" w:after="120" w:line="276" w:lineRule="auto"/>
      <w:jc w:val="both"/>
      <w:outlineLvl w:val="4"/>
    </w:pPr>
    <w:rPr>
      <w:rFonts w:ascii="Cambria" w:eastAsia="Cambria" w:hAnsi="Cambria" w:cs="Cambria"/>
      <w:b/>
      <w:bCs/>
      <w:color w:val="365F91"/>
      <w:sz w:val="22"/>
      <w:szCs w:val="22"/>
      <w:u w:color="365F91"/>
    </w:rPr>
  </w:style>
  <w:style w:type="paragraph" w:styleId="Heading6">
    <w:name w:val="heading 6"/>
    <w:basedOn w:val="Normal"/>
    <w:next w:val="Normal"/>
    <w:link w:val="Heading6Char"/>
    <w:uiPriority w:val="9"/>
    <w:unhideWhenUsed/>
    <w:qFormat/>
    <w:rsid w:val="003D25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76" w:lineRule="auto"/>
      <w:outlineLvl w:val="5"/>
    </w:pPr>
    <w:rPr>
      <w:rFonts w:asciiTheme="majorHAnsi" w:eastAsiaTheme="majorEastAsia" w:hAnsiTheme="majorHAnsi" w:cstheme="majorBidi"/>
      <w:color w:val="243F60" w:themeColor="accent1" w:themeShade="7F"/>
      <w:sz w:val="22"/>
      <w:szCs w:val="22"/>
      <w:bdr w:val="none" w:sz="0" w:space="0" w:color="auto"/>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link w:val="FooterChar"/>
    <w:uiPriority w:val="99"/>
    <w:pPr>
      <w:tabs>
        <w:tab w:val="center" w:pos="4153"/>
        <w:tab w:val="right" w:pos="8306"/>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BodyA">
    <w:name w:val="Body A"/>
    <w:pPr>
      <w:spacing w:after="200" w:line="276" w:lineRule="auto"/>
    </w:pPr>
    <w:rPr>
      <w:rFonts w:ascii="Calibri" w:hAnsi="Calibri" w:cs="Arial Unicode MS"/>
      <w:color w:val="000000"/>
      <w:sz w:val="22"/>
      <w:szCs w:val="22"/>
      <w:u w:color="000000"/>
    </w:rPr>
  </w:style>
  <w:style w:type="paragraph" w:styleId="TOC1">
    <w:name w:val="toc 1"/>
    <w:uiPriority w:val="39"/>
    <w:pPr>
      <w:tabs>
        <w:tab w:val="right" w:leader="dot" w:pos="8296"/>
      </w:tabs>
      <w:spacing w:before="120" w:after="120" w:line="276" w:lineRule="auto"/>
      <w:jc w:val="both"/>
    </w:pPr>
    <w:rPr>
      <w:rFonts w:ascii="Calibri" w:eastAsia="Calibri" w:hAnsi="Calibri" w:cs="Calibri"/>
      <w:b/>
      <w:bCs/>
      <w:color w:val="000000"/>
      <w:sz w:val="26"/>
      <w:szCs w:val="26"/>
      <w:u w:color="000000"/>
    </w:rPr>
  </w:style>
  <w:style w:type="paragraph" w:customStyle="1" w:styleId="Heading">
    <w:name w:val="Heading"/>
    <w:next w:val="Body"/>
    <w:pPr>
      <w:keepNext/>
      <w:keepLines/>
      <w:spacing w:before="480" w:line="276" w:lineRule="auto"/>
      <w:jc w:val="both"/>
      <w:outlineLvl w:val="0"/>
    </w:pPr>
    <w:rPr>
      <w:rFonts w:ascii="Cambria" w:eastAsia="Cambria" w:hAnsi="Cambria" w:cs="Cambria"/>
      <w:b/>
      <w:bCs/>
      <w:color w:val="244061"/>
      <w:sz w:val="32"/>
      <w:szCs w:val="32"/>
      <w:u w:color="244061"/>
      <w14:textOutline w14:w="0" w14:cap="flat" w14:cmpd="sng" w14:algn="ctr">
        <w14:noFill/>
        <w14:prstDash w14:val="solid"/>
        <w14:bevel/>
      </w14:textOutline>
    </w:rPr>
  </w:style>
  <w:style w:type="paragraph" w:styleId="TOC2">
    <w:name w:val="toc 2"/>
    <w:uiPriority w:val="39"/>
    <w:pPr>
      <w:tabs>
        <w:tab w:val="right" w:leader="dot" w:pos="8296"/>
      </w:tabs>
      <w:spacing w:before="120" w:after="120" w:line="276" w:lineRule="auto"/>
      <w:ind w:left="220"/>
      <w:jc w:val="both"/>
    </w:pPr>
    <w:rPr>
      <w:rFonts w:ascii="Calibri" w:eastAsia="Calibri" w:hAnsi="Calibri" w:cs="Calibri"/>
      <w:color w:val="000000"/>
      <w:sz w:val="22"/>
      <w:szCs w:val="22"/>
      <w:u w:color="000000"/>
    </w:rPr>
  </w:style>
  <w:style w:type="paragraph" w:styleId="TOC3">
    <w:name w:val="toc 3"/>
    <w:uiPriority w:val="39"/>
    <w:pPr>
      <w:tabs>
        <w:tab w:val="right" w:leader="dot" w:pos="8296"/>
      </w:tabs>
      <w:spacing w:before="120" w:after="120" w:line="276" w:lineRule="auto"/>
      <w:ind w:left="440"/>
      <w:jc w:val="both"/>
    </w:pPr>
    <w:rPr>
      <w:rFonts w:ascii="Calibri" w:eastAsia="Calibri" w:hAnsi="Calibri" w:cs="Calibri"/>
      <w:color w:val="000000"/>
      <w:sz w:val="22"/>
      <w:szCs w:val="22"/>
      <w:u w:color="000000"/>
    </w:rPr>
  </w:style>
  <w:style w:type="paragraph" w:styleId="TOC4">
    <w:name w:val="toc 4"/>
    <w:uiPriority w:val="39"/>
    <w:pPr>
      <w:tabs>
        <w:tab w:val="right" w:leader="dot" w:pos="8296"/>
      </w:tabs>
      <w:spacing w:before="160"/>
      <w:ind w:firstLine="920"/>
    </w:pPr>
    <w:rPr>
      <w:rFonts w:ascii="Helvetica Neue" w:eastAsia="Helvetica Neue" w:hAnsi="Helvetica Neue" w:cs="Helvetica Neue"/>
      <w:color w:val="000000"/>
      <w:sz w:val="28"/>
      <w:szCs w:val="28"/>
      <w14:textOutline w14:w="0" w14:cap="flat" w14:cmpd="sng" w14:algn="ctr">
        <w14:noFill/>
        <w14:prstDash w14:val="solid"/>
        <w14:bevel/>
      </w14:textOutline>
    </w:rPr>
  </w:style>
  <w:style w:type="paragraph" w:styleId="ListParagraph">
    <w:name w:val="List Paragraph"/>
    <w:aliases w:val="Lista viñetas,3 Txt tabla,obr-tab,Odrážky_GMES"/>
    <w:uiPriority w:val="34"/>
    <w:qFormat/>
    <w:pPr>
      <w:spacing w:after="200" w:line="276" w:lineRule="auto"/>
      <w:ind w:left="720"/>
    </w:pPr>
    <w:rPr>
      <w:rFonts w:ascii="Calibri" w:hAnsi="Calibri" w:cs="Arial Unicode MS"/>
      <w:color w:val="000000"/>
      <w:sz w:val="22"/>
      <w:szCs w:val="22"/>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paragraph" w:styleId="CommentText">
    <w:name w:val="annotation text"/>
    <w:link w:val="CommentTextChar1"/>
    <w:uiPriority w:val="99"/>
    <w:pPr>
      <w:spacing w:after="160"/>
    </w:pPr>
    <w:rPr>
      <w:rFonts w:ascii="Calibri" w:hAnsi="Calibri" w:cs="Arial Unicode MS"/>
      <w:color w:val="000000"/>
      <w:u w:color="000000"/>
    </w:rPr>
  </w:style>
  <w:style w:type="character" w:customStyle="1" w:styleId="xcontentpasted2">
    <w:name w:val="x_contentpasted2"/>
    <w:basedOn w:val="DefaultParagraphFont"/>
    <w:rsid w:val="00602D6B"/>
  </w:style>
  <w:style w:type="character" w:customStyle="1" w:styleId="Heading4Char">
    <w:name w:val="Heading 4 Char"/>
    <w:basedOn w:val="DefaultParagraphFont"/>
    <w:link w:val="Heading4"/>
    <w:uiPriority w:val="9"/>
    <w:rsid w:val="008F6A89"/>
    <w:rPr>
      <w:rFonts w:asciiTheme="majorHAnsi" w:eastAsiaTheme="majorEastAsia" w:hAnsiTheme="majorHAnsi" w:cstheme="majorBidi"/>
      <w:i/>
      <w:iCs/>
      <w:color w:val="365F91" w:themeColor="accent1" w:themeShade="BF"/>
      <w:sz w:val="22"/>
      <w:szCs w:val="22"/>
      <w:bdr w:val="none" w:sz="0" w:space="0" w:color="auto"/>
      <w:lang w:eastAsia="el-GR"/>
    </w:rPr>
  </w:style>
  <w:style w:type="character" w:customStyle="1" w:styleId="Heading1Char">
    <w:name w:val="Heading 1 Char"/>
    <w:basedOn w:val="DefaultParagraphFont"/>
    <w:link w:val="Heading1"/>
    <w:uiPriority w:val="9"/>
    <w:rsid w:val="003D25F2"/>
    <w:rPr>
      <w:rFonts w:asciiTheme="majorHAnsi" w:eastAsiaTheme="majorEastAsia" w:hAnsiTheme="majorHAnsi" w:cstheme="majorBidi"/>
      <w:b/>
      <w:bCs/>
      <w:color w:val="244061" w:themeColor="accent1" w:themeShade="80"/>
      <w:sz w:val="32"/>
      <w:szCs w:val="28"/>
      <w:bdr w:val="none" w:sz="0" w:space="0" w:color="auto"/>
      <w:lang w:eastAsia="el-GR"/>
    </w:rPr>
  </w:style>
  <w:style w:type="character" w:customStyle="1" w:styleId="Heading6Char">
    <w:name w:val="Heading 6 Char"/>
    <w:basedOn w:val="DefaultParagraphFont"/>
    <w:link w:val="Heading6"/>
    <w:uiPriority w:val="9"/>
    <w:rsid w:val="003D25F2"/>
    <w:rPr>
      <w:rFonts w:asciiTheme="majorHAnsi" w:eastAsiaTheme="majorEastAsia" w:hAnsiTheme="majorHAnsi" w:cstheme="majorBidi"/>
      <w:color w:val="243F60" w:themeColor="accent1" w:themeShade="7F"/>
      <w:sz w:val="22"/>
      <w:szCs w:val="22"/>
      <w:bdr w:val="none" w:sz="0" w:space="0" w:color="auto"/>
      <w:lang w:eastAsia="el-GR"/>
    </w:rPr>
  </w:style>
  <w:style w:type="character" w:customStyle="1" w:styleId="Heading2Char">
    <w:name w:val="Heading 2 Char"/>
    <w:basedOn w:val="DefaultParagraphFont"/>
    <w:link w:val="Heading2"/>
    <w:uiPriority w:val="9"/>
    <w:rsid w:val="003D25F2"/>
    <w:rPr>
      <w:rFonts w:ascii="Cambria" w:eastAsia="Cambria" w:hAnsi="Cambria" w:cs="Cambria"/>
      <w:b/>
      <w:bCs/>
      <w:color w:val="365F91"/>
      <w:sz w:val="26"/>
      <w:szCs w:val="26"/>
      <w:u w:color="365F91"/>
      <w14:textOutline w14:w="0" w14:cap="flat" w14:cmpd="sng" w14:algn="ctr">
        <w14:noFill/>
        <w14:prstDash w14:val="solid"/>
        <w14:bevel/>
      </w14:textOutline>
    </w:rPr>
  </w:style>
  <w:style w:type="character" w:customStyle="1" w:styleId="Heading3Char">
    <w:name w:val="Heading 3 Char"/>
    <w:basedOn w:val="DefaultParagraphFont"/>
    <w:link w:val="Heading3"/>
    <w:uiPriority w:val="9"/>
    <w:rsid w:val="003D25F2"/>
    <w:rPr>
      <w:rFonts w:ascii="Calibri" w:eastAsia="Calibri" w:hAnsi="Calibri" w:cs="Calibri"/>
      <w:b/>
      <w:bCs/>
      <w:i/>
      <w:iCs/>
      <w:color w:val="4F81BD"/>
      <w:sz w:val="24"/>
      <w:szCs w:val="24"/>
      <w:u w:color="4F81BD"/>
      <w14:textOutline w14:w="0" w14:cap="flat" w14:cmpd="sng" w14:algn="ctr">
        <w14:noFill/>
        <w14:prstDash w14:val="solid"/>
        <w14:bevel/>
      </w14:textOutline>
    </w:rPr>
  </w:style>
  <w:style w:type="character" w:customStyle="1" w:styleId="Heading5Char">
    <w:name w:val="Heading 5 Char"/>
    <w:basedOn w:val="DefaultParagraphFont"/>
    <w:link w:val="Heading5"/>
    <w:uiPriority w:val="9"/>
    <w:rsid w:val="003D25F2"/>
    <w:rPr>
      <w:rFonts w:ascii="Cambria" w:eastAsia="Cambria" w:hAnsi="Cambria" w:cs="Cambria"/>
      <w:b/>
      <w:bCs/>
      <w:color w:val="365F91"/>
      <w:sz w:val="22"/>
      <w:szCs w:val="22"/>
      <w:u w:color="365F91"/>
    </w:rPr>
  </w:style>
  <w:style w:type="paragraph" w:customStyle="1" w:styleId="Normal1">
    <w:name w:val="Normal1"/>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style>
  <w:style w:type="table" w:customStyle="1" w:styleId="TableNormal1">
    <w:name w:val="Table Normal1"/>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CellMar>
        <w:top w:w="0" w:type="dxa"/>
        <w:left w:w="0" w:type="dxa"/>
        <w:bottom w:w="0" w:type="dxa"/>
        <w:right w:w="0" w:type="dxa"/>
      </w:tblCellMar>
    </w:tblPr>
  </w:style>
  <w:style w:type="paragraph" w:styleId="Title">
    <w:name w:val="Title"/>
    <w:basedOn w:val="Normal1"/>
    <w:next w:val="Normal1"/>
    <w:link w:val="TitleChar"/>
    <w:rsid w:val="003D25F2"/>
    <w:pPr>
      <w:keepNext/>
      <w:keepLines/>
      <w:spacing w:before="480" w:after="120"/>
    </w:pPr>
    <w:rPr>
      <w:b/>
      <w:sz w:val="72"/>
      <w:szCs w:val="72"/>
    </w:rPr>
  </w:style>
  <w:style w:type="character" w:customStyle="1" w:styleId="TitleChar">
    <w:name w:val="Title Char"/>
    <w:basedOn w:val="DefaultParagraphFont"/>
    <w:link w:val="Title"/>
    <w:rsid w:val="003D25F2"/>
    <w:rPr>
      <w:rFonts w:ascii="Calibri" w:eastAsia="Calibri" w:hAnsi="Calibri" w:cs="Calibri"/>
      <w:b/>
      <w:sz w:val="72"/>
      <w:szCs w:val="72"/>
      <w:bdr w:val="none" w:sz="0" w:space="0" w:color="auto"/>
      <w:lang w:eastAsia="el-GR"/>
    </w:rPr>
  </w:style>
  <w:style w:type="paragraph" w:styleId="BalloonText">
    <w:name w:val="Balloon Text"/>
    <w:basedOn w:val="Normal"/>
    <w:link w:val="BalloonTextChar"/>
    <w:uiPriority w:val="99"/>
    <w:semiHidden/>
    <w:unhideWhenUsed/>
    <w:rsid w:val="003D25F2"/>
    <w:pPr>
      <w:pBdr>
        <w:top w:val="none" w:sz="0" w:space="0" w:color="auto"/>
        <w:left w:val="none" w:sz="0" w:space="0" w:color="auto"/>
        <w:bottom w:val="none" w:sz="0" w:space="0" w:color="auto"/>
        <w:right w:val="none" w:sz="0" w:space="0" w:color="auto"/>
        <w:between w:val="none" w:sz="0" w:space="0" w:color="auto"/>
        <w:bar w:val="none" w:sz="0" w:color="auto"/>
      </w:pBdr>
    </w:pPr>
    <w:rPr>
      <w:rFonts w:ascii="Tahoma" w:eastAsia="Calibri" w:hAnsi="Tahoma" w:cs="Tahoma"/>
      <w:sz w:val="16"/>
      <w:szCs w:val="16"/>
      <w:bdr w:val="none" w:sz="0" w:space="0" w:color="auto"/>
      <w:lang w:eastAsia="el-GR"/>
    </w:rPr>
  </w:style>
  <w:style w:type="character" w:customStyle="1" w:styleId="BalloonTextChar">
    <w:name w:val="Balloon Text Char"/>
    <w:basedOn w:val="DefaultParagraphFont"/>
    <w:link w:val="BalloonText"/>
    <w:uiPriority w:val="99"/>
    <w:semiHidden/>
    <w:rsid w:val="003D25F2"/>
    <w:rPr>
      <w:rFonts w:ascii="Tahoma" w:eastAsia="Calibri" w:hAnsi="Tahoma" w:cs="Tahoma"/>
      <w:sz w:val="16"/>
      <w:szCs w:val="16"/>
      <w:bdr w:val="none" w:sz="0" w:space="0" w:color="auto"/>
      <w:lang w:eastAsia="el-GR"/>
    </w:rPr>
  </w:style>
  <w:style w:type="paragraph" w:styleId="Header">
    <w:name w:val="header"/>
    <w:basedOn w:val="Normal"/>
    <w:link w:val="HeaderChar"/>
    <w:uiPriority w:val="99"/>
    <w:unhideWhenUsed/>
    <w:rsid w:val="003D25F2"/>
    <w:pPr>
      <w:pBdr>
        <w:top w:val="none" w:sz="0" w:space="0" w:color="auto"/>
        <w:left w:val="none" w:sz="0" w:space="0" w:color="auto"/>
        <w:bottom w:val="none" w:sz="0" w:space="0" w:color="auto"/>
        <w:right w:val="none" w:sz="0" w:space="0" w:color="auto"/>
        <w:between w:val="none" w:sz="0" w:space="0" w:color="auto"/>
        <w:bar w:val="none" w:sz="0" w:color="auto"/>
      </w:pBdr>
      <w:tabs>
        <w:tab w:val="center" w:pos="4153"/>
        <w:tab w:val="right" w:pos="8306"/>
      </w:tabs>
    </w:pPr>
    <w:rPr>
      <w:rFonts w:ascii="Calibri" w:eastAsia="Calibri" w:hAnsi="Calibri" w:cs="Calibri"/>
      <w:sz w:val="22"/>
      <w:szCs w:val="22"/>
      <w:bdr w:val="none" w:sz="0" w:space="0" w:color="auto"/>
      <w:lang w:eastAsia="el-GR"/>
    </w:rPr>
  </w:style>
  <w:style w:type="character" w:customStyle="1" w:styleId="HeaderChar">
    <w:name w:val="Header Char"/>
    <w:basedOn w:val="DefaultParagraphFont"/>
    <w:link w:val="Header"/>
    <w:uiPriority w:val="99"/>
    <w:rsid w:val="003D25F2"/>
    <w:rPr>
      <w:rFonts w:ascii="Calibri" w:eastAsia="Calibri" w:hAnsi="Calibri" w:cs="Calibri"/>
      <w:sz w:val="22"/>
      <w:szCs w:val="22"/>
      <w:bdr w:val="none" w:sz="0" w:space="0" w:color="auto"/>
      <w:lang w:eastAsia="el-GR"/>
    </w:rPr>
  </w:style>
  <w:style w:type="character" w:customStyle="1" w:styleId="FooterChar">
    <w:name w:val="Footer Char"/>
    <w:basedOn w:val="DefaultParagraphFont"/>
    <w:link w:val="Footer"/>
    <w:uiPriority w:val="99"/>
    <w:rsid w:val="003D25F2"/>
    <w:rPr>
      <w:rFonts w:ascii="Calibri" w:hAnsi="Calibri" w:cs="Arial Unicode MS"/>
      <w:color w:val="000000"/>
      <w:sz w:val="22"/>
      <w:szCs w:val="22"/>
      <w:u w:color="000000"/>
    </w:rPr>
  </w:style>
  <w:style w:type="character" w:customStyle="1" w:styleId="CommentTextChar">
    <w:name w:val="Comment Text Char"/>
    <w:basedOn w:val="DefaultParagraphFont"/>
    <w:uiPriority w:val="99"/>
    <w:rsid w:val="003D25F2"/>
    <w:rPr>
      <w:rFonts w:ascii="Calibri" w:eastAsia="Calibri" w:hAnsi="Calibri" w:cs="Calibri"/>
      <w:sz w:val="20"/>
      <w:szCs w:val="20"/>
      <w:lang w:val="en-GB" w:eastAsia="el-GR"/>
    </w:rPr>
  </w:style>
  <w:style w:type="table" w:styleId="TableGrid">
    <w:name w:val="Table Grid"/>
    <w:basedOn w:val="TableNormal"/>
    <w:uiPriority w:val="39"/>
    <w:rsid w:val="003D2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GB"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2-Accent2">
    <w:name w:val="Medium Shading 2 Accent 2"/>
    <w:basedOn w:val="TableNormal"/>
    <w:uiPriority w:val="64"/>
    <w:rsid w:val="003D2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val="en-GB" w:eastAsia="el-G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CommentReference">
    <w:name w:val="annotation reference"/>
    <w:basedOn w:val="DefaultParagraphFont"/>
    <w:uiPriority w:val="99"/>
    <w:semiHidden/>
    <w:unhideWhenUsed/>
    <w:rsid w:val="003D25F2"/>
    <w:rPr>
      <w:sz w:val="16"/>
      <w:szCs w:val="16"/>
    </w:rPr>
  </w:style>
  <w:style w:type="paragraph" w:styleId="CommentSubject">
    <w:name w:val="annotation subject"/>
    <w:basedOn w:val="CommentText"/>
    <w:next w:val="CommentText"/>
    <w:link w:val="CommentSubjectChar"/>
    <w:uiPriority w:val="99"/>
    <w:semiHidden/>
    <w:unhideWhenUsed/>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eastAsia="Calibri" w:cs="Calibri"/>
      <w:b/>
      <w:bCs/>
      <w:color w:val="auto"/>
      <w:bdr w:val="none" w:sz="0" w:space="0" w:color="auto"/>
      <w:lang w:val="el-GR" w:eastAsia="el-GR"/>
    </w:rPr>
  </w:style>
  <w:style w:type="character" w:customStyle="1" w:styleId="CommentTextChar1">
    <w:name w:val="Comment Text Char1"/>
    <w:basedOn w:val="DefaultParagraphFont"/>
    <w:link w:val="CommentText"/>
    <w:uiPriority w:val="99"/>
    <w:rsid w:val="003D25F2"/>
    <w:rPr>
      <w:rFonts w:ascii="Calibri" w:hAnsi="Calibri" w:cs="Arial Unicode MS"/>
      <w:color w:val="000000"/>
      <w:u w:color="000000"/>
    </w:rPr>
  </w:style>
  <w:style w:type="character" w:customStyle="1" w:styleId="CommentSubjectChar">
    <w:name w:val="Comment Subject Char"/>
    <w:basedOn w:val="CommentTextChar1"/>
    <w:link w:val="CommentSubject"/>
    <w:uiPriority w:val="99"/>
    <w:semiHidden/>
    <w:rsid w:val="003D25F2"/>
    <w:rPr>
      <w:rFonts w:ascii="Calibri" w:eastAsia="Calibri" w:hAnsi="Calibri" w:cs="Calibri"/>
      <w:b/>
      <w:bCs/>
      <w:color w:val="000000"/>
      <w:u w:color="000000"/>
      <w:bdr w:val="none" w:sz="0" w:space="0" w:color="auto"/>
      <w:lang w:val="el-GR" w:eastAsia="el-GR"/>
    </w:rPr>
  </w:style>
  <w:style w:type="paragraph" w:styleId="Revision">
    <w:name w:val="Revision"/>
    <w:hidden/>
    <w:uiPriority w:val="99"/>
    <w:semiHidden/>
    <w:rsid w:val="003D2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2"/>
      <w:szCs w:val="22"/>
      <w:bdr w:val="none" w:sz="0" w:space="0" w:color="auto"/>
      <w:lang w:eastAsia="el-GR"/>
    </w:rPr>
  </w:style>
  <w:style w:type="paragraph" w:customStyle="1" w:styleId="comp">
    <w:name w:val="comp"/>
    <w:basedOn w:val="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l-GR"/>
    </w:rPr>
  </w:style>
  <w:style w:type="paragraph" w:styleId="NormalWeb">
    <w:name w:val="Normal (Web)"/>
    <w:basedOn w:val="Normal"/>
    <w:uiPriority w:val="99"/>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l-GR"/>
    </w:rPr>
  </w:style>
  <w:style w:type="character" w:customStyle="1" w:styleId="mw-headline">
    <w:name w:val="mw-headline"/>
    <w:basedOn w:val="DefaultParagraphFont"/>
    <w:uiPriority w:val="99"/>
    <w:rsid w:val="003D25F2"/>
    <w:rPr>
      <w:rFonts w:cs="Times New Roman"/>
    </w:rPr>
  </w:style>
  <w:style w:type="paragraph" w:styleId="FootnoteText">
    <w:name w:val="footnote text"/>
    <w:basedOn w:val="Normal"/>
    <w:link w:val="FootnoteTextChar"/>
    <w:uiPriority w:val="99"/>
    <w:semiHidden/>
    <w:unhideWhenUsed/>
    <w:rsid w:val="003D2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cs="Calibri"/>
      <w:sz w:val="20"/>
      <w:szCs w:val="20"/>
      <w:bdr w:val="none" w:sz="0" w:space="0" w:color="auto"/>
      <w:lang w:eastAsia="el-GR"/>
    </w:rPr>
  </w:style>
  <w:style w:type="character" w:customStyle="1" w:styleId="FootnoteTextChar">
    <w:name w:val="Footnote Text Char"/>
    <w:basedOn w:val="DefaultParagraphFont"/>
    <w:link w:val="FootnoteText"/>
    <w:uiPriority w:val="99"/>
    <w:semiHidden/>
    <w:rsid w:val="003D25F2"/>
    <w:rPr>
      <w:rFonts w:ascii="Calibri" w:eastAsia="Calibri" w:hAnsi="Calibri" w:cs="Calibri"/>
      <w:bdr w:val="none" w:sz="0" w:space="0" w:color="auto"/>
      <w:lang w:eastAsia="el-GR"/>
    </w:rPr>
  </w:style>
  <w:style w:type="character" w:styleId="FootnoteReference">
    <w:name w:val="footnote reference"/>
    <w:basedOn w:val="DefaultParagraphFont"/>
    <w:uiPriority w:val="99"/>
    <w:semiHidden/>
    <w:unhideWhenUsed/>
    <w:rsid w:val="003D25F2"/>
    <w:rPr>
      <w:vertAlign w:val="superscript"/>
    </w:rPr>
  </w:style>
  <w:style w:type="character" w:customStyle="1" w:styleId="UnresolvedMention1">
    <w:name w:val="Unresolved Mention1"/>
    <w:basedOn w:val="DefaultParagraphFont"/>
    <w:uiPriority w:val="99"/>
    <w:unhideWhenUsed/>
    <w:rsid w:val="003D25F2"/>
    <w:rPr>
      <w:color w:val="605E5C"/>
      <w:shd w:val="clear" w:color="auto" w:fill="E1DFDD"/>
    </w:rPr>
  </w:style>
  <w:style w:type="character" w:customStyle="1" w:styleId="Mention1">
    <w:name w:val="Mention1"/>
    <w:basedOn w:val="DefaultParagraphFont"/>
    <w:uiPriority w:val="99"/>
    <w:unhideWhenUsed/>
    <w:rsid w:val="003D25F2"/>
    <w:rPr>
      <w:color w:val="2B579A"/>
      <w:shd w:val="clear" w:color="auto" w:fill="E1DFDD"/>
    </w:rPr>
  </w:style>
  <w:style w:type="paragraph" w:styleId="PlainText">
    <w:name w:val="Plain Text"/>
    <w:basedOn w:val="Normal"/>
    <w:link w:val="PlainTextChar"/>
    <w:uiPriority w:val="99"/>
    <w:semiHidden/>
    <w:unhideWhenUsed/>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l-GR"/>
    </w:rPr>
  </w:style>
  <w:style w:type="character" w:customStyle="1" w:styleId="PlainTextChar">
    <w:name w:val="Plain Text Char"/>
    <w:basedOn w:val="DefaultParagraphFont"/>
    <w:link w:val="PlainText"/>
    <w:uiPriority w:val="99"/>
    <w:semiHidden/>
    <w:rsid w:val="003D25F2"/>
    <w:rPr>
      <w:rFonts w:eastAsia="Times New Roman"/>
      <w:sz w:val="24"/>
      <w:szCs w:val="24"/>
      <w:bdr w:val="none" w:sz="0" w:space="0" w:color="auto"/>
      <w:lang w:eastAsia="el-GR"/>
    </w:rPr>
  </w:style>
  <w:style w:type="paragraph" w:customStyle="1" w:styleId="Default">
    <w:name w:val="Default"/>
    <w:rsid w:val="003D25F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Calibri" w:hAnsi="Calibri" w:cs="Calibri"/>
      <w:color w:val="000000"/>
      <w:sz w:val="24"/>
      <w:szCs w:val="24"/>
      <w:bdr w:val="none" w:sz="0" w:space="0" w:color="auto"/>
      <w:lang w:eastAsia="el-GR"/>
    </w:rPr>
  </w:style>
  <w:style w:type="character" w:styleId="Emphasis">
    <w:name w:val="Emphasis"/>
    <w:basedOn w:val="DefaultParagraphFont"/>
    <w:uiPriority w:val="20"/>
    <w:qFormat/>
    <w:rsid w:val="003D25F2"/>
    <w:rPr>
      <w:b/>
      <w:iCs/>
      <w:sz w:val="24"/>
    </w:rPr>
  </w:style>
  <w:style w:type="character" w:styleId="SubtleEmphasis">
    <w:name w:val="Subtle Emphasis"/>
    <w:basedOn w:val="DefaultParagraphFont"/>
    <w:uiPriority w:val="19"/>
    <w:qFormat/>
    <w:rsid w:val="003D25F2"/>
    <w:rPr>
      <w:i/>
      <w:iCs/>
      <w:color w:val="404040" w:themeColor="text1" w:themeTint="BF"/>
    </w:rPr>
  </w:style>
  <w:style w:type="paragraph" w:styleId="TOCHeading">
    <w:name w:val="TOC Heading"/>
    <w:basedOn w:val="Heading1"/>
    <w:next w:val="Normal"/>
    <w:uiPriority w:val="39"/>
    <w:unhideWhenUsed/>
    <w:qFormat/>
    <w:rsid w:val="003D25F2"/>
    <w:pPr>
      <w:spacing w:before="240" w:line="259" w:lineRule="auto"/>
      <w:jc w:val="left"/>
      <w:outlineLvl w:val="9"/>
    </w:pPr>
    <w:rPr>
      <w:b w:val="0"/>
      <w:bCs w:val="0"/>
      <w:szCs w:val="32"/>
    </w:rPr>
  </w:style>
  <w:style w:type="numbering" w:customStyle="1" w:styleId="ImportedStyle4">
    <w:name w:val="Imported Style 4"/>
    <w:rsid w:val="003D25F2"/>
  </w:style>
  <w:style w:type="character" w:customStyle="1" w:styleId="mr1">
    <w:name w:val="mr1"/>
    <w:basedOn w:val="DefaultParagraphFont"/>
    <w:rsid w:val="003D25F2"/>
  </w:style>
  <w:style w:type="character" w:customStyle="1" w:styleId="visually-hidden">
    <w:name w:val="visually-hidden"/>
    <w:basedOn w:val="DefaultParagraphFont"/>
    <w:rsid w:val="003D25F2"/>
  </w:style>
  <w:style w:type="character" w:customStyle="1" w:styleId="t-14">
    <w:name w:val="t-14"/>
    <w:basedOn w:val="DefaultParagraphFont"/>
    <w:rsid w:val="003D25F2"/>
  </w:style>
  <w:style w:type="character" w:styleId="FollowedHyperlink">
    <w:name w:val="FollowedHyperlink"/>
    <w:basedOn w:val="DefaultParagraphFont"/>
    <w:uiPriority w:val="99"/>
    <w:semiHidden/>
    <w:unhideWhenUsed/>
    <w:rsid w:val="003D25F2"/>
    <w:rPr>
      <w:color w:val="800080"/>
      <w:u w:val="single"/>
    </w:rPr>
  </w:style>
  <w:style w:type="paragraph" w:customStyle="1" w:styleId="font5">
    <w:name w:val="font5"/>
    <w:basedOn w:val="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b/>
      <w:bCs/>
      <w:color w:val="000000"/>
      <w:sz w:val="20"/>
      <w:szCs w:val="20"/>
      <w:bdr w:val="none" w:sz="0" w:space="0" w:color="auto"/>
      <w:lang w:eastAsia="el-GR"/>
    </w:rPr>
  </w:style>
  <w:style w:type="paragraph" w:customStyle="1" w:styleId="xl63">
    <w:name w:val="xl63"/>
    <w:basedOn w:val="Normal"/>
    <w:rsid w:val="003D25F2"/>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64">
    <w:name w:val="xl64"/>
    <w:basedOn w:val="Normal"/>
    <w:rsid w:val="003D25F2"/>
    <w:pPr>
      <w:pBdr>
        <w:top w:val="none" w:sz="0"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65">
    <w:name w:val="xl65"/>
    <w:basedOn w:val="Normal"/>
    <w:rsid w:val="003D25F2"/>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66">
    <w:name w:val="xl66"/>
    <w:basedOn w:val="Normal"/>
    <w:rsid w:val="003D25F2"/>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DCE6F2"/>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67">
    <w:name w:val="xl67"/>
    <w:basedOn w:val="Normal"/>
    <w:rsid w:val="003D25F2"/>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CE6F2"/>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68">
    <w:name w:val="xl68"/>
    <w:basedOn w:val="Normal"/>
    <w:rsid w:val="003D25F2"/>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DBE5F1"/>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69">
    <w:name w:val="xl69"/>
    <w:basedOn w:val="Normal"/>
    <w:rsid w:val="003D25F2"/>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DBE5F1"/>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70">
    <w:name w:val="xl70"/>
    <w:basedOn w:val="Normal"/>
    <w:rsid w:val="003D25F2"/>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DBE5F1"/>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71">
    <w:name w:val="xl71"/>
    <w:basedOn w:val="Normal"/>
    <w:rsid w:val="003D25F2"/>
    <w:pPr>
      <w:pBdr>
        <w:top w:val="none" w:sz="0"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jc w:val="center"/>
    </w:pPr>
    <w:rPr>
      <w:rFonts w:eastAsia="Times New Roman"/>
      <w:b/>
      <w:bCs/>
      <w:color w:val="000000"/>
      <w:sz w:val="20"/>
      <w:szCs w:val="20"/>
      <w:bdr w:val="none" w:sz="0" w:space="0" w:color="auto"/>
      <w:lang w:eastAsia="el-GR"/>
    </w:rPr>
  </w:style>
  <w:style w:type="paragraph" w:customStyle="1" w:styleId="xl72">
    <w:name w:val="xl72"/>
    <w:basedOn w:val="Normal"/>
    <w:rsid w:val="003D25F2"/>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color w:val="000000"/>
      <w:sz w:val="20"/>
      <w:szCs w:val="20"/>
      <w:bdr w:val="none" w:sz="0" w:space="0" w:color="auto"/>
      <w:lang w:eastAsia="el-GR"/>
    </w:rPr>
  </w:style>
  <w:style w:type="paragraph" w:customStyle="1" w:styleId="xl73">
    <w:name w:val="xl73"/>
    <w:basedOn w:val="Normal"/>
    <w:rsid w:val="003D25F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E6B9B8"/>
      <w:spacing w:before="100" w:beforeAutospacing="1" w:after="100" w:afterAutospacing="1"/>
      <w:jc w:val="center"/>
    </w:pPr>
    <w:rPr>
      <w:rFonts w:eastAsia="Times New Roman"/>
      <w:b/>
      <w:bCs/>
      <w:color w:val="000000"/>
      <w:sz w:val="20"/>
      <w:szCs w:val="20"/>
      <w:u w:val="single"/>
      <w:bdr w:val="none" w:sz="0" w:space="0" w:color="auto"/>
      <w:lang w:eastAsia="el-GR"/>
    </w:rPr>
  </w:style>
  <w:style w:type="paragraph" w:customStyle="1" w:styleId="xl74">
    <w:name w:val="xl74"/>
    <w:basedOn w:val="Normal"/>
    <w:rsid w:val="003D25F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E6B9B8"/>
      <w:spacing w:before="100" w:beforeAutospacing="1" w:after="100" w:afterAutospacing="1"/>
      <w:jc w:val="center"/>
    </w:pPr>
    <w:rPr>
      <w:rFonts w:eastAsia="Times New Roman"/>
      <w:b/>
      <w:bCs/>
      <w:color w:val="000000"/>
      <w:sz w:val="20"/>
      <w:szCs w:val="20"/>
      <w:u w:val="single"/>
      <w:bdr w:val="none" w:sz="0" w:space="0" w:color="auto"/>
      <w:lang w:eastAsia="el-GR"/>
    </w:rPr>
  </w:style>
  <w:style w:type="paragraph" w:customStyle="1" w:styleId="xl75">
    <w:name w:val="xl75"/>
    <w:basedOn w:val="Normal"/>
    <w:rsid w:val="003D25F2"/>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E6B9B8"/>
      <w:spacing w:before="100" w:beforeAutospacing="1" w:after="100" w:afterAutospacing="1"/>
      <w:jc w:val="center"/>
    </w:pPr>
    <w:rPr>
      <w:rFonts w:eastAsia="Times New Roman"/>
      <w:b/>
      <w:bCs/>
      <w:color w:val="000000"/>
      <w:sz w:val="20"/>
      <w:szCs w:val="20"/>
      <w:u w:val="single"/>
      <w:bdr w:val="none" w:sz="0" w:space="0" w:color="auto"/>
      <w:lang w:eastAsia="el-GR"/>
    </w:rPr>
  </w:style>
  <w:style w:type="paragraph" w:customStyle="1" w:styleId="xl76">
    <w:name w:val="xl76"/>
    <w:basedOn w:val="Normal"/>
    <w:rsid w:val="003D25F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jc w:val="center"/>
    </w:pPr>
    <w:rPr>
      <w:rFonts w:eastAsia="Times New Roman"/>
      <w:b/>
      <w:bCs/>
      <w:color w:val="000000"/>
      <w:sz w:val="20"/>
      <w:szCs w:val="20"/>
      <w:bdr w:val="none" w:sz="0" w:space="0" w:color="auto"/>
      <w:lang w:eastAsia="el-GR"/>
    </w:rPr>
  </w:style>
  <w:style w:type="paragraph" w:customStyle="1" w:styleId="xl77">
    <w:name w:val="xl77"/>
    <w:basedOn w:val="Normal"/>
    <w:rsid w:val="003D25F2"/>
    <w:pPr>
      <w:pBdr>
        <w:top w:val="single" w:sz="8" w:space="0" w:color="auto"/>
        <w:left w:val="single" w:sz="8" w:space="0" w:color="auto"/>
        <w:bottom w:val="none" w:sz="0" w:space="0" w:color="auto"/>
        <w:right w:val="single" w:sz="8" w:space="0" w:color="auto"/>
        <w:between w:val="none" w:sz="0" w:space="0" w:color="auto"/>
        <w:bar w:val="none" w:sz="0" w:color="auto"/>
      </w:pBdr>
      <w:spacing w:before="100" w:beforeAutospacing="1" w:after="100" w:afterAutospacing="1"/>
      <w:jc w:val="center"/>
    </w:pPr>
    <w:rPr>
      <w:rFonts w:eastAsia="Times New Roman"/>
      <w:b/>
      <w:bCs/>
      <w:color w:val="000000"/>
      <w:sz w:val="20"/>
      <w:szCs w:val="20"/>
      <w:bdr w:val="none" w:sz="0" w:space="0" w:color="auto"/>
      <w:lang w:eastAsia="el-GR"/>
    </w:rPr>
  </w:style>
  <w:style w:type="paragraph" w:customStyle="1" w:styleId="xl78">
    <w:name w:val="xl78"/>
    <w:basedOn w:val="Normal"/>
    <w:rsid w:val="003D25F2"/>
    <w:pPr>
      <w:pBdr>
        <w:top w:val="none" w:sz="0"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color w:val="000000"/>
      <w:sz w:val="20"/>
      <w:szCs w:val="20"/>
      <w:bdr w:val="none" w:sz="0" w:space="0" w:color="auto"/>
      <w:lang w:eastAsia="el-GR"/>
    </w:rPr>
  </w:style>
  <w:style w:type="paragraph" w:customStyle="1" w:styleId="xl79">
    <w:name w:val="xl79"/>
    <w:basedOn w:val="Normal"/>
    <w:rsid w:val="003D25F2"/>
    <w:pPr>
      <w:pBdr>
        <w:top w:val="single" w:sz="8" w:space="0" w:color="auto"/>
        <w:left w:val="single" w:sz="8" w:space="0" w:color="auto"/>
        <w:bottom w:val="none" w:sz="0" w:space="0" w:color="auto"/>
        <w:right w:val="single" w:sz="8" w:space="0" w:color="auto"/>
        <w:between w:val="none" w:sz="0" w:space="0" w:color="auto"/>
        <w:bar w:val="none" w:sz="0" w:color="auto"/>
      </w:pBdr>
      <w:shd w:val="clear" w:color="000000" w:fill="BFBFBF"/>
      <w:spacing w:before="100" w:beforeAutospacing="1" w:after="100" w:afterAutospacing="1"/>
      <w:jc w:val="center"/>
    </w:pPr>
    <w:rPr>
      <w:rFonts w:eastAsia="Times New Roman"/>
      <w:b/>
      <w:bCs/>
      <w:color w:val="000000"/>
      <w:bdr w:val="none" w:sz="0" w:space="0" w:color="auto"/>
      <w:lang w:eastAsia="el-GR"/>
    </w:rPr>
  </w:style>
  <w:style w:type="paragraph" w:customStyle="1" w:styleId="xl80">
    <w:name w:val="xl80"/>
    <w:basedOn w:val="Normal"/>
    <w:rsid w:val="003D25F2"/>
    <w:pPr>
      <w:pBdr>
        <w:top w:val="none" w:sz="0" w:space="0" w:color="auto"/>
        <w:left w:val="single" w:sz="8" w:space="0" w:color="auto"/>
        <w:bottom w:val="none" w:sz="0" w:space="0" w:color="auto"/>
        <w:right w:val="single" w:sz="8" w:space="0" w:color="auto"/>
        <w:between w:val="none" w:sz="0" w:space="0" w:color="auto"/>
        <w:bar w:val="none" w:sz="0" w:color="auto"/>
      </w:pBdr>
      <w:shd w:val="clear" w:color="000000" w:fill="BFBFBF"/>
      <w:spacing w:before="100" w:beforeAutospacing="1" w:after="100" w:afterAutospacing="1"/>
      <w:jc w:val="center"/>
    </w:pPr>
    <w:rPr>
      <w:rFonts w:eastAsia="Times New Roman"/>
      <w:b/>
      <w:bCs/>
      <w:color w:val="000000"/>
      <w:bdr w:val="none" w:sz="0" w:space="0" w:color="auto"/>
      <w:lang w:eastAsia="el-GR"/>
    </w:rPr>
  </w:style>
  <w:style w:type="paragraph" w:customStyle="1" w:styleId="xl81">
    <w:name w:val="xl81"/>
    <w:basedOn w:val="Normal"/>
    <w:rsid w:val="003D25F2"/>
    <w:pPr>
      <w:pBdr>
        <w:top w:val="none" w:sz="0" w:space="0" w:color="auto"/>
        <w:left w:val="single" w:sz="8" w:space="0" w:color="auto"/>
        <w:bottom w:val="single" w:sz="8" w:space="0" w:color="auto"/>
        <w:right w:val="single" w:sz="8" w:space="0" w:color="auto"/>
        <w:between w:val="none" w:sz="0" w:space="0" w:color="auto"/>
        <w:bar w:val="none" w:sz="0" w:color="auto"/>
      </w:pBdr>
      <w:shd w:val="clear" w:color="000000" w:fill="BFBFBF"/>
      <w:spacing w:before="100" w:beforeAutospacing="1" w:after="100" w:afterAutospacing="1"/>
      <w:jc w:val="center"/>
    </w:pPr>
    <w:rPr>
      <w:rFonts w:eastAsia="Times New Roman"/>
      <w:b/>
      <w:bCs/>
      <w:color w:val="000000"/>
      <w:bdr w:val="none" w:sz="0" w:space="0" w:color="auto"/>
      <w:lang w:eastAsia="el-GR"/>
    </w:rPr>
  </w:style>
  <w:style w:type="paragraph" w:customStyle="1" w:styleId="xl82">
    <w:name w:val="xl82"/>
    <w:basedOn w:val="Normal"/>
    <w:rsid w:val="003D25F2"/>
    <w:pPr>
      <w:pBdr>
        <w:top w:val="none" w:sz="0"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83">
    <w:name w:val="xl83"/>
    <w:basedOn w:val="Normal"/>
    <w:rsid w:val="003D25F2"/>
    <w:pPr>
      <w:pBdr>
        <w:top w:val="none" w:sz="0"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textAlignment w:val="top"/>
    </w:pPr>
    <w:rPr>
      <w:rFonts w:eastAsia="Times New Roman"/>
      <w:b/>
      <w:bCs/>
      <w:color w:val="000000"/>
      <w:sz w:val="20"/>
      <w:szCs w:val="20"/>
      <w:bdr w:val="none" w:sz="0" w:space="0" w:color="auto"/>
      <w:lang w:eastAsia="el-GR"/>
    </w:rPr>
  </w:style>
  <w:style w:type="paragraph" w:customStyle="1" w:styleId="xl84">
    <w:name w:val="xl84"/>
    <w:basedOn w:val="Normal"/>
    <w:rsid w:val="003D25F2"/>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538ED5"/>
      <w:spacing w:before="100" w:beforeAutospacing="1" w:after="100" w:afterAutospacing="1"/>
    </w:pPr>
    <w:rPr>
      <w:rFonts w:eastAsia="Times New Roman"/>
      <w:bdr w:val="none" w:sz="0" w:space="0" w:color="auto"/>
      <w:lang w:eastAsia="el-GR"/>
    </w:rPr>
  </w:style>
  <w:style w:type="paragraph" w:customStyle="1" w:styleId="xl85">
    <w:name w:val="xl85"/>
    <w:basedOn w:val="Normal"/>
    <w:rsid w:val="003D25F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eastAsia="el-GR"/>
    </w:rPr>
  </w:style>
  <w:style w:type="paragraph" w:styleId="NoSpacing">
    <w:name w:val="No Spacing"/>
    <w:link w:val="NoSpacingChar"/>
    <w:uiPriority w:val="1"/>
    <w:qFormat/>
    <w:rsid w:val="003D25F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EastAsia" w:hAnsi="Calibri" w:cs="Calibri"/>
      <w:sz w:val="22"/>
      <w:szCs w:val="22"/>
      <w:bdr w:val="none" w:sz="0" w:space="0" w:color="auto"/>
      <w:lang w:eastAsia="el-GR"/>
    </w:rPr>
  </w:style>
  <w:style w:type="character" w:customStyle="1" w:styleId="NoSpacingChar">
    <w:name w:val="No Spacing Char"/>
    <w:basedOn w:val="DefaultParagraphFont"/>
    <w:link w:val="NoSpacing"/>
    <w:uiPriority w:val="1"/>
    <w:rsid w:val="003D25F2"/>
    <w:rPr>
      <w:rFonts w:ascii="Calibri" w:eastAsiaTheme="minorEastAsia" w:hAnsi="Calibri" w:cs="Calibri"/>
      <w:sz w:val="22"/>
      <w:szCs w:val="22"/>
      <w:bdr w:val="none" w:sz="0" w:space="0" w:color="auto"/>
      <w:lang w:eastAsia="el-GR"/>
    </w:rPr>
  </w:style>
  <w:style w:type="paragraph" w:styleId="Subtitle">
    <w:name w:val="Subtitle"/>
    <w:basedOn w:val="Normal"/>
    <w:next w:val="Normal"/>
    <w:link w:val="SubtitleChar"/>
    <w:rsid w:val="003D25F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76" w:lineRule="auto"/>
    </w:pPr>
    <w:rPr>
      <w:rFonts w:ascii="Georgia" w:eastAsia="Georgia" w:hAnsi="Georgia" w:cs="Georgia"/>
      <w:i/>
      <w:color w:val="666666"/>
      <w:sz w:val="48"/>
      <w:szCs w:val="48"/>
      <w:bdr w:val="none" w:sz="0" w:space="0" w:color="auto"/>
      <w:lang w:eastAsia="el-GR"/>
    </w:rPr>
  </w:style>
  <w:style w:type="character" w:customStyle="1" w:styleId="SubtitleChar">
    <w:name w:val="Subtitle Char"/>
    <w:basedOn w:val="DefaultParagraphFont"/>
    <w:link w:val="Subtitle"/>
    <w:rsid w:val="003D25F2"/>
    <w:rPr>
      <w:rFonts w:ascii="Georgia" w:eastAsia="Georgia" w:hAnsi="Georgia" w:cs="Georgia"/>
      <w:i/>
      <w:color w:val="666666"/>
      <w:sz w:val="48"/>
      <w:szCs w:val="48"/>
      <w:bdr w:val="none" w:sz="0" w:space="0" w:color="auto"/>
      <w:lang w:eastAsia="el-GR"/>
    </w:rPr>
  </w:style>
  <w:style w:type="table" w:customStyle="1" w:styleId="25">
    <w:name w:val="25"/>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24">
    <w:name w:val="24"/>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23">
    <w:name w:val="23"/>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22">
    <w:name w:val="22"/>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21">
    <w:name w:val="21"/>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20">
    <w:name w:val="20"/>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9">
    <w:name w:val="19"/>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8">
    <w:name w:val="18"/>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7">
    <w:name w:val="17"/>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6">
    <w:name w:val="16"/>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5">
    <w:name w:val="15"/>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4">
    <w:name w:val="14"/>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3">
    <w:name w:val="13"/>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2">
    <w:name w:val="12"/>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1">
    <w:name w:val="11"/>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0">
    <w:name w:val="10"/>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9">
    <w:name w:val="9"/>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8">
    <w:name w:val="8"/>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7">
    <w:name w:val="7"/>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6">
    <w:name w:val="6"/>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5">
    <w:name w:val="5"/>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4">
    <w:name w:val="4"/>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3">
    <w:name w:val="3"/>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2">
    <w:name w:val="2"/>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table" w:customStyle="1" w:styleId="1">
    <w:name w:val="1"/>
    <w:basedOn w:val="Table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pPr>
    <w:rPr>
      <w:rFonts w:ascii="Calibri" w:eastAsia="Calibri" w:hAnsi="Calibri" w:cs="Calibri"/>
      <w:sz w:val="22"/>
      <w:szCs w:val="22"/>
      <w:bdr w:val="none" w:sz="0" w:space="0" w:color="auto"/>
      <w:lang w:eastAsia="el-GR"/>
    </w:rPr>
    <w:tblPr>
      <w:tblStyleRowBandSize w:val="1"/>
      <w:tblStyleColBandSize w:val="1"/>
      <w:tblCellMar>
        <w:left w:w="115" w:type="dxa"/>
        <w:right w:w="115" w:type="dxa"/>
      </w:tblCellMar>
    </w:tblPr>
  </w:style>
  <w:style w:type="paragraph" w:styleId="TOC5">
    <w:name w:val="toc 5"/>
    <w:basedOn w:val="Normal"/>
    <w:next w:val="Normal"/>
    <w:autoRedefine/>
    <w:uiPriority w:val="39"/>
    <w:unhideWhenUsed/>
    <w:rsid w:val="003D25F2"/>
    <w:pPr>
      <w:pBdr>
        <w:top w:val="none" w:sz="0" w:space="0" w:color="auto"/>
        <w:left w:val="none" w:sz="0" w:space="0" w:color="auto"/>
        <w:bottom w:val="none" w:sz="0" w:space="0" w:color="auto"/>
        <w:right w:val="none" w:sz="0" w:space="0" w:color="auto"/>
        <w:between w:val="none" w:sz="0" w:space="0" w:color="auto"/>
        <w:bar w:val="none" w:sz="0" w:color="auto"/>
      </w:pBdr>
      <w:spacing w:after="100" w:line="276" w:lineRule="auto"/>
      <w:ind w:left="880"/>
    </w:pPr>
    <w:rPr>
      <w:rFonts w:ascii="Calibri" w:eastAsia="Calibri" w:hAnsi="Calibri" w:cs="Calibri"/>
      <w:sz w:val="22"/>
      <w:szCs w:val="22"/>
      <w:bdr w:val="none" w:sz="0" w:space="0" w:color="auto"/>
      <w:lang w:eastAsia="el-GR"/>
    </w:rPr>
  </w:style>
  <w:style w:type="paragraph" w:customStyle="1" w:styleId="xmsonormal">
    <w:name w:val="x_msonormal"/>
    <w:basedOn w:val="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paragraph" w:customStyle="1" w:styleId="font0">
    <w:name w:val="font0"/>
    <w:basedOn w:val="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color w:val="000000"/>
      <w:sz w:val="22"/>
      <w:szCs w:val="22"/>
      <w:bdr w:val="none" w:sz="0" w:space="0" w:color="auto"/>
      <w:lang w:val="el-GR" w:eastAsia="el-GR"/>
    </w:rPr>
  </w:style>
  <w:style w:type="paragraph" w:customStyle="1" w:styleId="font6">
    <w:name w:val="font6"/>
    <w:basedOn w:val="Normal"/>
    <w:rsid w:val="003D25F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imes New Roman" w:hAnsi="Calibri" w:cs="Calibri"/>
      <w:b/>
      <w:bCs/>
      <w:color w:val="000000"/>
      <w:sz w:val="20"/>
      <w:szCs w:val="20"/>
      <w:bdr w:val="none" w:sz="0" w:space="0" w:color="auto"/>
      <w:lang w:val="el-GR" w:eastAsia="el-GR"/>
    </w:rPr>
  </w:style>
  <w:style w:type="paragraph" w:styleId="BodyTextIndent2">
    <w:name w:val="Body Text Indent 2"/>
    <w:basedOn w:val="Normal"/>
    <w:link w:val="BodyTextIndent2Char"/>
    <w:semiHidden/>
    <w:unhideWhenUsed/>
    <w:rsid w:val="00DA5394"/>
    <w:pPr>
      <w:pBdr>
        <w:top w:val="none" w:sz="0" w:space="0" w:color="auto"/>
        <w:left w:val="none" w:sz="0" w:space="0" w:color="auto"/>
        <w:bottom w:val="none" w:sz="0" w:space="0" w:color="auto"/>
        <w:right w:val="none" w:sz="0" w:space="0" w:color="auto"/>
        <w:between w:val="none" w:sz="0" w:space="0" w:color="auto"/>
        <w:bar w:val="none" w:sz="0" w:color="auto"/>
      </w:pBdr>
      <w:spacing w:line="360" w:lineRule="atLeast"/>
      <w:ind w:firstLine="1134"/>
    </w:pPr>
    <w:rPr>
      <w:rFonts w:ascii="RomJurnalist" w:eastAsia="Times New Roman" w:hAnsi="RomJurnalist"/>
      <w:szCs w:val="20"/>
      <w:bdr w:val="none" w:sz="0" w:space="0" w:color="auto"/>
      <w:lang w:val="en-AU"/>
    </w:rPr>
  </w:style>
  <w:style w:type="character" w:customStyle="1" w:styleId="BodyTextIndent2Char">
    <w:name w:val="Body Text Indent 2 Char"/>
    <w:basedOn w:val="DefaultParagraphFont"/>
    <w:link w:val="BodyTextIndent2"/>
    <w:semiHidden/>
    <w:rsid w:val="00DA5394"/>
    <w:rPr>
      <w:rFonts w:ascii="RomJurnalist" w:eastAsia="Times New Roman" w:hAnsi="RomJurnalist"/>
      <w:sz w:val="24"/>
      <w:bdr w:val="none" w:sz="0" w:space="0" w:color="auto"/>
      <w:lang w:val="en-AU"/>
    </w:rPr>
  </w:style>
  <w:style w:type="paragraph" w:styleId="BodyText">
    <w:name w:val="Body Text"/>
    <w:basedOn w:val="Normal"/>
    <w:link w:val="BodyTextChar"/>
    <w:uiPriority w:val="99"/>
    <w:unhideWhenUsed/>
    <w:rsid w:val="00DA5394"/>
    <w:pPr>
      <w:spacing w:after="120"/>
    </w:pPr>
  </w:style>
  <w:style w:type="character" w:customStyle="1" w:styleId="BodyTextChar">
    <w:name w:val="Body Text Char"/>
    <w:basedOn w:val="DefaultParagraphFont"/>
    <w:link w:val="BodyText"/>
    <w:uiPriority w:val="99"/>
    <w:rsid w:val="00DA5394"/>
    <w:rPr>
      <w:sz w:val="24"/>
      <w:szCs w:val="24"/>
    </w:rPr>
  </w:style>
  <w:style w:type="paragraph" w:styleId="BodyText2">
    <w:name w:val="Body Text 2"/>
    <w:basedOn w:val="Normal"/>
    <w:link w:val="BodyText2Char"/>
    <w:uiPriority w:val="99"/>
    <w:semiHidden/>
    <w:unhideWhenUsed/>
    <w:rsid w:val="00DA5394"/>
    <w:pPr>
      <w:spacing w:after="120" w:line="480" w:lineRule="auto"/>
    </w:pPr>
  </w:style>
  <w:style w:type="character" w:customStyle="1" w:styleId="BodyText2Char">
    <w:name w:val="Body Text 2 Char"/>
    <w:basedOn w:val="DefaultParagraphFont"/>
    <w:link w:val="BodyText2"/>
    <w:uiPriority w:val="99"/>
    <w:semiHidden/>
    <w:rsid w:val="00DA53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Θέμα του Office">
  <a:themeElements>
    <a:clrScheme name="Θέμα του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Θέμα του Office">
      <a:majorFont>
        <a:latin typeface="Helvetica Neue"/>
        <a:ea typeface="Helvetica Neue"/>
        <a:cs typeface="Helvetica Neue"/>
      </a:majorFont>
      <a:minorFont>
        <a:latin typeface="Helvetica Neue"/>
        <a:ea typeface="Helvetica Neue"/>
        <a:cs typeface="Helvetica Neue"/>
      </a:minorFont>
    </a:fontScheme>
    <a:fmtScheme name="Θέμα του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45E67D-A7A3-42DD-A0D4-027FB5242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102</Pages>
  <Words>33405</Words>
  <Characters>190415</Characters>
  <Application>Microsoft Office Word</Application>
  <DocSecurity>0</DocSecurity>
  <Lines>1586</Lines>
  <Paragraphs>446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dc:creator>
  <cp:lastModifiedBy>User</cp:lastModifiedBy>
  <cp:revision>2</cp:revision>
  <dcterms:created xsi:type="dcterms:W3CDTF">2023-02-17T06:59:00Z</dcterms:created>
  <dcterms:modified xsi:type="dcterms:W3CDTF">2023-02-17T06:59:00Z</dcterms:modified>
</cp:coreProperties>
</file>