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C8B6" w14:textId="77777777" w:rsidR="005D385A" w:rsidRPr="00AB2FFE" w:rsidRDefault="00AA0D5D" w:rsidP="00525BC0">
      <w:pPr>
        <w:spacing w:after="0" w:line="240" w:lineRule="auto"/>
        <w:jc w:val="center"/>
        <w:rPr>
          <w:rFonts w:ascii="Times New Roman" w:eastAsia="Times New Roman" w:hAnsi="Times New Roman" w:cs="Times New Roman"/>
          <w:b/>
          <w:sz w:val="28"/>
          <w:szCs w:val="28"/>
        </w:rPr>
      </w:pPr>
      <w:r w:rsidRPr="00AB2FFE">
        <w:rPr>
          <w:rFonts w:ascii="Times New Roman" w:eastAsia="Times New Roman" w:hAnsi="Times New Roman" w:cs="Times New Roman"/>
          <w:b/>
          <w:sz w:val="28"/>
          <w:szCs w:val="28"/>
        </w:rPr>
        <w:t>MINISTERUL SĂNĂTĂȚII</w:t>
      </w:r>
    </w:p>
    <w:p w14:paraId="7FD3A8DB" w14:textId="77777777" w:rsidR="005D385A" w:rsidRPr="00AB2FFE" w:rsidRDefault="005D385A">
      <w:pPr>
        <w:spacing w:after="0" w:line="240" w:lineRule="auto"/>
        <w:jc w:val="center"/>
        <w:rPr>
          <w:rFonts w:ascii="Times New Roman" w:eastAsia="Times New Roman" w:hAnsi="Times New Roman" w:cs="Times New Roman"/>
          <w:b/>
          <w:sz w:val="24"/>
          <w:szCs w:val="24"/>
        </w:rPr>
      </w:pPr>
    </w:p>
    <w:p w14:paraId="7601E958" w14:textId="77777777" w:rsidR="00525BC0" w:rsidRPr="00AB2FFE" w:rsidRDefault="00525BC0">
      <w:pPr>
        <w:spacing w:after="0" w:line="240" w:lineRule="auto"/>
        <w:jc w:val="center"/>
        <w:rPr>
          <w:rFonts w:ascii="Times New Roman" w:eastAsia="Times New Roman" w:hAnsi="Times New Roman" w:cs="Times New Roman"/>
          <w:b/>
          <w:sz w:val="28"/>
          <w:szCs w:val="28"/>
        </w:rPr>
      </w:pPr>
      <w:bookmarkStart w:id="0" w:name="_gjdgxs" w:colFirst="0" w:colLast="0"/>
      <w:bookmarkEnd w:id="0"/>
    </w:p>
    <w:p w14:paraId="4261C4B0" w14:textId="77777777" w:rsidR="005D385A" w:rsidRPr="00AB2FFE" w:rsidRDefault="00AA0D5D">
      <w:pPr>
        <w:spacing w:after="0" w:line="240" w:lineRule="auto"/>
        <w:jc w:val="center"/>
        <w:rPr>
          <w:rFonts w:ascii="Times New Roman" w:eastAsia="Times New Roman" w:hAnsi="Times New Roman" w:cs="Times New Roman"/>
          <w:b/>
          <w:sz w:val="28"/>
          <w:szCs w:val="28"/>
        </w:rPr>
      </w:pPr>
      <w:r w:rsidRPr="00AB2FFE">
        <w:rPr>
          <w:rFonts w:ascii="Times New Roman" w:eastAsia="Times New Roman" w:hAnsi="Times New Roman" w:cs="Times New Roman"/>
          <w:b/>
          <w:sz w:val="28"/>
          <w:szCs w:val="28"/>
        </w:rPr>
        <w:t>ORDIN</w:t>
      </w:r>
    </w:p>
    <w:p w14:paraId="3BC3672F" w14:textId="77777777" w:rsidR="005D385A" w:rsidRPr="00AB2FFE" w:rsidRDefault="005D385A">
      <w:pPr>
        <w:spacing w:after="0" w:line="240" w:lineRule="auto"/>
        <w:jc w:val="center"/>
        <w:rPr>
          <w:rFonts w:ascii="Times New Roman" w:eastAsia="Times New Roman" w:hAnsi="Times New Roman" w:cs="Times New Roman"/>
          <w:b/>
          <w:sz w:val="24"/>
          <w:szCs w:val="24"/>
        </w:rPr>
      </w:pPr>
    </w:p>
    <w:p w14:paraId="525A4858" w14:textId="77777777" w:rsidR="005D385A" w:rsidRPr="00AB2FFE" w:rsidRDefault="00AA0D5D">
      <w:pPr>
        <w:spacing w:after="0" w:line="240" w:lineRule="auto"/>
        <w:jc w:val="center"/>
        <w:rPr>
          <w:rFonts w:ascii="Times New Roman" w:eastAsia="Times New Roman" w:hAnsi="Times New Roman" w:cs="Times New Roman"/>
          <w:b/>
          <w:sz w:val="24"/>
          <w:szCs w:val="24"/>
        </w:rPr>
      </w:pPr>
      <w:bookmarkStart w:id="1" w:name="_Hlk104293604"/>
      <w:r w:rsidRPr="00AB2FFE">
        <w:rPr>
          <w:rFonts w:ascii="Times New Roman" w:eastAsia="Times New Roman" w:hAnsi="Times New Roman" w:cs="Times New Roman"/>
          <w:b/>
          <w:sz w:val="24"/>
          <w:szCs w:val="24"/>
        </w:rPr>
        <w:t>privind modalitatea de distribuire</w:t>
      </w:r>
      <w:r w:rsidR="00C029B2">
        <w:rPr>
          <w:rFonts w:ascii="Times New Roman" w:eastAsia="Times New Roman" w:hAnsi="Times New Roman" w:cs="Times New Roman"/>
          <w:b/>
          <w:sz w:val="24"/>
          <w:szCs w:val="24"/>
        </w:rPr>
        <w:t xml:space="preserve"> </w:t>
      </w:r>
      <w:r w:rsidRPr="00AB2FFE">
        <w:rPr>
          <w:rFonts w:ascii="Times New Roman" w:eastAsia="Times New Roman" w:hAnsi="Times New Roman" w:cs="Times New Roman"/>
          <w:b/>
          <w:sz w:val="24"/>
          <w:szCs w:val="24"/>
        </w:rPr>
        <w:t xml:space="preserve">a </w:t>
      </w:r>
      <w:r w:rsidR="003F1CBA" w:rsidRPr="00AB2FFE">
        <w:rPr>
          <w:rFonts w:ascii="Times New Roman" w:eastAsia="Times New Roman" w:hAnsi="Times New Roman" w:cs="Times New Roman"/>
          <w:b/>
          <w:sz w:val="24"/>
          <w:szCs w:val="24"/>
        </w:rPr>
        <w:t>medicamentului iodură</w:t>
      </w:r>
      <w:r w:rsidRPr="00AB2FFE">
        <w:rPr>
          <w:rFonts w:ascii="Times New Roman" w:eastAsia="Times New Roman" w:hAnsi="Times New Roman" w:cs="Times New Roman"/>
          <w:b/>
          <w:sz w:val="24"/>
          <w:szCs w:val="24"/>
        </w:rPr>
        <w:t xml:space="preserve"> de potasiu 65 mg </w:t>
      </w:r>
      <w:r w:rsidR="00CE14EF" w:rsidRPr="00AB2FFE">
        <w:rPr>
          <w:rFonts w:ascii="Times New Roman" w:eastAsia="Times New Roman" w:hAnsi="Times New Roman" w:cs="Times New Roman"/>
          <w:b/>
          <w:sz w:val="24"/>
          <w:szCs w:val="24"/>
        </w:rPr>
        <w:t xml:space="preserve">comprimate </w:t>
      </w:r>
      <w:r w:rsidRPr="00AB2FFE">
        <w:rPr>
          <w:rFonts w:ascii="Times New Roman" w:eastAsia="Times New Roman" w:hAnsi="Times New Roman" w:cs="Times New Roman"/>
          <w:b/>
          <w:sz w:val="24"/>
          <w:szCs w:val="24"/>
        </w:rPr>
        <w:t xml:space="preserve">către populație </w:t>
      </w:r>
    </w:p>
    <w:bookmarkEnd w:id="1"/>
    <w:p w14:paraId="6C9642BD" w14:textId="77777777" w:rsidR="00525BC0" w:rsidRPr="00AB2FFE" w:rsidRDefault="00525BC0">
      <w:pPr>
        <w:spacing w:after="0" w:line="240" w:lineRule="auto"/>
        <w:jc w:val="center"/>
        <w:rPr>
          <w:rFonts w:ascii="Times New Roman" w:eastAsia="Times New Roman" w:hAnsi="Times New Roman" w:cs="Times New Roman"/>
          <w:b/>
          <w:sz w:val="24"/>
          <w:szCs w:val="24"/>
        </w:rPr>
      </w:pPr>
    </w:p>
    <w:p w14:paraId="5B8B46A4" w14:textId="77777777" w:rsidR="005D385A" w:rsidRPr="00AB2FFE" w:rsidRDefault="005D385A">
      <w:pPr>
        <w:spacing w:after="0" w:line="240" w:lineRule="auto"/>
        <w:jc w:val="both"/>
        <w:rPr>
          <w:rFonts w:ascii="Times New Roman" w:eastAsia="Times New Roman" w:hAnsi="Times New Roman" w:cs="Times New Roman"/>
          <w:b/>
          <w:sz w:val="24"/>
          <w:szCs w:val="24"/>
        </w:rPr>
      </w:pPr>
    </w:p>
    <w:p w14:paraId="0921F6B2" w14:textId="77777777" w:rsidR="005D385A" w:rsidRPr="00AB2FFE" w:rsidRDefault="00AA0D5D">
      <w:pPr>
        <w:spacing w:after="0" w:line="240" w:lineRule="auto"/>
        <w:ind w:left="284" w:right="184" w:hanging="284"/>
        <w:jc w:val="both"/>
        <w:rPr>
          <w:rFonts w:ascii="Times New Roman" w:eastAsia="Times New Roman" w:hAnsi="Times New Roman" w:cs="Times New Roman"/>
          <w:sz w:val="24"/>
          <w:szCs w:val="24"/>
          <w:highlight w:val="white"/>
        </w:rPr>
      </w:pPr>
      <w:r w:rsidRPr="00AB2FFE">
        <w:rPr>
          <w:rFonts w:ascii="Times New Roman" w:eastAsia="Times New Roman" w:hAnsi="Times New Roman" w:cs="Times New Roman"/>
          <w:sz w:val="24"/>
          <w:szCs w:val="24"/>
          <w:highlight w:val="white"/>
        </w:rPr>
        <w:t xml:space="preserve">Văzând Referatul de aprobare al Direcției Generale Asistență Medicală, Medicină de Urgență și Programe de Sănătate Publică din cadrul Ministerului </w:t>
      </w:r>
      <w:r w:rsidR="00475224" w:rsidRPr="00AB2FFE">
        <w:rPr>
          <w:rFonts w:ascii="Times New Roman" w:eastAsia="Times New Roman" w:hAnsi="Times New Roman" w:cs="Times New Roman"/>
          <w:sz w:val="24"/>
          <w:szCs w:val="24"/>
          <w:highlight w:val="white"/>
        </w:rPr>
        <w:t xml:space="preserve">Sănătății cu nr…………… din……………. </w:t>
      </w:r>
    </w:p>
    <w:p w14:paraId="7701BA77" w14:textId="77777777" w:rsidR="005D385A" w:rsidRPr="00AB2FFE" w:rsidRDefault="005D385A">
      <w:pPr>
        <w:spacing w:after="0" w:line="240" w:lineRule="auto"/>
        <w:ind w:left="284" w:right="184" w:hanging="284"/>
        <w:jc w:val="both"/>
        <w:rPr>
          <w:rFonts w:ascii="Times New Roman" w:eastAsia="Times New Roman" w:hAnsi="Times New Roman" w:cs="Times New Roman"/>
          <w:sz w:val="24"/>
          <w:szCs w:val="24"/>
          <w:highlight w:val="white"/>
        </w:rPr>
      </w:pPr>
    </w:p>
    <w:p w14:paraId="185B6317" w14:textId="77777777" w:rsidR="005D385A" w:rsidRPr="00AB2FFE" w:rsidRDefault="00AA0D5D">
      <w:pPr>
        <w:spacing w:after="0" w:line="240" w:lineRule="auto"/>
        <w:ind w:left="284" w:right="184" w:hanging="284"/>
        <w:jc w:val="both"/>
        <w:rPr>
          <w:rFonts w:ascii="Times New Roman" w:eastAsia="Times New Roman" w:hAnsi="Times New Roman" w:cs="Times New Roman"/>
          <w:sz w:val="24"/>
          <w:szCs w:val="24"/>
          <w:highlight w:val="white"/>
        </w:rPr>
      </w:pPr>
      <w:r w:rsidRPr="00AB2FFE">
        <w:rPr>
          <w:rFonts w:ascii="Times New Roman" w:eastAsia="Times New Roman" w:hAnsi="Times New Roman" w:cs="Times New Roman"/>
          <w:sz w:val="24"/>
          <w:szCs w:val="24"/>
          <w:highlight w:val="white"/>
        </w:rPr>
        <w:t>Având în vedere:</w:t>
      </w:r>
    </w:p>
    <w:p w14:paraId="04F52693" w14:textId="77777777" w:rsidR="00723880" w:rsidRPr="00AB2FFE" w:rsidRDefault="00723880">
      <w:pPr>
        <w:spacing w:after="0" w:line="240" w:lineRule="auto"/>
        <w:ind w:left="284" w:right="184" w:hanging="284"/>
        <w:jc w:val="both"/>
        <w:rPr>
          <w:rFonts w:ascii="Times New Roman" w:eastAsia="Times New Roman" w:hAnsi="Times New Roman" w:cs="Times New Roman"/>
          <w:sz w:val="24"/>
          <w:szCs w:val="24"/>
          <w:highlight w:val="white"/>
        </w:rPr>
      </w:pPr>
    </w:p>
    <w:p w14:paraId="4BD5983D" w14:textId="77777777" w:rsidR="00723880" w:rsidRPr="00AB2FFE" w:rsidRDefault="00723880" w:rsidP="00F50703">
      <w:pPr>
        <w:pStyle w:val="ListParagraph"/>
        <w:numPr>
          <w:ilvl w:val="0"/>
          <w:numId w:val="1"/>
        </w:numPr>
        <w:spacing w:before="120" w:after="0"/>
        <w:ind w:left="595" w:hanging="357"/>
        <w:jc w:val="both"/>
        <w:rPr>
          <w:rFonts w:ascii="Times New Roman" w:eastAsia="Times New Roman" w:hAnsi="Times New Roman" w:cs="Times New Roman"/>
          <w:sz w:val="24"/>
          <w:szCs w:val="24"/>
        </w:rPr>
      </w:pPr>
      <w:r w:rsidRPr="00AB2FFE">
        <w:rPr>
          <w:rFonts w:ascii="Times New Roman" w:eastAsia="Times New Roman" w:hAnsi="Times New Roman" w:cs="Times New Roman"/>
          <w:sz w:val="24"/>
          <w:szCs w:val="24"/>
        </w:rPr>
        <w:t>TITLUL I – ”Sănătatea publică” și TITLUL III – ”Asistența medicală primară” din Legea nr. 95/2006 privind reforma în domeniul sănătății, republicată, cu modificările și completările ulterioare;</w:t>
      </w:r>
    </w:p>
    <w:p w14:paraId="5C3E36E6" w14:textId="77777777" w:rsidR="005D6D06" w:rsidRPr="00AB2FFE" w:rsidRDefault="005D6D06" w:rsidP="00F50703">
      <w:pPr>
        <w:pStyle w:val="ListParagraph"/>
        <w:numPr>
          <w:ilvl w:val="0"/>
          <w:numId w:val="1"/>
        </w:numPr>
        <w:spacing w:before="120" w:after="0"/>
        <w:ind w:left="595" w:hanging="357"/>
        <w:jc w:val="both"/>
        <w:rPr>
          <w:rFonts w:ascii="Times New Roman" w:eastAsia="Times New Roman" w:hAnsi="Times New Roman" w:cs="Times New Roman"/>
          <w:sz w:val="24"/>
          <w:szCs w:val="24"/>
        </w:rPr>
      </w:pPr>
      <w:r w:rsidRPr="00AB2FFE">
        <w:rPr>
          <w:rFonts w:ascii="Times New Roman" w:eastAsia="Times New Roman" w:hAnsi="Times New Roman" w:cs="Times New Roman"/>
          <w:sz w:val="24"/>
          <w:szCs w:val="24"/>
          <w:highlight w:val="white"/>
        </w:rPr>
        <w:t xml:space="preserve">Ghidul  pentru </w:t>
      </w:r>
      <w:r w:rsidR="00555630" w:rsidRPr="00AB2FFE">
        <w:rPr>
          <w:rFonts w:ascii="Times New Roman" w:eastAsia="Times New Roman" w:hAnsi="Times New Roman" w:cs="Times New Roman"/>
          <w:sz w:val="24"/>
          <w:szCs w:val="24"/>
          <w:highlight w:val="white"/>
        </w:rPr>
        <w:t xml:space="preserve">populație în caz de urgență radiologică sau nucleară emis </w:t>
      </w:r>
      <w:r w:rsidRPr="00AB2FFE">
        <w:rPr>
          <w:rFonts w:ascii="Times New Roman" w:eastAsia="Times New Roman" w:hAnsi="Times New Roman" w:cs="Times New Roman"/>
          <w:sz w:val="24"/>
          <w:szCs w:val="24"/>
          <w:highlight w:val="white"/>
        </w:rPr>
        <w:t>de Institutul Național de Sănătate Publică</w:t>
      </w:r>
    </w:p>
    <w:p w14:paraId="59CCEE1E" w14:textId="77777777" w:rsidR="005D385A" w:rsidRPr="00AB2FFE" w:rsidRDefault="005D6D06" w:rsidP="00F50703">
      <w:pPr>
        <w:pBdr>
          <w:top w:val="nil"/>
          <w:left w:val="nil"/>
          <w:bottom w:val="nil"/>
          <w:right w:val="nil"/>
          <w:between w:val="nil"/>
        </w:pBdr>
        <w:spacing w:after="0" w:line="240" w:lineRule="auto"/>
        <w:ind w:right="184"/>
        <w:jc w:val="both"/>
        <w:rPr>
          <w:sz w:val="24"/>
          <w:szCs w:val="24"/>
          <w:highlight w:val="white"/>
        </w:rPr>
      </w:pPr>
      <w:r w:rsidRPr="00AB2FFE">
        <w:rPr>
          <w:rFonts w:ascii="Times New Roman" w:eastAsia="Times New Roman" w:hAnsi="Times New Roman" w:cs="Times New Roman"/>
          <w:sz w:val="24"/>
          <w:szCs w:val="24"/>
          <w:highlight w:val="white"/>
        </w:rPr>
        <w:t>Î</w:t>
      </w:r>
      <w:r w:rsidR="00AA0D5D" w:rsidRPr="00AB2FFE">
        <w:rPr>
          <w:rFonts w:ascii="Times New Roman" w:eastAsia="Times New Roman" w:hAnsi="Times New Roman" w:cs="Times New Roman"/>
          <w:sz w:val="24"/>
          <w:szCs w:val="24"/>
          <w:highlight w:val="white"/>
        </w:rPr>
        <w:t>n temeiul prevederilor art. 7 alin. (4) din Hotărârea Guvernului nr. 144/2010 privind organizarea şi funcţionarea Ministerului Sănătăţii, cu modificările şi completările ulterioare,</w:t>
      </w:r>
    </w:p>
    <w:p w14:paraId="25D7E990" w14:textId="77777777" w:rsidR="005D385A" w:rsidRPr="00AB2FFE" w:rsidRDefault="00E95965">
      <w:pPr>
        <w:pBdr>
          <w:top w:val="nil"/>
          <w:left w:val="nil"/>
          <w:bottom w:val="nil"/>
          <w:right w:val="nil"/>
          <w:between w:val="nil"/>
        </w:pBdr>
        <w:spacing w:after="0" w:line="240" w:lineRule="auto"/>
        <w:ind w:left="600" w:right="184"/>
        <w:jc w:val="both"/>
        <w:rPr>
          <w:rFonts w:ascii="Times New Roman" w:eastAsia="Times New Roman" w:hAnsi="Times New Roman" w:cs="Times New Roman"/>
          <w:sz w:val="24"/>
          <w:szCs w:val="24"/>
          <w:highlight w:val="white"/>
        </w:rPr>
      </w:pPr>
      <w:r w:rsidRPr="00AB2FFE">
        <w:rPr>
          <w:rFonts w:ascii="Times New Roman" w:eastAsia="Times New Roman" w:hAnsi="Times New Roman" w:cs="Times New Roman"/>
          <w:sz w:val="24"/>
          <w:szCs w:val="24"/>
          <w:highlight w:val="white"/>
        </w:rPr>
        <w:t xml:space="preserve"> </w:t>
      </w:r>
    </w:p>
    <w:p w14:paraId="67280C08" w14:textId="77777777" w:rsidR="00E95965" w:rsidRPr="00AB2FFE" w:rsidRDefault="00E95965">
      <w:pPr>
        <w:pBdr>
          <w:top w:val="nil"/>
          <w:left w:val="nil"/>
          <w:bottom w:val="nil"/>
          <w:right w:val="nil"/>
          <w:between w:val="nil"/>
        </w:pBdr>
        <w:spacing w:after="0" w:line="240" w:lineRule="auto"/>
        <w:ind w:left="600" w:right="184"/>
        <w:jc w:val="both"/>
        <w:rPr>
          <w:rFonts w:ascii="Times New Roman" w:eastAsia="Times New Roman" w:hAnsi="Times New Roman" w:cs="Times New Roman"/>
          <w:sz w:val="24"/>
          <w:szCs w:val="24"/>
          <w:highlight w:val="white"/>
        </w:rPr>
      </w:pPr>
    </w:p>
    <w:p w14:paraId="06627D21" w14:textId="77777777" w:rsidR="005D385A" w:rsidRPr="00AB2FFE" w:rsidRDefault="00AA0D5D">
      <w:pPr>
        <w:pBdr>
          <w:top w:val="nil"/>
          <w:left w:val="nil"/>
          <w:bottom w:val="nil"/>
          <w:right w:val="nil"/>
          <w:between w:val="nil"/>
        </w:pBdr>
        <w:spacing w:after="0" w:line="240" w:lineRule="auto"/>
        <w:ind w:left="600" w:right="184"/>
        <w:jc w:val="both"/>
        <w:rPr>
          <w:rFonts w:ascii="Times New Roman" w:eastAsia="Times New Roman" w:hAnsi="Times New Roman" w:cs="Times New Roman"/>
          <w:i/>
          <w:sz w:val="24"/>
          <w:szCs w:val="24"/>
          <w:highlight w:val="white"/>
        </w:rPr>
      </w:pPr>
      <w:r w:rsidRPr="00AB2FFE">
        <w:rPr>
          <w:rFonts w:ascii="Times New Roman" w:eastAsia="Times New Roman" w:hAnsi="Times New Roman" w:cs="Times New Roman"/>
          <w:i/>
          <w:sz w:val="24"/>
          <w:szCs w:val="24"/>
          <w:highlight w:val="white"/>
        </w:rPr>
        <w:t>ministrul sănătăţii emite următorul ordin:</w:t>
      </w:r>
    </w:p>
    <w:p w14:paraId="0B6715E3" w14:textId="77777777" w:rsidR="00525BC0" w:rsidRPr="00AB2FFE" w:rsidRDefault="00525BC0">
      <w:pPr>
        <w:pBdr>
          <w:top w:val="nil"/>
          <w:left w:val="nil"/>
          <w:bottom w:val="nil"/>
          <w:right w:val="nil"/>
          <w:between w:val="nil"/>
        </w:pBdr>
        <w:spacing w:after="0" w:line="240" w:lineRule="auto"/>
        <w:ind w:left="600" w:right="184"/>
        <w:jc w:val="both"/>
        <w:rPr>
          <w:rFonts w:ascii="Times New Roman" w:eastAsia="Times New Roman" w:hAnsi="Times New Roman" w:cs="Times New Roman"/>
          <w:sz w:val="24"/>
          <w:szCs w:val="24"/>
          <w:highlight w:val="white"/>
        </w:rPr>
      </w:pPr>
    </w:p>
    <w:p w14:paraId="0CBF501A" w14:textId="77777777" w:rsidR="005D385A" w:rsidRPr="00AB2FFE" w:rsidRDefault="005D385A">
      <w:pPr>
        <w:spacing w:after="0" w:line="240" w:lineRule="auto"/>
        <w:ind w:left="284" w:right="184" w:hanging="284"/>
        <w:jc w:val="both"/>
        <w:rPr>
          <w:rFonts w:ascii="Times New Roman" w:eastAsia="Times New Roman" w:hAnsi="Times New Roman" w:cs="Times New Roman"/>
          <w:sz w:val="24"/>
          <w:szCs w:val="24"/>
          <w:highlight w:val="white"/>
        </w:rPr>
      </w:pPr>
    </w:p>
    <w:p w14:paraId="2270B67C" w14:textId="77777777" w:rsidR="005D385A" w:rsidRPr="00AB2FFE" w:rsidRDefault="00AA0D5D">
      <w:pPr>
        <w:spacing w:after="0" w:line="240" w:lineRule="auto"/>
        <w:ind w:left="284" w:right="184" w:hanging="284"/>
        <w:jc w:val="center"/>
        <w:rPr>
          <w:rFonts w:ascii="Times New Roman" w:eastAsia="Times New Roman" w:hAnsi="Times New Roman" w:cs="Times New Roman"/>
          <w:b/>
          <w:sz w:val="28"/>
          <w:szCs w:val="28"/>
          <w:highlight w:val="white"/>
        </w:rPr>
      </w:pPr>
      <w:r w:rsidRPr="00AB2FFE">
        <w:rPr>
          <w:rFonts w:ascii="Times New Roman" w:eastAsia="Times New Roman" w:hAnsi="Times New Roman" w:cs="Times New Roman"/>
          <w:b/>
          <w:sz w:val="28"/>
          <w:szCs w:val="28"/>
          <w:highlight w:val="white"/>
        </w:rPr>
        <w:t>ORDIN</w:t>
      </w:r>
    </w:p>
    <w:p w14:paraId="59157FFF" w14:textId="77777777" w:rsidR="005D385A" w:rsidRPr="00AB2FFE" w:rsidRDefault="005D385A">
      <w:pPr>
        <w:spacing w:after="0" w:line="240" w:lineRule="auto"/>
        <w:ind w:left="284" w:right="184" w:hanging="284"/>
        <w:jc w:val="both"/>
        <w:rPr>
          <w:rFonts w:ascii="Times New Roman" w:eastAsia="Times New Roman" w:hAnsi="Times New Roman" w:cs="Times New Roman"/>
          <w:b/>
          <w:sz w:val="24"/>
          <w:szCs w:val="24"/>
        </w:rPr>
      </w:pPr>
    </w:p>
    <w:p w14:paraId="28DC4862" w14:textId="77777777" w:rsidR="005D385A" w:rsidRPr="00AB2FFE" w:rsidRDefault="00AA0D5D" w:rsidP="00F50703">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 xml:space="preserve">Art. 1 </w:t>
      </w:r>
      <w:r w:rsidRPr="00AB2FFE">
        <w:rPr>
          <w:rFonts w:ascii="Times New Roman" w:eastAsia="Times New Roman" w:hAnsi="Times New Roman" w:cs="Times New Roman"/>
          <w:sz w:val="24"/>
          <w:szCs w:val="24"/>
        </w:rPr>
        <w:t xml:space="preserve">Ministerul Sănătății </w:t>
      </w:r>
      <w:r w:rsidR="00F50703" w:rsidRPr="00AB2FFE">
        <w:rPr>
          <w:rFonts w:ascii="Times New Roman" w:eastAsia="Times New Roman" w:hAnsi="Times New Roman" w:cs="Times New Roman"/>
          <w:sz w:val="24"/>
          <w:szCs w:val="24"/>
        </w:rPr>
        <w:t>distribuie</w:t>
      </w:r>
      <w:r w:rsidRPr="00AB2FFE">
        <w:rPr>
          <w:rFonts w:ascii="Times New Roman" w:eastAsia="Times New Roman" w:hAnsi="Times New Roman" w:cs="Times New Roman"/>
          <w:sz w:val="24"/>
          <w:szCs w:val="24"/>
        </w:rPr>
        <w:t xml:space="preserve"> populației </w:t>
      </w:r>
      <w:r w:rsidR="00F90E6F" w:rsidRPr="00AB2FFE">
        <w:rPr>
          <w:rFonts w:ascii="Times New Roman" w:eastAsia="Times New Roman" w:hAnsi="Times New Roman" w:cs="Times New Roman"/>
          <w:sz w:val="24"/>
          <w:szCs w:val="24"/>
        </w:rPr>
        <w:t xml:space="preserve">medicamentul </w:t>
      </w:r>
      <w:r w:rsidRPr="00AB2FFE">
        <w:rPr>
          <w:rFonts w:ascii="Times New Roman" w:eastAsia="Times New Roman" w:hAnsi="Times New Roman" w:cs="Times New Roman"/>
          <w:sz w:val="24"/>
          <w:szCs w:val="24"/>
        </w:rPr>
        <w:t>iodu</w:t>
      </w:r>
      <w:r w:rsidR="006C7B7E" w:rsidRPr="00AB2FFE">
        <w:rPr>
          <w:rFonts w:ascii="Times New Roman" w:eastAsia="Times New Roman" w:hAnsi="Times New Roman" w:cs="Times New Roman"/>
          <w:sz w:val="24"/>
          <w:szCs w:val="24"/>
        </w:rPr>
        <w:t>ră de potasiu</w:t>
      </w:r>
      <w:r w:rsidR="003F1CBA" w:rsidRPr="00AB2FFE">
        <w:rPr>
          <w:rFonts w:ascii="Times New Roman" w:eastAsia="Times New Roman" w:hAnsi="Times New Roman" w:cs="Times New Roman"/>
          <w:sz w:val="24"/>
          <w:szCs w:val="24"/>
        </w:rPr>
        <w:t xml:space="preserve"> 65 mg</w:t>
      </w:r>
      <w:r w:rsidR="00F90E6F" w:rsidRPr="00AB2FFE">
        <w:rPr>
          <w:rFonts w:ascii="Times New Roman" w:eastAsia="Times New Roman" w:hAnsi="Times New Roman" w:cs="Times New Roman"/>
          <w:sz w:val="24"/>
          <w:szCs w:val="24"/>
        </w:rPr>
        <w:t xml:space="preserve"> comprimate</w:t>
      </w:r>
      <w:r w:rsidR="00F50703" w:rsidRPr="00AB2FFE">
        <w:rPr>
          <w:rFonts w:ascii="Times New Roman" w:eastAsia="Times New Roman" w:hAnsi="Times New Roman" w:cs="Times New Roman"/>
          <w:sz w:val="24"/>
          <w:szCs w:val="24"/>
        </w:rPr>
        <w:t>,</w:t>
      </w:r>
      <w:r w:rsidR="006C7B7E" w:rsidRPr="00AB2FFE">
        <w:rPr>
          <w:rFonts w:ascii="Times New Roman" w:eastAsia="Times New Roman" w:hAnsi="Times New Roman" w:cs="Times New Roman"/>
          <w:sz w:val="24"/>
          <w:szCs w:val="24"/>
        </w:rPr>
        <w:t xml:space="preserve"> </w:t>
      </w:r>
      <w:r w:rsidR="00F50703" w:rsidRPr="00AB2FFE">
        <w:rPr>
          <w:rFonts w:ascii="Times New Roman" w:eastAsia="Times New Roman" w:hAnsi="Times New Roman" w:cs="Times New Roman"/>
          <w:sz w:val="24"/>
          <w:szCs w:val="24"/>
        </w:rPr>
        <w:t>î</w:t>
      </w:r>
      <w:r w:rsidR="00956324" w:rsidRPr="00AB2FFE">
        <w:rPr>
          <w:rFonts w:ascii="Times New Roman" w:eastAsia="Times New Roman" w:hAnsi="Times New Roman" w:cs="Times New Roman"/>
          <w:sz w:val="24"/>
          <w:szCs w:val="24"/>
        </w:rPr>
        <w:t>n scop preventiv</w:t>
      </w:r>
      <w:r w:rsidR="00F50703" w:rsidRPr="00AB2FFE">
        <w:rPr>
          <w:rFonts w:ascii="Times New Roman" w:eastAsia="Times New Roman" w:hAnsi="Times New Roman" w:cs="Times New Roman"/>
          <w:sz w:val="24"/>
          <w:szCs w:val="24"/>
        </w:rPr>
        <w:t>,</w:t>
      </w:r>
      <w:r w:rsidR="00956324" w:rsidRPr="00AB2FFE">
        <w:rPr>
          <w:rFonts w:ascii="Times New Roman" w:eastAsia="Times New Roman" w:hAnsi="Times New Roman" w:cs="Times New Roman"/>
          <w:sz w:val="24"/>
          <w:szCs w:val="24"/>
        </w:rPr>
        <w:t xml:space="preserve"> </w:t>
      </w:r>
      <w:r w:rsidR="006C7B7E" w:rsidRPr="00AB2FFE">
        <w:rPr>
          <w:rFonts w:ascii="Times New Roman" w:eastAsia="Times New Roman" w:hAnsi="Times New Roman" w:cs="Times New Roman"/>
          <w:sz w:val="24"/>
          <w:szCs w:val="24"/>
        </w:rPr>
        <w:t xml:space="preserve">prin intermediul </w:t>
      </w:r>
      <w:r w:rsidRPr="00AB2FFE">
        <w:rPr>
          <w:rFonts w:ascii="Times New Roman" w:eastAsia="Times New Roman" w:hAnsi="Times New Roman" w:cs="Times New Roman"/>
          <w:sz w:val="24"/>
          <w:szCs w:val="24"/>
        </w:rPr>
        <w:t>farmacii</w:t>
      </w:r>
      <w:r w:rsidR="006C7B7E" w:rsidRPr="00AB2FFE">
        <w:rPr>
          <w:rFonts w:ascii="Times New Roman" w:eastAsia="Times New Roman" w:hAnsi="Times New Roman" w:cs="Times New Roman"/>
          <w:sz w:val="24"/>
          <w:szCs w:val="24"/>
        </w:rPr>
        <w:t>lor</w:t>
      </w:r>
      <w:r w:rsidRPr="00AB2FFE">
        <w:rPr>
          <w:rFonts w:ascii="Times New Roman" w:eastAsia="Times New Roman" w:hAnsi="Times New Roman" w:cs="Times New Roman"/>
          <w:sz w:val="24"/>
          <w:szCs w:val="24"/>
        </w:rPr>
        <w:t xml:space="preserve"> cu circuit deschis</w:t>
      </w:r>
      <w:r w:rsidR="006C7B7E" w:rsidRPr="00AB2FFE">
        <w:rPr>
          <w:rFonts w:ascii="Times New Roman" w:eastAsia="Times New Roman" w:hAnsi="Times New Roman" w:cs="Times New Roman"/>
          <w:sz w:val="24"/>
          <w:szCs w:val="24"/>
        </w:rPr>
        <w:t xml:space="preserve">. Lista farmaciilor cu circuit deschis care distribuie </w:t>
      </w:r>
      <w:r w:rsidR="00F90E6F" w:rsidRPr="00AB2FFE">
        <w:rPr>
          <w:rFonts w:ascii="Times New Roman" w:eastAsia="Times New Roman" w:hAnsi="Times New Roman" w:cs="Times New Roman"/>
          <w:sz w:val="24"/>
          <w:szCs w:val="24"/>
        </w:rPr>
        <w:t xml:space="preserve">medicamentul iodură de potasiu 65 mg comprimate </w:t>
      </w:r>
      <w:r w:rsidR="003F1CBA" w:rsidRPr="00AB2FFE">
        <w:rPr>
          <w:rFonts w:ascii="Times New Roman" w:eastAsia="Times New Roman" w:hAnsi="Times New Roman" w:cs="Times New Roman"/>
          <w:sz w:val="24"/>
          <w:szCs w:val="24"/>
        </w:rPr>
        <w:t xml:space="preserve">se publică pe pagina web a </w:t>
      </w:r>
      <w:r w:rsidR="006C7B7E" w:rsidRPr="00AB2FFE">
        <w:rPr>
          <w:rFonts w:ascii="Times New Roman" w:eastAsia="Times New Roman" w:hAnsi="Times New Roman" w:cs="Times New Roman"/>
          <w:sz w:val="24"/>
          <w:szCs w:val="24"/>
        </w:rPr>
        <w:t>Ministerului Sănătății</w:t>
      </w:r>
      <w:r w:rsidRPr="00AB2FFE">
        <w:rPr>
          <w:rFonts w:ascii="Times New Roman" w:eastAsia="Times New Roman" w:hAnsi="Times New Roman" w:cs="Times New Roman"/>
          <w:sz w:val="24"/>
          <w:szCs w:val="24"/>
        </w:rPr>
        <w:t>.</w:t>
      </w:r>
    </w:p>
    <w:p w14:paraId="25D19CEA" w14:textId="77777777" w:rsidR="00560E7C" w:rsidRPr="00AB2FFE" w:rsidRDefault="005D6D06" w:rsidP="00F50703">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2</w:t>
      </w:r>
      <w:r w:rsidR="00AA0D5D" w:rsidRPr="00AB2FFE">
        <w:rPr>
          <w:rFonts w:ascii="Times New Roman" w:eastAsia="Times New Roman" w:hAnsi="Times New Roman" w:cs="Times New Roman"/>
          <w:sz w:val="24"/>
          <w:szCs w:val="24"/>
        </w:rPr>
        <w:t xml:space="preserve"> </w:t>
      </w:r>
      <w:r w:rsidR="00560E7C" w:rsidRPr="00AB2FFE">
        <w:rPr>
          <w:rFonts w:ascii="Times New Roman" w:eastAsia="Times New Roman" w:hAnsi="Times New Roman" w:cs="Times New Roman"/>
          <w:sz w:val="24"/>
          <w:szCs w:val="24"/>
        </w:rPr>
        <w:t xml:space="preserve">(1) </w:t>
      </w:r>
      <w:r w:rsidR="00AA0D5D" w:rsidRPr="00AB2FFE">
        <w:rPr>
          <w:rFonts w:ascii="Times New Roman" w:eastAsia="Times New Roman" w:hAnsi="Times New Roman" w:cs="Times New Roman"/>
          <w:sz w:val="24"/>
          <w:szCs w:val="24"/>
        </w:rPr>
        <w:t>În termen de 7 zile de la intrarea în vigoare prezentului ordin</w:t>
      </w:r>
      <w:r w:rsidR="00F90E6F" w:rsidRPr="00AB2FFE">
        <w:rPr>
          <w:rFonts w:ascii="Times New Roman" w:eastAsia="Times New Roman" w:hAnsi="Times New Roman" w:cs="Times New Roman"/>
          <w:sz w:val="24"/>
          <w:szCs w:val="24"/>
        </w:rPr>
        <w:t>,</w:t>
      </w:r>
      <w:r w:rsidR="00AA0D5D" w:rsidRPr="00AB2FFE">
        <w:rPr>
          <w:rFonts w:ascii="Times New Roman" w:eastAsia="Times New Roman" w:hAnsi="Times New Roman" w:cs="Times New Roman"/>
          <w:sz w:val="24"/>
          <w:szCs w:val="24"/>
        </w:rPr>
        <w:t xml:space="preserve"> </w:t>
      </w:r>
      <w:r w:rsidR="00560E7C" w:rsidRPr="00AB2FFE">
        <w:rPr>
          <w:rFonts w:ascii="Times New Roman" w:eastAsia="Times New Roman" w:hAnsi="Times New Roman" w:cs="Times New Roman"/>
          <w:sz w:val="24"/>
          <w:szCs w:val="24"/>
        </w:rPr>
        <w:t xml:space="preserve">direcțiile </w:t>
      </w:r>
      <w:r w:rsidR="00AA0D5D" w:rsidRPr="00AB2FFE">
        <w:rPr>
          <w:rFonts w:ascii="Times New Roman" w:eastAsia="Times New Roman" w:hAnsi="Times New Roman" w:cs="Times New Roman"/>
          <w:sz w:val="24"/>
          <w:szCs w:val="24"/>
        </w:rPr>
        <w:t xml:space="preserve">de </w:t>
      </w:r>
      <w:r w:rsidR="00560E7C" w:rsidRPr="00AB2FFE">
        <w:rPr>
          <w:rFonts w:ascii="Times New Roman" w:eastAsia="Times New Roman" w:hAnsi="Times New Roman" w:cs="Times New Roman"/>
          <w:sz w:val="24"/>
          <w:szCs w:val="24"/>
        </w:rPr>
        <w:t>sănătate publică județene și a municipiulu</w:t>
      </w:r>
      <w:r w:rsidR="00AA0D5D" w:rsidRPr="00AB2FFE">
        <w:rPr>
          <w:rFonts w:ascii="Times New Roman" w:eastAsia="Times New Roman" w:hAnsi="Times New Roman" w:cs="Times New Roman"/>
          <w:sz w:val="24"/>
          <w:szCs w:val="24"/>
        </w:rPr>
        <w:t>i București preda</w:t>
      </w:r>
      <w:r w:rsidR="00F606A1" w:rsidRPr="00AB2FFE">
        <w:rPr>
          <w:rFonts w:ascii="Times New Roman" w:eastAsia="Times New Roman" w:hAnsi="Times New Roman" w:cs="Times New Roman"/>
          <w:sz w:val="24"/>
          <w:szCs w:val="24"/>
        </w:rPr>
        <w:t>u</w:t>
      </w:r>
      <w:r w:rsidR="00F90E6F" w:rsidRPr="00AB2FFE">
        <w:rPr>
          <w:rFonts w:ascii="Times New Roman" w:eastAsia="Times New Roman" w:hAnsi="Times New Roman" w:cs="Times New Roman"/>
          <w:sz w:val="24"/>
          <w:szCs w:val="24"/>
        </w:rPr>
        <w:t>,</w:t>
      </w:r>
      <w:r w:rsidR="00AA0D5D" w:rsidRPr="00AB2FFE">
        <w:rPr>
          <w:rFonts w:ascii="Times New Roman" w:eastAsia="Times New Roman" w:hAnsi="Times New Roman" w:cs="Times New Roman"/>
          <w:sz w:val="24"/>
          <w:szCs w:val="24"/>
        </w:rPr>
        <w:t xml:space="preserve"> pe bază </w:t>
      </w:r>
      <w:r w:rsidR="002A3C25" w:rsidRPr="00AB2FFE">
        <w:rPr>
          <w:rFonts w:ascii="Times New Roman" w:eastAsia="Times New Roman" w:hAnsi="Times New Roman" w:cs="Times New Roman"/>
          <w:sz w:val="24"/>
          <w:szCs w:val="24"/>
        </w:rPr>
        <w:t>p</w:t>
      </w:r>
      <w:r w:rsidR="00AA0D5D" w:rsidRPr="00AB2FFE">
        <w:rPr>
          <w:rFonts w:ascii="Times New Roman" w:eastAsia="Times New Roman" w:hAnsi="Times New Roman" w:cs="Times New Roman"/>
          <w:sz w:val="24"/>
          <w:szCs w:val="24"/>
        </w:rPr>
        <w:t xml:space="preserve">roces </w:t>
      </w:r>
      <w:r w:rsidR="002A3C25" w:rsidRPr="00AB2FFE">
        <w:rPr>
          <w:rFonts w:ascii="Times New Roman" w:eastAsia="Times New Roman" w:hAnsi="Times New Roman" w:cs="Times New Roman"/>
          <w:sz w:val="24"/>
          <w:szCs w:val="24"/>
        </w:rPr>
        <w:t>v</w:t>
      </w:r>
      <w:r w:rsidR="00AA0D5D" w:rsidRPr="00AB2FFE">
        <w:rPr>
          <w:rFonts w:ascii="Times New Roman" w:eastAsia="Times New Roman" w:hAnsi="Times New Roman" w:cs="Times New Roman"/>
          <w:sz w:val="24"/>
          <w:szCs w:val="24"/>
        </w:rPr>
        <w:t xml:space="preserve">erbal de </w:t>
      </w:r>
      <w:r w:rsidR="002A3C25" w:rsidRPr="00AB2FFE">
        <w:rPr>
          <w:rFonts w:ascii="Times New Roman" w:eastAsia="Times New Roman" w:hAnsi="Times New Roman" w:cs="Times New Roman"/>
          <w:sz w:val="24"/>
          <w:szCs w:val="24"/>
        </w:rPr>
        <w:t>p</w:t>
      </w:r>
      <w:r w:rsidR="00AA0D5D" w:rsidRPr="00AB2FFE">
        <w:rPr>
          <w:rFonts w:ascii="Times New Roman" w:eastAsia="Times New Roman" w:hAnsi="Times New Roman" w:cs="Times New Roman"/>
          <w:sz w:val="24"/>
          <w:szCs w:val="24"/>
        </w:rPr>
        <w:t>redare-</w:t>
      </w:r>
      <w:r w:rsidR="002A3C25" w:rsidRPr="00AB2FFE">
        <w:rPr>
          <w:rFonts w:ascii="Times New Roman" w:eastAsia="Times New Roman" w:hAnsi="Times New Roman" w:cs="Times New Roman"/>
          <w:sz w:val="24"/>
          <w:szCs w:val="24"/>
        </w:rPr>
        <w:t>p</w:t>
      </w:r>
      <w:r w:rsidR="00AA0D5D" w:rsidRPr="00AB2FFE">
        <w:rPr>
          <w:rFonts w:ascii="Times New Roman" w:eastAsia="Times New Roman" w:hAnsi="Times New Roman" w:cs="Times New Roman"/>
          <w:sz w:val="24"/>
          <w:szCs w:val="24"/>
        </w:rPr>
        <w:t>rimire</w:t>
      </w:r>
      <w:r w:rsidR="00F90E6F" w:rsidRPr="00AB2FFE">
        <w:rPr>
          <w:rFonts w:ascii="Times New Roman" w:eastAsia="Times New Roman" w:hAnsi="Times New Roman" w:cs="Times New Roman"/>
          <w:sz w:val="24"/>
          <w:szCs w:val="24"/>
        </w:rPr>
        <w:t>,</w:t>
      </w:r>
      <w:r w:rsidR="00AA0D5D" w:rsidRPr="00AB2FFE">
        <w:rPr>
          <w:rFonts w:ascii="Times New Roman" w:eastAsia="Times New Roman" w:hAnsi="Times New Roman" w:cs="Times New Roman"/>
          <w:sz w:val="24"/>
          <w:szCs w:val="24"/>
        </w:rPr>
        <w:t xml:space="preserve"> </w:t>
      </w:r>
      <w:r w:rsidR="00F90E6F" w:rsidRPr="00AB2FFE">
        <w:rPr>
          <w:rFonts w:ascii="Times New Roman" w:eastAsia="Times New Roman" w:hAnsi="Times New Roman" w:cs="Times New Roman"/>
          <w:sz w:val="24"/>
          <w:szCs w:val="24"/>
        </w:rPr>
        <w:t xml:space="preserve">medicamentul iodură de potasiu 65 mg comprimate </w:t>
      </w:r>
      <w:r w:rsidR="00AA0D5D" w:rsidRPr="00AB2FFE">
        <w:rPr>
          <w:rFonts w:ascii="Times New Roman" w:eastAsia="Times New Roman" w:hAnsi="Times New Roman" w:cs="Times New Roman"/>
          <w:sz w:val="24"/>
          <w:szCs w:val="24"/>
        </w:rPr>
        <w:t xml:space="preserve">către farmaciile </w:t>
      </w:r>
      <w:r w:rsidR="006C7B7E" w:rsidRPr="00AB2FFE">
        <w:rPr>
          <w:rFonts w:ascii="Times New Roman" w:eastAsia="Times New Roman" w:hAnsi="Times New Roman" w:cs="Times New Roman"/>
          <w:sz w:val="24"/>
          <w:szCs w:val="24"/>
        </w:rPr>
        <w:t>din lista prevăzută la art</w:t>
      </w:r>
      <w:r w:rsidR="00AA0D5D" w:rsidRPr="00AB2FFE">
        <w:rPr>
          <w:rFonts w:ascii="Times New Roman" w:eastAsia="Times New Roman" w:hAnsi="Times New Roman" w:cs="Times New Roman"/>
          <w:sz w:val="24"/>
          <w:szCs w:val="24"/>
        </w:rPr>
        <w:t>.</w:t>
      </w:r>
      <w:r w:rsidR="006C7B7E" w:rsidRPr="00AB2FFE">
        <w:rPr>
          <w:rFonts w:ascii="Times New Roman" w:eastAsia="Times New Roman" w:hAnsi="Times New Roman" w:cs="Times New Roman"/>
          <w:sz w:val="24"/>
          <w:szCs w:val="24"/>
        </w:rPr>
        <w:t>1.</w:t>
      </w:r>
      <w:r w:rsidR="00AA0D5D" w:rsidRPr="00AB2FFE">
        <w:rPr>
          <w:rFonts w:ascii="Times New Roman" w:eastAsia="Times New Roman" w:hAnsi="Times New Roman" w:cs="Times New Roman"/>
          <w:sz w:val="24"/>
          <w:szCs w:val="24"/>
        </w:rPr>
        <w:t xml:space="preserve"> </w:t>
      </w:r>
    </w:p>
    <w:p w14:paraId="757D7128" w14:textId="77777777" w:rsidR="005D385A" w:rsidRPr="00AB2FFE" w:rsidRDefault="00560E7C" w:rsidP="00F50703">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sz w:val="24"/>
          <w:szCs w:val="24"/>
        </w:rPr>
        <w:t xml:space="preserve">(2) </w:t>
      </w:r>
      <w:r w:rsidR="00AA0D5D" w:rsidRPr="00AB2FFE">
        <w:rPr>
          <w:rFonts w:ascii="Times New Roman" w:eastAsia="Times New Roman" w:hAnsi="Times New Roman" w:cs="Times New Roman"/>
          <w:sz w:val="24"/>
          <w:szCs w:val="24"/>
        </w:rPr>
        <w:t xml:space="preserve">Direcțiile de </w:t>
      </w:r>
      <w:r w:rsidRPr="00AB2FFE">
        <w:rPr>
          <w:rFonts w:ascii="Times New Roman" w:eastAsia="Times New Roman" w:hAnsi="Times New Roman" w:cs="Times New Roman"/>
          <w:sz w:val="24"/>
          <w:szCs w:val="24"/>
        </w:rPr>
        <w:t xml:space="preserve">sănătate publică județene și a municipiului </w:t>
      </w:r>
      <w:r w:rsidR="00AA0D5D" w:rsidRPr="00AB2FFE">
        <w:rPr>
          <w:rFonts w:ascii="Times New Roman" w:eastAsia="Times New Roman" w:hAnsi="Times New Roman" w:cs="Times New Roman"/>
          <w:sz w:val="24"/>
          <w:szCs w:val="24"/>
        </w:rPr>
        <w:t xml:space="preserve">București pun la dispoziția farmaciilor </w:t>
      </w:r>
      <w:r w:rsidRPr="00AB2FFE">
        <w:rPr>
          <w:rFonts w:ascii="Times New Roman" w:eastAsia="Times New Roman" w:hAnsi="Times New Roman" w:cs="Times New Roman"/>
          <w:sz w:val="24"/>
          <w:szCs w:val="24"/>
        </w:rPr>
        <w:t>din lista prevăzută la art.1</w:t>
      </w:r>
      <w:r w:rsidR="00732269" w:rsidRPr="00AB2FFE">
        <w:rPr>
          <w:rFonts w:ascii="Times New Roman" w:eastAsia="Times New Roman" w:hAnsi="Times New Roman" w:cs="Times New Roman"/>
          <w:sz w:val="24"/>
          <w:szCs w:val="24"/>
        </w:rPr>
        <w:t>,</w:t>
      </w:r>
      <w:r w:rsidRPr="00AB2FFE">
        <w:rPr>
          <w:rFonts w:ascii="Times New Roman" w:eastAsia="Times New Roman" w:hAnsi="Times New Roman" w:cs="Times New Roman"/>
          <w:sz w:val="24"/>
          <w:szCs w:val="24"/>
        </w:rPr>
        <w:t xml:space="preserve"> </w:t>
      </w:r>
      <w:r w:rsidR="00AA0D5D" w:rsidRPr="00AB2FFE">
        <w:rPr>
          <w:rFonts w:ascii="Times New Roman" w:eastAsia="Times New Roman" w:hAnsi="Times New Roman" w:cs="Times New Roman"/>
          <w:sz w:val="24"/>
          <w:szCs w:val="24"/>
        </w:rPr>
        <w:t xml:space="preserve">odată cu </w:t>
      </w:r>
      <w:r w:rsidR="00732269" w:rsidRPr="00AB2FFE">
        <w:rPr>
          <w:rFonts w:ascii="Times New Roman" w:eastAsia="Times New Roman" w:hAnsi="Times New Roman" w:cs="Times New Roman"/>
          <w:sz w:val="24"/>
          <w:szCs w:val="24"/>
        </w:rPr>
        <w:t xml:space="preserve">medicamentul iodură de potasiu 65 mg comprimate, </w:t>
      </w:r>
      <w:r w:rsidR="00AA0D5D" w:rsidRPr="00AB2FFE">
        <w:rPr>
          <w:rFonts w:ascii="Times New Roman" w:eastAsia="Times New Roman" w:hAnsi="Times New Roman" w:cs="Times New Roman"/>
          <w:sz w:val="24"/>
          <w:szCs w:val="24"/>
        </w:rPr>
        <w:t>Ghidul de In</w:t>
      </w:r>
      <w:r w:rsidR="0089507C" w:rsidRPr="00AB2FFE">
        <w:rPr>
          <w:rFonts w:ascii="Times New Roman" w:eastAsia="Times New Roman" w:hAnsi="Times New Roman" w:cs="Times New Roman"/>
          <w:sz w:val="24"/>
          <w:szCs w:val="24"/>
        </w:rPr>
        <w:t>f</w:t>
      </w:r>
      <w:r w:rsidR="00AA0D5D" w:rsidRPr="00AB2FFE">
        <w:rPr>
          <w:rFonts w:ascii="Times New Roman" w:eastAsia="Times New Roman" w:hAnsi="Times New Roman" w:cs="Times New Roman"/>
          <w:sz w:val="24"/>
          <w:szCs w:val="24"/>
        </w:rPr>
        <w:t xml:space="preserve">ormare Generală din anexa nr. </w:t>
      </w:r>
      <w:r w:rsidRPr="00AB2FFE">
        <w:rPr>
          <w:rFonts w:ascii="Times New Roman" w:eastAsia="Times New Roman" w:hAnsi="Times New Roman" w:cs="Times New Roman"/>
          <w:sz w:val="24"/>
          <w:szCs w:val="24"/>
        </w:rPr>
        <w:t>1</w:t>
      </w:r>
      <w:r w:rsidR="00AA0D5D" w:rsidRPr="00AB2FFE">
        <w:rPr>
          <w:rFonts w:ascii="Times New Roman" w:eastAsia="Times New Roman" w:hAnsi="Times New Roman" w:cs="Times New Roman"/>
          <w:sz w:val="24"/>
          <w:szCs w:val="24"/>
        </w:rPr>
        <w:t xml:space="preserve"> la prezentul ordin, cu scopul ca fiecare farmacie să primească</w:t>
      </w:r>
      <w:r w:rsidR="00732269" w:rsidRPr="00AB2FFE">
        <w:rPr>
          <w:rFonts w:ascii="Times New Roman" w:eastAsia="Times New Roman" w:hAnsi="Times New Roman" w:cs="Times New Roman"/>
          <w:sz w:val="24"/>
          <w:szCs w:val="24"/>
        </w:rPr>
        <w:t>,</w:t>
      </w:r>
      <w:r w:rsidR="00AA0D5D" w:rsidRPr="00AB2FFE">
        <w:rPr>
          <w:rFonts w:ascii="Times New Roman" w:eastAsia="Times New Roman" w:hAnsi="Times New Roman" w:cs="Times New Roman"/>
          <w:sz w:val="24"/>
          <w:szCs w:val="24"/>
        </w:rPr>
        <w:t xml:space="preserve"> odată cu </w:t>
      </w:r>
      <w:r w:rsidR="00732269" w:rsidRPr="00AB2FFE">
        <w:rPr>
          <w:rFonts w:ascii="Times New Roman" w:eastAsia="Times New Roman" w:hAnsi="Times New Roman" w:cs="Times New Roman"/>
          <w:sz w:val="24"/>
          <w:szCs w:val="24"/>
        </w:rPr>
        <w:t>medicamentul iodură de potasiu 65 mg comprimate</w:t>
      </w:r>
      <w:r w:rsidR="00AA0D5D" w:rsidRPr="00AB2FFE">
        <w:rPr>
          <w:rFonts w:ascii="Times New Roman" w:eastAsia="Times New Roman" w:hAnsi="Times New Roman" w:cs="Times New Roman"/>
          <w:sz w:val="24"/>
          <w:szCs w:val="24"/>
        </w:rPr>
        <w:t xml:space="preserve">, toate informațiile necesare despre condițiile de administrare a </w:t>
      </w:r>
      <w:r w:rsidR="00732269" w:rsidRPr="00AB2FFE">
        <w:rPr>
          <w:rFonts w:ascii="Times New Roman" w:eastAsia="Times New Roman" w:hAnsi="Times New Roman" w:cs="Times New Roman"/>
          <w:sz w:val="24"/>
          <w:szCs w:val="24"/>
        </w:rPr>
        <w:t>acestuia</w:t>
      </w:r>
      <w:r w:rsidR="00AA0D5D" w:rsidRPr="00AB2FFE">
        <w:rPr>
          <w:rFonts w:ascii="Times New Roman" w:eastAsia="Times New Roman" w:hAnsi="Times New Roman" w:cs="Times New Roman"/>
          <w:sz w:val="24"/>
          <w:szCs w:val="24"/>
        </w:rPr>
        <w:t xml:space="preserve">. </w:t>
      </w:r>
    </w:p>
    <w:p w14:paraId="686AF58D" w14:textId="77777777" w:rsidR="00560E7C" w:rsidRPr="00AB2FFE" w:rsidRDefault="00560E7C" w:rsidP="00F50703">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sz w:val="24"/>
          <w:szCs w:val="24"/>
        </w:rPr>
        <w:lastRenderedPageBreak/>
        <w:t>(3) Cantitățile distribuite către farmaciile din lista prevăzută la art.1 se stabilesc de către direcțiile de sănătate publică județene și a municipiului București</w:t>
      </w:r>
      <w:r w:rsidR="00D32F79" w:rsidRPr="00AB2FFE">
        <w:rPr>
          <w:rFonts w:ascii="Times New Roman" w:eastAsia="Times New Roman" w:hAnsi="Times New Roman" w:cs="Times New Roman"/>
          <w:sz w:val="24"/>
          <w:szCs w:val="24"/>
        </w:rPr>
        <w:t>,</w:t>
      </w:r>
      <w:r w:rsidRPr="00AB2FFE">
        <w:rPr>
          <w:rFonts w:ascii="Times New Roman" w:eastAsia="Times New Roman" w:hAnsi="Times New Roman" w:cs="Times New Roman"/>
          <w:sz w:val="24"/>
          <w:szCs w:val="24"/>
        </w:rPr>
        <w:t xml:space="preserve"> cu avizul Ministerului Sănătății.</w:t>
      </w:r>
    </w:p>
    <w:p w14:paraId="6A5B2352" w14:textId="77777777" w:rsidR="005D385A" w:rsidRPr="00AB2FFE" w:rsidRDefault="005D6D06" w:rsidP="00F50703">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xml:space="preserve">. </w:t>
      </w:r>
      <w:r w:rsidR="00C04242" w:rsidRPr="00AB2FFE">
        <w:rPr>
          <w:rFonts w:ascii="Times New Roman" w:eastAsia="Times New Roman" w:hAnsi="Times New Roman" w:cs="Times New Roman"/>
          <w:b/>
          <w:sz w:val="24"/>
          <w:szCs w:val="24"/>
        </w:rPr>
        <w:t>3</w:t>
      </w:r>
      <w:r w:rsidR="00AA0D5D" w:rsidRPr="00AB2FFE">
        <w:rPr>
          <w:rFonts w:ascii="Times New Roman" w:eastAsia="Times New Roman" w:hAnsi="Times New Roman" w:cs="Times New Roman"/>
          <w:sz w:val="24"/>
          <w:szCs w:val="24"/>
        </w:rPr>
        <w:t xml:space="preserve"> </w:t>
      </w:r>
      <w:r w:rsidR="00C04242" w:rsidRPr="00AB2FFE">
        <w:rPr>
          <w:rFonts w:ascii="Times New Roman" w:eastAsia="Times New Roman" w:hAnsi="Times New Roman" w:cs="Times New Roman"/>
          <w:sz w:val="24"/>
          <w:szCs w:val="24"/>
        </w:rPr>
        <w:t xml:space="preserve">Medicul de familie, </w:t>
      </w:r>
      <w:r w:rsidR="00F93AB5" w:rsidRPr="00AB2FFE">
        <w:rPr>
          <w:rFonts w:ascii="Times New Roman" w:eastAsia="Times New Roman" w:hAnsi="Times New Roman" w:cs="Times New Roman"/>
          <w:sz w:val="24"/>
          <w:szCs w:val="24"/>
        </w:rPr>
        <w:t>începând cu</w:t>
      </w:r>
      <w:r w:rsidR="00723880" w:rsidRPr="00AB2FFE">
        <w:rPr>
          <w:rFonts w:ascii="Times New Roman" w:eastAsia="Times New Roman" w:hAnsi="Times New Roman" w:cs="Times New Roman"/>
          <w:sz w:val="24"/>
          <w:szCs w:val="24"/>
        </w:rPr>
        <w:t xml:space="preserve"> prima consultație acordată</w:t>
      </w:r>
      <w:r w:rsidR="00C04242" w:rsidRPr="00AB2FFE">
        <w:rPr>
          <w:rFonts w:ascii="Times New Roman" w:eastAsia="Times New Roman" w:hAnsi="Times New Roman" w:cs="Times New Roman"/>
          <w:sz w:val="24"/>
          <w:szCs w:val="24"/>
        </w:rPr>
        <w:t>,</w:t>
      </w:r>
      <w:r w:rsidR="00475224" w:rsidRPr="00AB2FFE">
        <w:rPr>
          <w:rFonts w:ascii="Times New Roman" w:eastAsia="Times New Roman" w:hAnsi="Times New Roman" w:cs="Times New Roman"/>
          <w:sz w:val="24"/>
          <w:szCs w:val="24"/>
        </w:rPr>
        <w:t xml:space="preserve"> </w:t>
      </w:r>
      <w:r w:rsidR="00723880" w:rsidRPr="00AB2FFE">
        <w:rPr>
          <w:rFonts w:ascii="Times New Roman" w:eastAsia="Times New Roman" w:hAnsi="Times New Roman" w:cs="Times New Roman"/>
          <w:sz w:val="24"/>
          <w:szCs w:val="24"/>
        </w:rPr>
        <w:t>inclusiv pentru consultațiile programate, eliber</w:t>
      </w:r>
      <w:r w:rsidR="00C04242" w:rsidRPr="00AB2FFE">
        <w:rPr>
          <w:rFonts w:ascii="Times New Roman" w:eastAsia="Times New Roman" w:hAnsi="Times New Roman" w:cs="Times New Roman"/>
          <w:sz w:val="24"/>
          <w:szCs w:val="24"/>
        </w:rPr>
        <w:t>e</w:t>
      </w:r>
      <w:r w:rsidR="00723880" w:rsidRPr="00AB2FFE">
        <w:rPr>
          <w:rFonts w:ascii="Times New Roman" w:eastAsia="Times New Roman" w:hAnsi="Times New Roman" w:cs="Times New Roman"/>
          <w:sz w:val="24"/>
          <w:szCs w:val="24"/>
        </w:rPr>
        <w:t>a</w:t>
      </w:r>
      <w:r w:rsidR="00C04242" w:rsidRPr="00AB2FFE">
        <w:rPr>
          <w:rFonts w:ascii="Times New Roman" w:eastAsia="Times New Roman" w:hAnsi="Times New Roman" w:cs="Times New Roman"/>
          <w:sz w:val="24"/>
          <w:szCs w:val="24"/>
        </w:rPr>
        <w:t>ză</w:t>
      </w:r>
      <w:r w:rsidR="003C5A1F" w:rsidRPr="00AB2FFE">
        <w:rPr>
          <w:rFonts w:ascii="Times New Roman" w:eastAsia="Times New Roman" w:hAnsi="Times New Roman" w:cs="Times New Roman"/>
          <w:sz w:val="24"/>
          <w:szCs w:val="24"/>
        </w:rPr>
        <w:t>, ca măsură strict preventivă,</w:t>
      </w:r>
      <w:r w:rsidR="00723880" w:rsidRPr="00AB2FFE">
        <w:rPr>
          <w:rFonts w:ascii="Times New Roman" w:eastAsia="Times New Roman" w:hAnsi="Times New Roman" w:cs="Times New Roman"/>
          <w:sz w:val="24"/>
          <w:szCs w:val="24"/>
        </w:rPr>
        <w:t xml:space="preserve"> prescripția medicală pentru ridicarea din farmacia comunitară a </w:t>
      </w:r>
      <w:r w:rsidR="00D32F79" w:rsidRPr="00AB2FFE">
        <w:rPr>
          <w:rFonts w:ascii="Times New Roman" w:eastAsia="Times New Roman" w:hAnsi="Times New Roman" w:cs="Times New Roman"/>
          <w:sz w:val="24"/>
          <w:szCs w:val="24"/>
        </w:rPr>
        <w:t xml:space="preserve">medicamentului iodură de potasiu 65 mg comprimate </w:t>
      </w:r>
      <w:r w:rsidR="00723880" w:rsidRPr="00AB2FFE">
        <w:rPr>
          <w:rFonts w:ascii="Times New Roman" w:eastAsia="Times New Roman" w:hAnsi="Times New Roman" w:cs="Times New Roman"/>
          <w:sz w:val="24"/>
          <w:szCs w:val="24"/>
        </w:rPr>
        <w:t>pentru pacient, dacă acesta este eligibil</w:t>
      </w:r>
      <w:r w:rsidR="0089507C" w:rsidRPr="00AB2FFE">
        <w:rPr>
          <w:rFonts w:ascii="Times New Roman" w:eastAsia="Times New Roman" w:hAnsi="Times New Roman" w:cs="Times New Roman"/>
          <w:sz w:val="24"/>
          <w:szCs w:val="24"/>
        </w:rPr>
        <w:t xml:space="preserve">. </w:t>
      </w:r>
      <w:r w:rsidR="003C5A1F" w:rsidRPr="00AB2FFE">
        <w:rPr>
          <w:rFonts w:ascii="Times New Roman" w:eastAsia="Times New Roman" w:hAnsi="Times New Roman" w:cs="Times New Roman"/>
          <w:sz w:val="24"/>
          <w:szCs w:val="24"/>
        </w:rPr>
        <w:t xml:space="preserve">Pentru pacientul minor aflat </w:t>
      </w:r>
      <w:r w:rsidR="008D3881" w:rsidRPr="00AB2FFE">
        <w:rPr>
          <w:rFonts w:ascii="Times New Roman" w:eastAsia="Times New Roman" w:hAnsi="Times New Roman" w:cs="Times New Roman"/>
          <w:sz w:val="24"/>
          <w:szCs w:val="24"/>
        </w:rPr>
        <w:t>î</w:t>
      </w:r>
      <w:r w:rsidR="003C5A1F" w:rsidRPr="00AB2FFE">
        <w:rPr>
          <w:rFonts w:ascii="Times New Roman" w:eastAsia="Times New Roman" w:hAnsi="Times New Roman" w:cs="Times New Roman"/>
          <w:sz w:val="24"/>
          <w:szCs w:val="24"/>
        </w:rPr>
        <w:t>n eviden</w:t>
      </w:r>
      <w:r w:rsidR="008D3881" w:rsidRPr="00AB2FFE">
        <w:rPr>
          <w:rFonts w:ascii="Times New Roman" w:eastAsia="Times New Roman" w:hAnsi="Times New Roman" w:cs="Times New Roman"/>
          <w:sz w:val="24"/>
          <w:szCs w:val="24"/>
        </w:rPr>
        <w:t>ța</w:t>
      </w:r>
      <w:r w:rsidR="003C5A1F" w:rsidRPr="00AB2FFE">
        <w:rPr>
          <w:rFonts w:ascii="Times New Roman" w:eastAsia="Times New Roman" w:hAnsi="Times New Roman" w:cs="Times New Roman"/>
          <w:sz w:val="24"/>
          <w:szCs w:val="24"/>
        </w:rPr>
        <w:t xml:space="preserve"> proprie, medicul de familie elibereaz</w:t>
      </w:r>
      <w:r w:rsidR="008D3881" w:rsidRPr="00AB2FFE">
        <w:rPr>
          <w:rFonts w:ascii="Times New Roman" w:eastAsia="Times New Roman" w:hAnsi="Times New Roman" w:cs="Times New Roman"/>
          <w:sz w:val="24"/>
          <w:szCs w:val="24"/>
        </w:rPr>
        <w:t>ă</w:t>
      </w:r>
      <w:r w:rsidR="003C5A1F" w:rsidRPr="00AB2FFE">
        <w:rPr>
          <w:rFonts w:ascii="Times New Roman" w:eastAsia="Times New Roman" w:hAnsi="Times New Roman" w:cs="Times New Roman"/>
          <w:sz w:val="24"/>
          <w:szCs w:val="24"/>
        </w:rPr>
        <w:t xml:space="preserve"> reprezentantului legal al acestuia, prescrip</w:t>
      </w:r>
      <w:r w:rsidR="00956324" w:rsidRPr="00AB2FFE">
        <w:rPr>
          <w:rFonts w:ascii="Times New Roman" w:eastAsia="Times New Roman" w:hAnsi="Times New Roman" w:cs="Times New Roman"/>
          <w:sz w:val="24"/>
          <w:szCs w:val="24"/>
        </w:rPr>
        <w:t>ț</w:t>
      </w:r>
      <w:r w:rsidR="003C5A1F" w:rsidRPr="00AB2FFE">
        <w:rPr>
          <w:rFonts w:ascii="Times New Roman" w:eastAsia="Times New Roman" w:hAnsi="Times New Roman" w:cs="Times New Roman"/>
          <w:sz w:val="24"/>
          <w:szCs w:val="24"/>
        </w:rPr>
        <w:t>ia medical</w:t>
      </w:r>
      <w:r w:rsidR="008D3881" w:rsidRPr="00AB2FFE">
        <w:rPr>
          <w:rFonts w:ascii="Times New Roman" w:eastAsia="Times New Roman" w:hAnsi="Times New Roman" w:cs="Times New Roman"/>
          <w:sz w:val="24"/>
          <w:szCs w:val="24"/>
        </w:rPr>
        <w:t>ă</w:t>
      </w:r>
      <w:r w:rsidR="003C5A1F" w:rsidRPr="00AB2FFE">
        <w:rPr>
          <w:rFonts w:ascii="Times New Roman" w:eastAsia="Times New Roman" w:hAnsi="Times New Roman" w:cs="Times New Roman"/>
          <w:sz w:val="24"/>
          <w:szCs w:val="24"/>
        </w:rPr>
        <w:t xml:space="preserve"> pe numele pacientului minor. </w:t>
      </w:r>
      <w:r w:rsidR="00AA0D5D" w:rsidRPr="00AB2FFE">
        <w:rPr>
          <w:rFonts w:ascii="Times New Roman" w:eastAsia="Times New Roman" w:hAnsi="Times New Roman" w:cs="Times New Roman"/>
          <w:sz w:val="24"/>
          <w:szCs w:val="24"/>
        </w:rPr>
        <w:t xml:space="preserve">După eliberarea </w:t>
      </w:r>
      <w:r w:rsidR="0089507C" w:rsidRPr="00AB2FFE">
        <w:rPr>
          <w:rFonts w:ascii="Times New Roman" w:eastAsia="Times New Roman" w:hAnsi="Times New Roman" w:cs="Times New Roman"/>
          <w:sz w:val="24"/>
          <w:szCs w:val="24"/>
        </w:rPr>
        <w:t>prescripți</w:t>
      </w:r>
      <w:r w:rsidR="00C04242" w:rsidRPr="00AB2FFE">
        <w:rPr>
          <w:rFonts w:ascii="Times New Roman" w:eastAsia="Times New Roman" w:hAnsi="Times New Roman" w:cs="Times New Roman"/>
          <w:sz w:val="24"/>
          <w:szCs w:val="24"/>
        </w:rPr>
        <w:t>ei</w:t>
      </w:r>
      <w:r w:rsidR="0089507C" w:rsidRPr="00AB2FFE">
        <w:rPr>
          <w:rFonts w:ascii="Times New Roman" w:eastAsia="Times New Roman" w:hAnsi="Times New Roman" w:cs="Times New Roman"/>
          <w:sz w:val="24"/>
          <w:szCs w:val="24"/>
        </w:rPr>
        <w:t xml:space="preserve"> medical</w:t>
      </w:r>
      <w:r w:rsidR="00C04242" w:rsidRPr="00AB2FFE">
        <w:rPr>
          <w:rFonts w:ascii="Times New Roman" w:eastAsia="Times New Roman" w:hAnsi="Times New Roman" w:cs="Times New Roman"/>
          <w:sz w:val="24"/>
          <w:szCs w:val="24"/>
        </w:rPr>
        <w:t>e</w:t>
      </w:r>
      <w:r w:rsidR="0019451B" w:rsidRPr="00AB2FFE">
        <w:rPr>
          <w:rFonts w:ascii="Times New Roman" w:eastAsia="Times New Roman" w:hAnsi="Times New Roman" w:cs="Times New Roman"/>
          <w:sz w:val="24"/>
          <w:szCs w:val="24"/>
        </w:rPr>
        <w:t>,</w:t>
      </w:r>
      <w:r w:rsidR="0089507C" w:rsidRPr="00AB2FFE">
        <w:rPr>
          <w:rFonts w:ascii="Times New Roman" w:eastAsia="Times New Roman" w:hAnsi="Times New Roman" w:cs="Times New Roman"/>
          <w:sz w:val="24"/>
          <w:szCs w:val="24"/>
        </w:rPr>
        <w:t xml:space="preserve"> </w:t>
      </w:r>
      <w:r w:rsidR="00D32F79" w:rsidRPr="00AB2FFE">
        <w:rPr>
          <w:rFonts w:ascii="Times New Roman" w:eastAsia="Times New Roman" w:hAnsi="Times New Roman" w:cs="Times New Roman"/>
          <w:sz w:val="24"/>
          <w:szCs w:val="24"/>
        </w:rPr>
        <w:t xml:space="preserve">medicamentul iodură de potasiu 65 mg comprimate </w:t>
      </w:r>
      <w:r w:rsidR="003C5A1F" w:rsidRPr="00AB2FFE">
        <w:rPr>
          <w:rFonts w:ascii="Times New Roman" w:eastAsia="Times New Roman" w:hAnsi="Times New Roman" w:cs="Times New Roman"/>
          <w:sz w:val="24"/>
          <w:szCs w:val="24"/>
        </w:rPr>
        <w:t xml:space="preserve">se </w:t>
      </w:r>
      <w:r w:rsidR="00AA0D5D" w:rsidRPr="00AB2FFE">
        <w:rPr>
          <w:rFonts w:ascii="Times New Roman" w:eastAsia="Times New Roman" w:hAnsi="Times New Roman" w:cs="Times New Roman"/>
          <w:sz w:val="24"/>
          <w:szCs w:val="24"/>
        </w:rPr>
        <w:t>ridic</w:t>
      </w:r>
      <w:r w:rsidR="00C04242" w:rsidRPr="00AB2FFE">
        <w:rPr>
          <w:rFonts w:ascii="Times New Roman" w:eastAsia="Times New Roman" w:hAnsi="Times New Roman" w:cs="Times New Roman"/>
          <w:sz w:val="24"/>
          <w:szCs w:val="24"/>
        </w:rPr>
        <w:t>ă</w:t>
      </w:r>
      <w:r w:rsidR="00AA0D5D" w:rsidRPr="00AB2FFE">
        <w:rPr>
          <w:rFonts w:ascii="Times New Roman" w:eastAsia="Times New Roman" w:hAnsi="Times New Roman" w:cs="Times New Roman"/>
          <w:sz w:val="24"/>
          <w:szCs w:val="24"/>
        </w:rPr>
        <w:t xml:space="preserve"> din farmaciile </w:t>
      </w:r>
      <w:r w:rsidR="00C04242" w:rsidRPr="00AB2FFE">
        <w:rPr>
          <w:rFonts w:ascii="Times New Roman" w:eastAsia="Times New Roman" w:hAnsi="Times New Roman" w:cs="Times New Roman"/>
          <w:sz w:val="24"/>
          <w:szCs w:val="24"/>
        </w:rPr>
        <w:t>din lista prevăzută la art.1</w:t>
      </w:r>
      <w:r w:rsidR="00AA0D5D" w:rsidRPr="00AB2FFE">
        <w:rPr>
          <w:rFonts w:ascii="Times New Roman" w:eastAsia="Times New Roman" w:hAnsi="Times New Roman" w:cs="Times New Roman"/>
          <w:sz w:val="24"/>
          <w:szCs w:val="24"/>
        </w:rPr>
        <w:t xml:space="preserve">. </w:t>
      </w:r>
    </w:p>
    <w:p w14:paraId="4566FFB8" w14:textId="77777777" w:rsidR="0019451B" w:rsidRPr="00AB2FFE" w:rsidRDefault="005D6D06" w:rsidP="0019451B">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xml:space="preserve">. </w:t>
      </w:r>
      <w:r w:rsidR="00C04242" w:rsidRPr="00AB2FFE">
        <w:rPr>
          <w:rFonts w:ascii="Times New Roman" w:eastAsia="Times New Roman" w:hAnsi="Times New Roman" w:cs="Times New Roman"/>
          <w:b/>
          <w:sz w:val="24"/>
          <w:szCs w:val="24"/>
        </w:rPr>
        <w:t>4</w:t>
      </w:r>
      <w:r w:rsidR="00AA0D5D" w:rsidRPr="00AB2FFE">
        <w:rPr>
          <w:rFonts w:ascii="Times New Roman" w:eastAsia="Times New Roman" w:hAnsi="Times New Roman" w:cs="Times New Roman"/>
          <w:sz w:val="24"/>
          <w:szCs w:val="24"/>
        </w:rPr>
        <w:t xml:space="preserve"> </w:t>
      </w:r>
      <w:r w:rsidR="00723880" w:rsidRPr="00AB2FFE">
        <w:rPr>
          <w:rFonts w:ascii="Times New Roman" w:eastAsia="Times New Roman" w:hAnsi="Times New Roman" w:cs="Times New Roman"/>
          <w:sz w:val="24"/>
          <w:szCs w:val="24"/>
        </w:rPr>
        <w:t xml:space="preserve">Farmaciile </w:t>
      </w:r>
      <w:r w:rsidR="00C04242" w:rsidRPr="00AB2FFE">
        <w:rPr>
          <w:rFonts w:ascii="Times New Roman" w:eastAsia="Times New Roman" w:hAnsi="Times New Roman" w:cs="Times New Roman"/>
          <w:sz w:val="24"/>
          <w:szCs w:val="24"/>
        </w:rPr>
        <w:t xml:space="preserve">din lista prevăzută la art.1 </w:t>
      </w:r>
      <w:r w:rsidR="00723880" w:rsidRPr="00AB2FFE">
        <w:rPr>
          <w:rFonts w:ascii="Times New Roman" w:eastAsia="Times New Roman" w:hAnsi="Times New Roman" w:cs="Times New Roman"/>
          <w:sz w:val="24"/>
          <w:szCs w:val="24"/>
        </w:rPr>
        <w:t xml:space="preserve">eliberează </w:t>
      </w:r>
      <w:r w:rsidR="0019451B" w:rsidRPr="00AB2FFE">
        <w:rPr>
          <w:rFonts w:ascii="Times New Roman" w:eastAsia="Times New Roman" w:hAnsi="Times New Roman" w:cs="Times New Roman"/>
          <w:sz w:val="24"/>
          <w:szCs w:val="24"/>
        </w:rPr>
        <w:t>medicamentul iodură de potasiu 65 mg comprimate</w:t>
      </w:r>
      <w:r w:rsidR="00723880" w:rsidRPr="00AB2FFE">
        <w:rPr>
          <w:rFonts w:ascii="Times New Roman" w:eastAsia="Times New Roman" w:hAnsi="Times New Roman" w:cs="Times New Roman"/>
          <w:sz w:val="24"/>
          <w:szCs w:val="24"/>
        </w:rPr>
        <w:t xml:space="preserve"> în mod gratuit, exclusiv în baza prescripției medicale emisă de medicul de familie în </w:t>
      </w:r>
      <w:r w:rsidR="00FF0ED7" w:rsidRPr="00AB2FFE">
        <w:rPr>
          <w:rFonts w:ascii="Times New Roman" w:eastAsia="Times New Roman" w:hAnsi="Times New Roman" w:cs="Times New Roman"/>
          <w:sz w:val="24"/>
          <w:szCs w:val="24"/>
        </w:rPr>
        <w:t xml:space="preserve">formatul </w:t>
      </w:r>
      <w:r w:rsidR="00C04242" w:rsidRPr="00AB2FFE">
        <w:rPr>
          <w:rFonts w:ascii="Times New Roman" w:eastAsia="Times New Roman" w:hAnsi="Times New Roman" w:cs="Times New Roman"/>
          <w:sz w:val="24"/>
          <w:szCs w:val="24"/>
        </w:rPr>
        <w:t>original</w:t>
      </w:r>
      <w:r w:rsidR="00723880" w:rsidRPr="00AB2FFE">
        <w:rPr>
          <w:rFonts w:ascii="Times New Roman" w:eastAsia="Times New Roman" w:hAnsi="Times New Roman" w:cs="Times New Roman"/>
          <w:sz w:val="24"/>
          <w:szCs w:val="24"/>
        </w:rPr>
        <w:t>.</w:t>
      </w:r>
      <w:r w:rsidR="00475224" w:rsidRPr="00AB2FFE">
        <w:rPr>
          <w:rFonts w:ascii="Times New Roman" w:eastAsia="Times New Roman" w:hAnsi="Times New Roman" w:cs="Times New Roman"/>
          <w:sz w:val="24"/>
          <w:szCs w:val="24"/>
        </w:rPr>
        <w:t xml:space="preserve"> </w:t>
      </w:r>
      <w:r w:rsidR="00AA0D5D" w:rsidRPr="00AB2FFE">
        <w:rPr>
          <w:rFonts w:ascii="Times New Roman" w:eastAsia="Times New Roman" w:hAnsi="Times New Roman" w:cs="Times New Roman"/>
          <w:sz w:val="24"/>
          <w:szCs w:val="24"/>
        </w:rPr>
        <w:t xml:space="preserve">Odată cu </w:t>
      </w:r>
      <w:r w:rsidR="0019451B" w:rsidRPr="00AB2FFE">
        <w:rPr>
          <w:rFonts w:ascii="Times New Roman" w:eastAsia="Times New Roman" w:hAnsi="Times New Roman" w:cs="Times New Roman"/>
          <w:sz w:val="24"/>
          <w:szCs w:val="24"/>
        </w:rPr>
        <w:t>medicamentul iodură de potasiu 65 mg comprimate</w:t>
      </w:r>
      <w:r w:rsidR="00135A79" w:rsidRPr="00AB2FFE">
        <w:rPr>
          <w:rFonts w:ascii="Times New Roman" w:eastAsia="Times New Roman" w:hAnsi="Times New Roman" w:cs="Times New Roman"/>
          <w:sz w:val="24"/>
          <w:szCs w:val="24"/>
        </w:rPr>
        <w:t>,</w:t>
      </w:r>
      <w:r w:rsidR="00AA0D5D" w:rsidRPr="00AB2FFE">
        <w:rPr>
          <w:rFonts w:ascii="Times New Roman" w:eastAsia="Times New Roman" w:hAnsi="Times New Roman" w:cs="Times New Roman"/>
          <w:sz w:val="24"/>
          <w:szCs w:val="24"/>
        </w:rPr>
        <w:t xml:space="preserve"> farmaciile pun la disp</w:t>
      </w:r>
      <w:r w:rsidR="00135A79" w:rsidRPr="00AB2FFE">
        <w:rPr>
          <w:rFonts w:ascii="Times New Roman" w:eastAsia="Times New Roman" w:hAnsi="Times New Roman" w:cs="Times New Roman"/>
          <w:sz w:val="24"/>
          <w:szCs w:val="24"/>
        </w:rPr>
        <w:t>o</w:t>
      </w:r>
      <w:r w:rsidR="00AA0D5D" w:rsidRPr="00AB2FFE">
        <w:rPr>
          <w:rFonts w:ascii="Times New Roman" w:eastAsia="Times New Roman" w:hAnsi="Times New Roman" w:cs="Times New Roman"/>
          <w:sz w:val="24"/>
          <w:szCs w:val="24"/>
        </w:rPr>
        <w:t>ziția pacientului</w:t>
      </w:r>
      <w:r w:rsidR="008D3881" w:rsidRPr="00AB2FFE">
        <w:rPr>
          <w:rFonts w:ascii="Times New Roman" w:eastAsia="Times New Roman" w:hAnsi="Times New Roman" w:cs="Times New Roman"/>
          <w:sz w:val="24"/>
          <w:szCs w:val="24"/>
        </w:rPr>
        <w:t xml:space="preserve"> sau a apar</w:t>
      </w:r>
      <w:r w:rsidR="0005401C" w:rsidRPr="00AB2FFE">
        <w:rPr>
          <w:rFonts w:ascii="Times New Roman" w:eastAsia="Times New Roman" w:hAnsi="Times New Roman" w:cs="Times New Roman"/>
          <w:sz w:val="24"/>
          <w:szCs w:val="24"/>
        </w:rPr>
        <w:t>ț</w:t>
      </w:r>
      <w:r w:rsidR="008D3881" w:rsidRPr="00AB2FFE">
        <w:rPr>
          <w:rFonts w:ascii="Times New Roman" w:eastAsia="Times New Roman" w:hAnsi="Times New Roman" w:cs="Times New Roman"/>
          <w:sz w:val="24"/>
          <w:szCs w:val="24"/>
        </w:rPr>
        <w:t>inătorului</w:t>
      </w:r>
      <w:r w:rsidR="00AA0D5D" w:rsidRPr="00AB2FFE">
        <w:rPr>
          <w:rFonts w:ascii="Times New Roman" w:eastAsia="Times New Roman" w:hAnsi="Times New Roman" w:cs="Times New Roman"/>
          <w:sz w:val="24"/>
          <w:szCs w:val="24"/>
        </w:rPr>
        <w:t xml:space="preserve"> și informațiile privind modul de administrare</w:t>
      </w:r>
      <w:r w:rsidR="0019451B" w:rsidRPr="00AB2FFE">
        <w:rPr>
          <w:rFonts w:ascii="Times New Roman" w:eastAsia="Times New Roman" w:hAnsi="Times New Roman" w:cs="Times New Roman"/>
          <w:sz w:val="24"/>
          <w:szCs w:val="24"/>
        </w:rPr>
        <w:t>,</w:t>
      </w:r>
      <w:r w:rsidR="00FF0ED7" w:rsidRPr="00AB2FFE">
        <w:rPr>
          <w:rFonts w:ascii="Times New Roman" w:eastAsia="Times New Roman" w:hAnsi="Times New Roman" w:cs="Times New Roman"/>
          <w:sz w:val="24"/>
          <w:szCs w:val="24"/>
        </w:rPr>
        <w:t xml:space="preserve"> conform </w:t>
      </w:r>
      <w:r w:rsidR="00135A79" w:rsidRPr="00AB2FFE">
        <w:rPr>
          <w:rFonts w:ascii="Times New Roman" w:eastAsia="Times New Roman" w:hAnsi="Times New Roman" w:cs="Times New Roman"/>
          <w:sz w:val="24"/>
          <w:szCs w:val="24"/>
        </w:rPr>
        <w:t>Fișei</w:t>
      </w:r>
      <w:r w:rsidR="00FF0ED7" w:rsidRPr="00AB2FFE">
        <w:rPr>
          <w:rFonts w:ascii="Times New Roman" w:eastAsia="Times New Roman" w:hAnsi="Times New Roman" w:cs="Times New Roman"/>
          <w:sz w:val="24"/>
          <w:szCs w:val="24"/>
        </w:rPr>
        <w:t xml:space="preserve"> informativ</w:t>
      </w:r>
      <w:r w:rsidR="00135A79" w:rsidRPr="00AB2FFE">
        <w:rPr>
          <w:rFonts w:ascii="Times New Roman" w:eastAsia="Times New Roman" w:hAnsi="Times New Roman" w:cs="Times New Roman"/>
          <w:sz w:val="24"/>
          <w:szCs w:val="24"/>
        </w:rPr>
        <w:t>e</w:t>
      </w:r>
      <w:r w:rsidR="00FF0ED7" w:rsidRPr="00AB2FFE">
        <w:rPr>
          <w:rFonts w:ascii="Times New Roman" w:eastAsia="Times New Roman" w:hAnsi="Times New Roman" w:cs="Times New Roman"/>
          <w:sz w:val="24"/>
          <w:szCs w:val="24"/>
        </w:rPr>
        <w:t xml:space="preserve"> pentru pacienți cu privire la medicamentul </w:t>
      </w:r>
      <w:r w:rsidR="00956324" w:rsidRPr="00AB2FFE">
        <w:rPr>
          <w:rFonts w:ascii="Times New Roman" w:eastAsia="Times New Roman" w:hAnsi="Times New Roman" w:cs="Times New Roman"/>
          <w:sz w:val="24"/>
          <w:szCs w:val="24"/>
        </w:rPr>
        <w:t xml:space="preserve">iodura </w:t>
      </w:r>
      <w:r w:rsidR="00FF0ED7" w:rsidRPr="00AB2FFE">
        <w:rPr>
          <w:rFonts w:ascii="Times New Roman" w:eastAsia="Times New Roman" w:hAnsi="Times New Roman" w:cs="Times New Roman"/>
          <w:sz w:val="24"/>
          <w:szCs w:val="24"/>
        </w:rPr>
        <w:t xml:space="preserve">de </w:t>
      </w:r>
      <w:r w:rsidR="003F1CBA" w:rsidRPr="00AB2FFE">
        <w:rPr>
          <w:rFonts w:ascii="Times New Roman" w:eastAsia="Times New Roman" w:hAnsi="Times New Roman" w:cs="Times New Roman"/>
          <w:sz w:val="24"/>
          <w:szCs w:val="24"/>
        </w:rPr>
        <w:t>potasiu 65 mg comprimate</w:t>
      </w:r>
      <w:r w:rsidR="00135A79" w:rsidRPr="00AB2FFE">
        <w:rPr>
          <w:rFonts w:ascii="Times New Roman" w:eastAsia="Times New Roman" w:hAnsi="Times New Roman" w:cs="Times New Roman"/>
          <w:sz w:val="24"/>
          <w:szCs w:val="24"/>
        </w:rPr>
        <w:t>,</w:t>
      </w:r>
      <w:r w:rsidR="00FF0ED7" w:rsidRPr="00AB2FFE">
        <w:rPr>
          <w:rFonts w:ascii="Times New Roman" w:eastAsia="Times New Roman" w:hAnsi="Times New Roman" w:cs="Times New Roman"/>
          <w:sz w:val="24"/>
          <w:szCs w:val="24"/>
        </w:rPr>
        <w:t xml:space="preserve"> prevăzut</w:t>
      </w:r>
      <w:r w:rsidR="0005401C" w:rsidRPr="00AB2FFE">
        <w:rPr>
          <w:rFonts w:ascii="Times New Roman" w:eastAsia="Times New Roman" w:hAnsi="Times New Roman" w:cs="Times New Roman"/>
          <w:sz w:val="24"/>
          <w:szCs w:val="24"/>
        </w:rPr>
        <w:t>ă</w:t>
      </w:r>
      <w:r w:rsidR="00FF0ED7" w:rsidRPr="00AB2FFE">
        <w:rPr>
          <w:rFonts w:ascii="Times New Roman" w:eastAsia="Times New Roman" w:hAnsi="Times New Roman" w:cs="Times New Roman"/>
          <w:sz w:val="24"/>
          <w:szCs w:val="24"/>
        </w:rPr>
        <w:t xml:space="preserve"> în anexa nr</w:t>
      </w:r>
      <w:r w:rsidR="000456B2" w:rsidRPr="00AB2FFE">
        <w:rPr>
          <w:rFonts w:ascii="Times New Roman" w:eastAsia="Times New Roman" w:hAnsi="Times New Roman" w:cs="Times New Roman"/>
          <w:sz w:val="24"/>
          <w:szCs w:val="24"/>
        </w:rPr>
        <w:t>.</w:t>
      </w:r>
      <w:r w:rsidR="00FF0ED7" w:rsidRPr="00AB2FFE">
        <w:rPr>
          <w:rFonts w:ascii="Times New Roman" w:eastAsia="Times New Roman" w:hAnsi="Times New Roman" w:cs="Times New Roman"/>
          <w:sz w:val="24"/>
          <w:szCs w:val="24"/>
        </w:rPr>
        <w:t xml:space="preserve"> </w:t>
      </w:r>
      <w:r w:rsidR="00135A79" w:rsidRPr="00AB2FFE">
        <w:rPr>
          <w:rFonts w:ascii="Times New Roman" w:eastAsia="Times New Roman" w:hAnsi="Times New Roman" w:cs="Times New Roman"/>
          <w:sz w:val="24"/>
          <w:szCs w:val="24"/>
        </w:rPr>
        <w:t>2</w:t>
      </w:r>
      <w:r w:rsidR="00FF0ED7" w:rsidRPr="00AB2FFE">
        <w:rPr>
          <w:rFonts w:ascii="Times New Roman" w:eastAsia="Times New Roman" w:hAnsi="Times New Roman" w:cs="Times New Roman"/>
          <w:sz w:val="24"/>
          <w:szCs w:val="24"/>
        </w:rPr>
        <w:t xml:space="preserve"> la </w:t>
      </w:r>
      <w:r w:rsidR="00135A79" w:rsidRPr="00AB2FFE">
        <w:rPr>
          <w:rFonts w:ascii="Times New Roman" w:eastAsia="Times New Roman" w:hAnsi="Times New Roman" w:cs="Times New Roman"/>
          <w:sz w:val="24"/>
          <w:szCs w:val="24"/>
        </w:rPr>
        <w:t xml:space="preserve">prezentul </w:t>
      </w:r>
      <w:r w:rsidR="00FF0ED7" w:rsidRPr="00AB2FFE">
        <w:rPr>
          <w:rFonts w:ascii="Times New Roman" w:eastAsia="Times New Roman" w:hAnsi="Times New Roman" w:cs="Times New Roman"/>
          <w:sz w:val="24"/>
          <w:szCs w:val="24"/>
        </w:rPr>
        <w:t>ordin.</w:t>
      </w:r>
    </w:p>
    <w:p w14:paraId="1B6D0425" w14:textId="77777777" w:rsidR="0048360B" w:rsidRPr="00AB2FFE" w:rsidRDefault="005D6D06" w:rsidP="0048360B">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135A79" w:rsidRPr="00AB2FFE">
        <w:rPr>
          <w:rFonts w:ascii="Times New Roman" w:eastAsia="Times New Roman" w:hAnsi="Times New Roman" w:cs="Times New Roman"/>
          <w:b/>
          <w:sz w:val="24"/>
          <w:szCs w:val="24"/>
        </w:rPr>
        <w:t>. 5</w:t>
      </w:r>
      <w:r w:rsidR="00B30865" w:rsidRPr="00AB2FFE">
        <w:rPr>
          <w:rFonts w:ascii="Times New Roman" w:eastAsia="Times New Roman" w:hAnsi="Times New Roman" w:cs="Times New Roman"/>
          <w:sz w:val="24"/>
          <w:szCs w:val="24"/>
        </w:rPr>
        <w:t xml:space="preserve"> L</w:t>
      </w:r>
      <w:r w:rsidR="00FF0ED7" w:rsidRPr="00AB2FFE">
        <w:rPr>
          <w:rFonts w:ascii="Times New Roman" w:eastAsia="Times New Roman" w:hAnsi="Times New Roman" w:cs="Times New Roman"/>
          <w:sz w:val="24"/>
          <w:szCs w:val="24"/>
        </w:rPr>
        <w:t xml:space="preserve">a ridicarea </w:t>
      </w:r>
      <w:r w:rsidR="00B30865" w:rsidRPr="00AB2FFE">
        <w:rPr>
          <w:rFonts w:ascii="Times New Roman" w:eastAsia="Times New Roman" w:hAnsi="Times New Roman" w:cs="Times New Roman"/>
          <w:sz w:val="24"/>
          <w:szCs w:val="24"/>
        </w:rPr>
        <w:t xml:space="preserve">din farmacie, persoanele </w:t>
      </w:r>
      <w:r w:rsidR="00FF0ED7" w:rsidRPr="00AB2FFE">
        <w:rPr>
          <w:rFonts w:ascii="Times New Roman" w:eastAsia="Times New Roman" w:hAnsi="Times New Roman" w:cs="Times New Roman"/>
          <w:sz w:val="24"/>
          <w:szCs w:val="24"/>
        </w:rPr>
        <w:t>semn</w:t>
      </w:r>
      <w:r w:rsidR="00135A79" w:rsidRPr="00AB2FFE">
        <w:rPr>
          <w:rFonts w:ascii="Times New Roman" w:eastAsia="Times New Roman" w:hAnsi="Times New Roman" w:cs="Times New Roman"/>
          <w:sz w:val="24"/>
          <w:szCs w:val="24"/>
        </w:rPr>
        <w:t>e</w:t>
      </w:r>
      <w:r w:rsidR="00FF0ED7" w:rsidRPr="00AB2FFE">
        <w:rPr>
          <w:rFonts w:ascii="Times New Roman" w:eastAsia="Times New Roman" w:hAnsi="Times New Roman" w:cs="Times New Roman"/>
          <w:sz w:val="24"/>
          <w:szCs w:val="24"/>
        </w:rPr>
        <w:t>a</w:t>
      </w:r>
      <w:r w:rsidR="00135A79" w:rsidRPr="00AB2FFE">
        <w:rPr>
          <w:rFonts w:ascii="Times New Roman" w:eastAsia="Times New Roman" w:hAnsi="Times New Roman" w:cs="Times New Roman"/>
          <w:sz w:val="24"/>
          <w:szCs w:val="24"/>
        </w:rPr>
        <w:t>ză</w:t>
      </w:r>
      <w:r w:rsidR="00FF0ED7" w:rsidRPr="00AB2FFE">
        <w:rPr>
          <w:rFonts w:ascii="Times New Roman" w:eastAsia="Times New Roman" w:hAnsi="Times New Roman" w:cs="Times New Roman"/>
          <w:sz w:val="24"/>
          <w:szCs w:val="24"/>
        </w:rPr>
        <w:t xml:space="preserve"> Acordul pacientului privind administrarea tratamentului cu </w:t>
      </w:r>
      <w:r w:rsidR="0048360B" w:rsidRPr="00AB2FFE">
        <w:rPr>
          <w:rFonts w:ascii="Times New Roman" w:eastAsia="Times New Roman" w:hAnsi="Times New Roman" w:cs="Times New Roman"/>
          <w:sz w:val="24"/>
          <w:szCs w:val="24"/>
        </w:rPr>
        <w:t>medicamentul iodură de potasiu 65 mg comprimate</w:t>
      </w:r>
      <w:r w:rsidR="00135A79" w:rsidRPr="00AB2FFE">
        <w:rPr>
          <w:rFonts w:ascii="Times New Roman" w:eastAsia="Times New Roman" w:hAnsi="Times New Roman" w:cs="Times New Roman"/>
          <w:sz w:val="24"/>
          <w:szCs w:val="24"/>
        </w:rPr>
        <w:t>,</w:t>
      </w:r>
      <w:r w:rsidR="00FF0ED7" w:rsidRPr="00AB2FFE">
        <w:rPr>
          <w:rFonts w:ascii="Times New Roman" w:eastAsia="Times New Roman" w:hAnsi="Times New Roman" w:cs="Times New Roman"/>
          <w:sz w:val="24"/>
          <w:szCs w:val="24"/>
        </w:rPr>
        <w:t xml:space="preserve"> prevăzut în anexa nr. </w:t>
      </w:r>
      <w:r w:rsidR="00135A79" w:rsidRPr="00AB2FFE">
        <w:rPr>
          <w:rFonts w:ascii="Times New Roman" w:eastAsia="Times New Roman" w:hAnsi="Times New Roman" w:cs="Times New Roman"/>
          <w:sz w:val="24"/>
          <w:szCs w:val="24"/>
        </w:rPr>
        <w:t>3</w:t>
      </w:r>
      <w:r w:rsidR="00FF0ED7" w:rsidRPr="00AB2FFE">
        <w:rPr>
          <w:rFonts w:ascii="Times New Roman" w:eastAsia="Times New Roman" w:hAnsi="Times New Roman" w:cs="Times New Roman"/>
          <w:sz w:val="24"/>
          <w:szCs w:val="24"/>
        </w:rPr>
        <w:t xml:space="preserve"> la prezentul ordin. Acordul semnat </w:t>
      </w:r>
      <w:r w:rsidR="00B30865" w:rsidRPr="00AB2FFE">
        <w:rPr>
          <w:rFonts w:ascii="Times New Roman" w:eastAsia="Times New Roman" w:hAnsi="Times New Roman" w:cs="Times New Roman"/>
          <w:sz w:val="24"/>
          <w:szCs w:val="24"/>
        </w:rPr>
        <w:t xml:space="preserve">se păstrează în </w:t>
      </w:r>
      <w:r w:rsidR="00FF0ED7" w:rsidRPr="00AB2FFE">
        <w:rPr>
          <w:rFonts w:ascii="Times New Roman" w:eastAsia="Times New Roman" w:hAnsi="Times New Roman" w:cs="Times New Roman"/>
          <w:sz w:val="24"/>
          <w:szCs w:val="24"/>
        </w:rPr>
        <w:t>farmaci</w:t>
      </w:r>
      <w:r w:rsidR="00135A79" w:rsidRPr="00AB2FFE">
        <w:rPr>
          <w:rFonts w:ascii="Times New Roman" w:eastAsia="Times New Roman" w:hAnsi="Times New Roman" w:cs="Times New Roman"/>
          <w:sz w:val="24"/>
          <w:szCs w:val="24"/>
        </w:rPr>
        <w:t>e</w:t>
      </w:r>
      <w:r w:rsidR="00FF0ED7" w:rsidRPr="00AB2FFE">
        <w:rPr>
          <w:rFonts w:ascii="Times New Roman" w:eastAsia="Times New Roman" w:hAnsi="Times New Roman" w:cs="Times New Roman"/>
          <w:sz w:val="24"/>
          <w:szCs w:val="24"/>
        </w:rPr>
        <w:t xml:space="preserve"> </w:t>
      </w:r>
      <w:r w:rsidR="00B30865" w:rsidRPr="00AB2FFE">
        <w:rPr>
          <w:rFonts w:ascii="Times New Roman" w:eastAsia="Times New Roman" w:hAnsi="Times New Roman" w:cs="Times New Roman"/>
          <w:sz w:val="24"/>
          <w:szCs w:val="24"/>
        </w:rPr>
        <w:t>împreună cu formularul original al prescripției medicale emisă de medicul de familie.</w:t>
      </w:r>
    </w:p>
    <w:p w14:paraId="4044D22A" w14:textId="77777777" w:rsidR="00956324" w:rsidRPr="00AB2FFE" w:rsidRDefault="005D6D06"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xml:space="preserve">. </w:t>
      </w:r>
      <w:r w:rsidR="00135A79" w:rsidRPr="00AB2FFE">
        <w:rPr>
          <w:rFonts w:ascii="Times New Roman" w:eastAsia="Times New Roman" w:hAnsi="Times New Roman" w:cs="Times New Roman"/>
          <w:b/>
          <w:sz w:val="24"/>
          <w:szCs w:val="24"/>
        </w:rPr>
        <w:t>6</w:t>
      </w:r>
      <w:r w:rsidR="00AA0D5D" w:rsidRPr="00AB2FFE">
        <w:rPr>
          <w:rFonts w:ascii="Times New Roman" w:eastAsia="Times New Roman" w:hAnsi="Times New Roman" w:cs="Times New Roman"/>
          <w:sz w:val="24"/>
          <w:szCs w:val="24"/>
        </w:rPr>
        <w:t xml:space="preserve"> </w:t>
      </w:r>
      <w:r w:rsidR="00330CD9" w:rsidRPr="00AB2FFE">
        <w:rPr>
          <w:rFonts w:ascii="Times New Roman" w:eastAsia="Times New Roman" w:hAnsi="Times New Roman" w:cs="Times New Roman"/>
          <w:sz w:val="24"/>
          <w:szCs w:val="24"/>
        </w:rPr>
        <w:t>(1)</w:t>
      </w:r>
      <w:r w:rsidR="008D3881" w:rsidRPr="00AB2FFE">
        <w:rPr>
          <w:rFonts w:ascii="Times New Roman" w:eastAsia="Times New Roman" w:hAnsi="Times New Roman" w:cs="Times New Roman"/>
          <w:sz w:val="24"/>
          <w:szCs w:val="24"/>
        </w:rPr>
        <w:t xml:space="preserve"> Medicii de familie prescriu o singură dată comprimatele de iodură de potasiu 65 mg pacien</w:t>
      </w:r>
      <w:r w:rsidR="00E500F6" w:rsidRPr="00AB2FFE">
        <w:rPr>
          <w:rFonts w:ascii="Times New Roman" w:eastAsia="Times New Roman" w:hAnsi="Times New Roman" w:cs="Times New Roman"/>
          <w:sz w:val="24"/>
          <w:szCs w:val="24"/>
        </w:rPr>
        <w:t>ț</w:t>
      </w:r>
      <w:r w:rsidR="008D3881" w:rsidRPr="00AB2FFE">
        <w:rPr>
          <w:rFonts w:ascii="Times New Roman" w:eastAsia="Times New Roman" w:hAnsi="Times New Roman" w:cs="Times New Roman"/>
          <w:sz w:val="24"/>
          <w:szCs w:val="24"/>
        </w:rPr>
        <w:t>ilor eligibili afla</w:t>
      </w:r>
      <w:r w:rsidR="00F606A1" w:rsidRPr="00AB2FFE">
        <w:rPr>
          <w:rFonts w:ascii="Times New Roman" w:eastAsia="Times New Roman" w:hAnsi="Times New Roman" w:cs="Times New Roman"/>
          <w:sz w:val="24"/>
          <w:szCs w:val="24"/>
        </w:rPr>
        <w:t>ț</w:t>
      </w:r>
      <w:r w:rsidR="008D3881" w:rsidRPr="00AB2FFE">
        <w:rPr>
          <w:rFonts w:ascii="Times New Roman" w:eastAsia="Times New Roman" w:hAnsi="Times New Roman" w:cs="Times New Roman"/>
          <w:sz w:val="24"/>
          <w:szCs w:val="24"/>
        </w:rPr>
        <w:t>i în evidența proprie precum și pacien</w:t>
      </w:r>
      <w:r w:rsidR="00F606A1" w:rsidRPr="00AB2FFE">
        <w:rPr>
          <w:rFonts w:ascii="Times New Roman" w:eastAsia="Times New Roman" w:hAnsi="Times New Roman" w:cs="Times New Roman"/>
          <w:sz w:val="24"/>
          <w:szCs w:val="24"/>
        </w:rPr>
        <w:t>ț</w:t>
      </w:r>
      <w:r w:rsidR="008D3881" w:rsidRPr="00AB2FFE">
        <w:rPr>
          <w:rFonts w:ascii="Times New Roman" w:eastAsia="Times New Roman" w:hAnsi="Times New Roman" w:cs="Times New Roman"/>
          <w:sz w:val="24"/>
          <w:szCs w:val="24"/>
        </w:rPr>
        <w:t xml:space="preserve">ilor eligibili care nu au medic de familie, utilizând formularul de rețetă simplă tip PRF. </w:t>
      </w:r>
      <w:r w:rsidR="00956324" w:rsidRPr="00AB2FFE">
        <w:rPr>
          <w:rFonts w:ascii="Times New Roman" w:eastAsia="Times New Roman" w:hAnsi="Times New Roman" w:cs="Times New Roman"/>
          <w:sz w:val="24"/>
          <w:szCs w:val="24"/>
        </w:rPr>
        <w:t>Pentru pacientul minor, medicul de familie eliberează reprezentantului legal al acestuia prescripția medicală pe numele pacientului minor.</w:t>
      </w:r>
    </w:p>
    <w:p w14:paraId="2B3F5D1E" w14:textId="77777777" w:rsidR="00330CD9" w:rsidRPr="00AB2FFE" w:rsidRDefault="00330CD9"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sz w:val="24"/>
          <w:szCs w:val="24"/>
        </w:rPr>
        <w:t>(2) Persoanele care nu au medic de familie</w:t>
      </w:r>
      <w:r w:rsidR="009B38B6" w:rsidRPr="00AB2FFE">
        <w:rPr>
          <w:rFonts w:ascii="Times New Roman" w:eastAsia="Times New Roman" w:hAnsi="Times New Roman" w:cs="Times New Roman"/>
          <w:sz w:val="24"/>
          <w:szCs w:val="24"/>
        </w:rPr>
        <w:t>,</w:t>
      </w:r>
      <w:r w:rsidRPr="00AB2FFE">
        <w:rPr>
          <w:rFonts w:ascii="Times New Roman" w:eastAsia="Times New Roman" w:hAnsi="Times New Roman" w:cs="Times New Roman"/>
          <w:sz w:val="24"/>
          <w:szCs w:val="24"/>
        </w:rPr>
        <w:t xml:space="preserve"> </w:t>
      </w:r>
      <w:r w:rsidR="008D3881" w:rsidRPr="00AB2FFE">
        <w:rPr>
          <w:rFonts w:ascii="Times New Roman" w:eastAsia="Times New Roman" w:hAnsi="Times New Roman" w:cs="Times New Roman"/>
          <w:sz w:val="24"/>
          <w:szCs w:val="24"/>
        </w:rPr>
        <w:t xml:space="preserve">respectiv reprezentanții legali ai minorilor </w:t>
      </w:r>
      <w:r w:rsidR="00F93AB5" w:rsidRPr="00AB2FFE">
        <w:rPr>
          <w:rFonts w:ascii="Times New Roman" w:eastAsia="Times New Roman" w:hAnsi="Times New Roman" w:cs="Times New Roman"/>
          <w:sz w:val="24"/>
          <w:szCs w:val="24"/>
        </w:rPr>
        <w:t xml:space="preserve">care nu au medic de familie </w:t>
      </w:r>
      <w:r w:rsidR="009B38B6" w:rsidRPr="00AB2FFE">
        <w:rPr>
          <w:rFonts w:ascii="Times New Roman" w:eastAsia="Times New Roman" w:hAnsi="Times New Roman" w:cs="Times New Roman"/>
          <w:sz w:val="24"/>
          <w:szCs w:val="24"/>
        </w:rPr>
        <w:t xml:space="preserve">se pot prezenta la orice cabinet de medic de familie și </w:t>
      </w:r>
      <w:r w:rsidRPr="00AB2FFE">
        <w:rPr>
          <w:rFonts w:ascii="Times New Roman" w:eastAsia="Times New Roman" w:hAnsi="Times New Roman" w:cs="Times New Roman"/>
          <w:sz w:val="24"/>
          <w:szCs w:val="24"/>
        </w:rPr>
        <w:t>completează</w:t>
      </w:r>
      <w:r w:rsidR="009B38B6" w:rsidRPr="00AB2FFE">
        <w:rPr>
          <w:rFonts w:ascii="Times New Roman" w:eastAsia="Times New Roman" w:hAnsi="Times New Roman" w:cs="Times New Roman"/>
          <w:sz w:val="24"/>
          <w:szCs w:val="24"/>
        </w:rPr>
        <w:t xml:space="preserve">, în vederea obținerii prescripției, </w:t>
      </w:r>
      <w:r w:rsidRPr="00AB2FFE">
        <w:rPr>
          <w:rFonts w:ascii="Times New Roman" w:eastAsia="Times New Roman" w:hAnsi="Times New Roman" w:cs="Times New Roman"/>
          <w:sz w:val="24"/>
          <w:szCs w:val="24"/>
        </w:rPr>
        <w:t>declarați</w:t>
      </w:r>
      <w:r w:rsidR="008D3881" w:rsidRPr="00AB2FFE">
        <w:rPr>
          <w:rFonts w:ascii="Times New Roman" w:eastAsia="Times New Roman" w:hAnsi="Times New Roman" w:cs="Times New Roman"/>
          <w:sz w:val="24"/>
          <w:szCs w:val="24"/>
        </w:rPr>
        <w:t>a</w:t>
      </w:r>
      <w:r w:rsidRPr="00AB2FFE">
        <w:rPr>
          <w:rFonts w:ascii="Times New Roman" w:eastAsia="Times New Roman" w:hAnsi="Times New Roman" w:cs="Times New Roman"/>
          <w:sz w:val="24"/>
          <w:szCs w:val="24"/>
        </w:rPr>
        <w:t xml:space="preserve"> pe propria răspundere </w:t>
      </w:r>
      <w:r w:rsidR="008D3881" w:rsidRPr="00AB2FFE">
        <w:rPr>
          <w:rFonts w:ascii="Times New Roman" w:eastAsia="Times New Roman" w:hAnsi="Times New Roman" w:cs="Times New Roman"/>
          <w:sz w:val="24"/>
          <w:szCs w:val="24"/>
        </w:rPr>
        <w:t xml:space="preserve">prevăzută </w:t>
      </w:r>
      <w:r w:rsidRPr="00AB2FFE">
        <w:rPr>
          <w:rFonts w:ascii="Times New Roman" w:eastAsia="Times New Roman" w:hAnsi="Times New Roman" w:cs="Times New Roman"/>
          <w:sz w:val="24"/>
          <w:szCs w:val="24"/>
        </w:rPr>
        <w:t>în anexa nr. 4</w:t>
      </w:r>
      <w:r w:rsidR="009B38B6" w:rsidRPr="00AB2FFE">
        <w:rPr>
          <w:rFonts w:ascii="Times New Roman" w:eastAsia="Times New Roman" w:hAnsi="Times New Roman" w:cs="Times New Roman"/>
          <w:sz w:val="24"/>
          <w:szCs w:val="24"/>
        </w:rPr>
        <w:t>,</w:t>
      </w:r>
      <w:r w:rsidR="008D3881" w:rsidRPr="00AB2FFE">
        <w:rPr>
          <w:rFonts w:ascii="Times New Roman" w:eastAsia="Times New Roman" w:hAnsi="Times New Roman" w:cs="Times New Roman"/>
          <w:sz w:val="24"/>
          <w:szCs w:val="24"/>
        </w:rPr>
        <w:t xml:space="preserve"> </w:t>
      </w:r>
      <w:r w:rsidRPr="00AB2FFE">
        <w:rPr>
          <w:rFonts w:ascii="Times New Roman" w:eastAsia="Times New Roman" w:hAnsi="Times New Roman" w:cs="Times New Roman"/>
          <w:sz w:val="24"/>
          <w:szCs w:val="24"/>
        </w:rPr>
        <w:t>în fața medicului de familie</w:t>
      </w:r>
      <w:r w:rsidR="007F055D" w:rsidRPr="00AB2FFE">
        <w:rPr>
          <w:rFonts w:ascii="Times New Roman" w:eastAsia="Times New Roman" w:hAnsi="Times New Roman" w:cs="Times New Roman"/>
          <w:sz w:val="24"/>
          <w:szCs w:val="24"/>
        </w:rPr>
        <w:t>.</w:t>
      </w:r>
    </w:p>
    <w:p w14:paraId="38E402CB" w14:textId="77777777" w:rsidR="005D385A" w:rsidRPr="00AB2FFE" w:rsidRDefault="00B30865"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 xml:space="preserve">Art. </w:t>
      </w:r>
      <w:r w:rsidR="00135A79" w:rsidRPr="00AB2FFE">
        <w:rPr>
          <w:rFonts w:ascii="Times New Roman" w:eastAsia="Times New Roman" w:hAnsi="Times New Roman" w:cs="Times New Roman"/>
          <w:b/>
          <w:sz w:val="24"/>
          <w:szCs w:val="24"/>
        </w:rPr>
        <w:t>7</w:t>
      </w:r>
      <w:r w:rsidRPr="00AB2FFE">
        <w:rPr>
          <w:rFonts w:ascii="Times New Roman" w:eastAsia="Times New Roman" w:hAnsi="Times New Roman" w:cs="Times New Roman"/>
          <w:sz w:val="24"/>
          <w:szCs w:val="24"/>
        </w:rPr>
        <w:t xml:space="preserve"> </w:t>
      </w:r>
      <w:r w:rsidR="00956324" w:rsidRPr="00AB2FFE">
        <w:rPr>
          <w:rFonts w:ascii="Times New Roman" w:eastAsia="Times New Roman" w:hAnsi="Times New Roman" w:cs="Times New Roman"/>
          <w:sz w:val="24"/>
          <w:szCs w:val="24"/>
        </w:rPr>
        <w:t>Î</w:t>
      </w:r>
      <w:r w:rsidRPr="00AB2FFE">
        <w:rPr>
          <w:rFonts w:ascii="Times New Roman" w:eastAsia="Times New Roman" w:hAnsi="Times New Roman" w:cs="Times New Roman"/>
          <w:sz w:val="24"/>
          <w:szCs w:val="24"/>
        </w:rPr>
        <w:t>n cazul pierderii prescrip</w:t>
      </w:r>
      <w:r w:rsidR="00956324" w:rsidRPr="00AB2FFE">
        <w:rPr>
          <w:rFonts w:ascii="Times New Roman" w:eastAsia="Times New Roman" w:hAnsi="Times New Roman" w:cs="Times New Roman"/>
          <w:sz w:val="24"/>
          <w:szCs w:val="24"/>
        </w:rPr>
        <w:t>ț</w:t>
      </w:r>
      <w:r w:rsidRPr="00AB2FFE">
        <w:rPr>
          <w:rFonts w:ascii="Times New Roman" w:eastAsia="Times New Roman" w:hAnsi="Times New Roman" w:cs="Times New Roman"/>
          <w:sz w:val="24"/>
          <w:szCs w:val="24"/>
        </w:rPr>
        <w:t>i</w:t>
      </w:r>
      <w:r w:rsidR="000456B2" w:rsidRPr="00AB2FFE">
        <w:rPr>
          <w:rFonts w:ascii="Times New Roman" w:eastAsia="Times New Roman" w:hAnsi="Times New Roman" w:cs="Times New Roman"/>
          <w:sz w:val="24"/>
          <w:szCs w:val="24"/>
        </w:rPr>
        <w:t>ei medicale</w:t>
      </w:r>
      <w:r w:rsidRPr="00AB2FFE">
        <w:rPr>
          <w:rFonts w:ascii="Times New Roman" w:eastAsia="Times New Roman" w:hAnsi="Times New Roman" w:cs="Times New Roman"/>
          <w:sz w:val="24"/>
          <w:szCs w:val="24"/>
        </w:rPr>
        <w:t xml:space="preserve">, medicul de familie eliberează un duplicat, la solicitarea scrisă a pacientului pe numele căruia </w:t>
      </w:r>
      <w:r w:rsidR="00956324" w:rsidRPr="00AB2FFE">
        <w:rPr>
          <w:rFonts w:ascii="Times New Roman" w:eastAsia="Times New Roman" w:hAnsi="Times New Roman" w:cs="Times New Roman"/>
          <w:sz w:val="24"/>
          <w:szCs w:val="24"/>
        </w:rPr>
        <w:t xml:space="preserve">a </w:t>
      </w:r>
      <w:r w:rsidRPr="00AB2FFE">
        <w:rPr>
          <w:rFonts w:ascii="Times New Roman" w:eastAsia="Times New Roman" w:hAnsi="Times New Roman" w:cs="Times New Roman"/>
          <w:sz w:val="24"/>
          <w:szCs w:val="24"/>
        </w:rPr>
        <w:t xml:space="preserve">fost eliberată prima prescripție medicală sau pe numele </w:t>
      </w:r>
      <w:r w:rsidR="00135A79" w:rsidRPr="00AB2FFE">
        <w:rPr>
          <w:rFonts w:ascii="Times New Roman" w:eastAsia="Times New Roman" w:hAnsi="Times New Roman" w:cs="Times New Roman"/>
          <w:sz w:val="24"/>
          <w:szCs w:val="24"/>
        </w:rPr>
        <w:t>minorului</w:t>
      </w:r>
      <w:r w:rsidRPr="00AB2FFE">
        <w:rPr>
          <w:rFonts w:ascii="Times New Roman" w:eastAsia="Times New Roman" w:hAnsi="Times New Roman" w:cs="Times New Roman"/>
          <w:sz w:val="24"/>
          <w:szCs w:val="24"/>
        </w:rPr>
        <w:t xml:space="preserve">, după caz, menționându-se distinct </w:t>
      </w:r>
      <w:r w:rsidR="00956324" w:rsidRPr="00AB2FFE">
        <w:rPr>
          <w:rFonts w:ascii="Times New Roman" w:eastAsia="Times New Roman" w:hAnsi="Times New Roman" w:cs="Times New Roman"/>
          <w:sz w:val="24"/>
          <w:szCs w:val="24"/>
        </w:rPr>
        <w:t xml:space="preserve">pe formular </w:t>
      </w:r>
      <w:r w:rsidRPr="00AB2FFE">
        <w:rPr>
          <w:rFonts w:ascii="Times New Roman" w:eastAsia="Times New Roman" w:hAnsi="Times New Roman" w:cs="Times New Roman"/>
          <w:sz w:val="24"/>
          <w:szCs w:val="24"/>
        </w:rPr>
        <w:t>“DUPLICAT”.</w:t>
      </w:r>
    </w:p>
    <w:p w14:paraId="1E4BF6BF" w14:textId="77777777" w:rsidR="005D385A" w:rsidRPr="00AB2FFE" w:rsidRDefault="005D6D06"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xml:space="preserve">. </w:t>
      </w:r>
      <w:r w:rsidR="00135A79" w:rsidRPr="00AB2FFE">
        <w:rPr>
          <w:rFonts w:ascii="Times New Roman" w:eastAsia="Times New Roman" w:hAnsi="Times New Roman" w:cs="Times New Roman"/>
          <w:b/>
          <w:sz w:val="24"/>
          <w:szCs w:val="24"/>
        </w:rPr>
        <w:t>8</w:t>
      </w:r>
      <w:r w:rsidR="00AA0D5D" w:rsidRPr="00AB2FFE">
        <w:rPr>
          <w:rFonts w:ascii="Times New Roman" w:eastAsia="Times New Roman" w:hAnsi="Times New Roman" w:cs="Times New Roman"/>
          <w:sz w:val="24"/>
          <w:szCs w:val="24"/>
        </w:rPr>
        <w:t xml:space="preserve"> Perioada maximă de stocare a </w:t>
      </w:r>
      <w:r w:rsidR="00AB3907" w:rsidRPr="00AB2FFE">
        <w:rPr>
          <w:rFonts w:ascii="Times New Roman" w:eastAsia="Times New Roman" w:hAnsi="Times New Roman" w:cs="Times New Roman"/>
          <w:sz w:val="24"/>
          <w:szCs w:val="24"/>
        </w:rPr>
        <w:t xml:space="preserve">medicamentului iodură de potasiu 65 mg comprimate </w:t>
      </w:r>
      <w:r w:rsidR="00AA0D5D" w:rsidRPr="00AB2FFE">
        <w:rPr>
          <w:rFonts w:ascii="Times New Roman" w:eastAsia="Times New Roman" w:hAnsi="Times New Roman" w:cs="Times New Roman"/>
          <w:sz w:val="24"/>
          <w:szCs w:val="24"/>
        </w:rPr>
        <w:t xml:space="preserve">în farmaciile </w:t>
      </w:r>
      <w:r w:rsidR="00135A79" w:rsidRPr="00AB2FFE">
        <w:rPr>
          <w:rFonts w:ascii="Times New Roman" w:eastAsia="Times New Roman" w:hAnsi="Times New Roman" w:cs="Times New Roman"/>
          <w:sz w:val="24"/>
          <w:szCs w:val="24"/>
        </w:rPr>
        <w:t xml:space="preserve">din lista prevăzută la art.1 este </w:t>
      </w:r>
      <w:r w:rsidR="00AA0D5D" w:rsidRPr="00AB2FFE">
        <w:rPr>
          <w:rFonts w:ascii="Times New Roman" w:eastAsia="Times New Roman" w:hAnsi="Times New Roman" w:cs="Times New Roman"/>
          <w:sz w:val="24"/>
          <w:szCs w:val="24"/>
        </w:rPr>
        <w:t>de 6 luni de la data recepției. La fina</w:t>
      </w:r>
      <w:r w:rsidR="00475224" w:rsidRPr="00AB2FFE">
        <w:rPr>
          <w:rFonts w:ascii="Times New Roman" w:eastAsia="Times New Roman" w:hAnsi="Times New Roman" w:cs="Times New Roman"/>
          <w:sz w:val="24"/>
          <w:szCs w:val="24"/>
        </w:rPr>
        <w:t xml:space="preserve">lul perioadei de 6 luni </w:t>
      </w:r>
      <w:r w:rsidR="00F6760C" w:rsidRPr="00AB2FFE">
        <w:rPr>
          <w:rFonts w:ascii="Times New Roman" w:eastAsia="Times New Roman" w:hAnsi="Times New Roman" w:cs="Times New Roman"/>
          <w:sz w:val="24"/>
          <w:szCs w:val="24"/>
        </w:rPr>
        <w:t xml:space="preserve">farmaciile </w:t>
      </w:r>
      <w:r w:rsidR="00135A79" w:rsidRPr="00AB2FFE">
        <w:rPr>
          <w:rFonts w:ascii="Times New Roman" w:eastAsia="Times New Roman" w:hAnsi="Times New Roman" w:cs="Times New Roman"/>
          <w:sz w:val="24"/>
          <w:szCs w:val="24"/>
        </w:rPr>
        <w:t xml:space="preserve">din lista prevăzută la art.1 </w:t>
      </w:r>
      <w:r w:rsidR="00B30865" w:rsidRPr="00AB2FFE">
        <w:rPr>
          <w:rFonts w:ascii="Times New Roman" w:eastAsia="Times New Roman" w:hAnsi="Times New Roman" w:cs="Times New Roman"/>
          <w:sz w:val="24"/>
          <w:szCs w:val="24"/>
        </w:rPr>
        <w:t>pred</w:t>
      </w:r>
      <w:r w:rsidR="00135A79" w:rsidRPr="00AB2FFE">
        <w:rPr>
          <w:rFonts w:ascii="Times New Roman" w:eastAsia="Times New Roman" w:hAnsi="Times New Roman" w:cs="Times New Roman"/>
          <w:sz w:val="24"/>
          <w:szCs w:val="24"/>
        </w:rPr>
        <w:t>au</w:t>
      </w:r>
      <w:r w:rsidR="00B30865" w:rsidRPr="00AB2FFE">
        <w:rPr>
          <w:rFonts w:ascii="Times New Roman" w:eastAsia="Times New Roman" w:hAnsi="Times New Roman" w:cs="Times New Roman"/>
          <w:sz w:val="24"/>
          <w:szCs w:val="24"/>
        </w:rPr>
        <w:t xml:space="preserve"> </w:t>
      </w:r>
      <w:r w:rsidR="00F6760C" w:rsidRPr="00AB2FFE">
        <w:rPr>
          <w:rFonts w:ascii="Times New Roman" w:eastAsia="Times New Roman" w:hAnsi="Times New Roman" w:cs="Times New Roman"/>
          <w:sz w:val="24"/>
          <w:szCs w:val="24"/>
        </w:rPr>
        <w:t xml:space="preserve">către </w:t>
      </w:r>
      <w:r w:rsidR="00135A79" w:rsidRPr="00AB2FFE">
        <w:rPr>
          <w:rFonts w:ascii="Times New Roman" w:eastAsia="Times New Roman" w:hAnsi="Times New Roman" w:cs="Times New Roman"/>
          <w:sz w:val="24"/>
          <w:szCs w:val="24"/>
        </w:rPr>
        <w:t xml:space="preserve">direcțiile de sănătate publică județene și a municipiului București </w:t>
      </w:r>
      <w:r w:rsidR="00AA0D5D" w:rsidRPr="00AB2FFE">
        <w:rPr>
          <w:rFonts w:ascii="Times New Roman" w:eastAsia="Times New Roman" w:hAnsi="Times New Roman" w:cs="Times New Roman"/>
          <w:sz w:val="24"/>
          <w:szCs w:val="24"/>
        </w:rPr>
        <w:t>cantitățile rămase în stoc</w:t>
      </w:r>
      <w:r w:rsidR="00956324" w:rsidRPr="00AB2FFE">
        <w:rPr>
          <w:rFonts w:ascii="Times New Roman" w:eastAsia="Times New Roman" w:hAnsi="Times New Roman" w:cs="Times New Roman"/>
          <w:sz w:val="24"/>
          <w:szCs w:val="24"/>
        </w:rPr>
        <w:t>, precum și</w:t>
      </w:r>
      <w:r w:rsidR="003F1CBA" w:rsidRPr="00AB2FFE">
        <w:rPr>
          <w:rFonts w:ascii="Times New Roman" w:eastAsia="Times New Roman" w:hAnsi="Times New Roman" w:cs="Times New Roman"/>
          <w:sz w:val="24"/>
          <w:szCs w:val="24"/>
        </w:rPr>
        <w:t xml:space="preserve"> acordurile pacientului privind administrarea tratamentului și</w:t>
      </w:r>
      <w:r w:rsidR="00956324" w:rsidRPr="00AB2FFE">
        <w:rPr>
          <w:rFonts w:ascii="Times New Roman" w:eastAsia="Times New Roman" w:hAnsi="Times New Roman" w:cs="Times New Roman"/>
          <w:sz w:val="24"/>
          <w:szCs w:val="24"/>
        </w:rPr>
        <w:t xml:space="preserve"> prescripțiile pe baza cărora au eliberat </w:t>
      </w:r>
      <w:r w:rsidR="00C702EB" w:rsidRPr="00AB2FFE">
        <w:rPr>
          <w:rFonts w:ascii="Times New Roman" w:eastAsia="Times New Roman" w:hAnsi="Times New Roman" w:cs="Times New Roman"/>
          <w:sz w:val="24"/>
          <w:szCs w:val="24"/>
        </w:rPr>
        <w:t>medicamentul iodură de potasiu 65 mg comprimate</w:t>
      </w:r>
      <w:r w:rsidR="00956324" w:rsidRPr="00AB2FFE">
        <w:rPr>
          <w:rFonts w:ascii="Times New Roman" w:eastAsia="Times New Roman" w:hAnsi="Times New Roman" w:cs="Times New Roman"/>
          <w:sz w:val="24"/>
          <w:szCs w:val="24"/>
        </w:rPr>
        <w:t xml:space="preserve">, </w:t>
      </w:r>
      <w:r w:rsidR="00AA0D5D" w:rsidRPr="00AB2FFE">
        <w:rPr>
          <w:rFonts w:ascii="Times New Roman" w:eastAsia="Times New Roman" w:hAnsi="Times New Roman" w:cs="Times New Roman"/>
          <w:sz w:val="24"/>
          <w:szCs w:val="24"/>
        </w:rPr>
        <w:t>pe ba</w:t>
      </w:r>
      <w:r w:rsidR="00C702EB" w:rsidRPr="00AB2FFE">
        <w:rPr>
          <w:rFonts w:ascii="Times New Roman" w:eastAsia="Times New Roman" w:hAnsi="Times New Roman" w:cs="Times New Roman"/>
          <w:sz w:val="24"/>
          <w:szCs w:val="24"/>
        </w:rPr>
        <w:t>za de proces verbal de predare-p</w:t>
      </w:r>
      <w:r w:rsidR="00AA0D5D" w:rsidRPr="00AB2FFE">
        <w:rPr>
          <w:rFonts w:ascii="Times New Roman" w:eastAsia="Times New Roman" w:hAnsi="Times New Roman" w:cs="Times New Roman"/>
          <w:sz w:val="24"/>
          <w:szCs w:val="24"/>
        </w:rPr>
        <w:t>rimire.</w:t>
      </w:r>
    </w:p>
    <w:p w14:paraId="6345BE6C" w14:textId="77777777" w:rsidR="005D385A" w:rsidRPr="00AB2FFE" w:rsidRDefault="005D6D06"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Art</w:t>
      </w:r>
      <w:r w:rsidR="00AA0D5D" w:rsidRPr="00AB2FFE">
        <w:rPr>
          <w:rFonts w:ascii="Times New Roman" w:eastAsia="Times New Roman" w:hAnsi="Times New Roman" w:cs="Times New Roman"/>
          <w:b/>
          <w:sz w:val="24"/>
          <w:szCs w:val="24"/>
        </w:rPr>
        <w:t xml:space="preserve">. </w:t>
      </w:r>
      <w:r w:rsidR="00135A79" w:rsidRPr="00AB2FFE">
        <w:rPr>
          <w:rFonts w:ascii="Times New Roman" w:eastAsia="Times New Roman" w:hAnsi="Times New Roman" w:cs="Times New Roman"/>
          <w:b/>
          <w:sz w:val="24"/>
          <w:szCs w:val="24"/>
        </w:rPr>
        <w:t>9</w:t>
      </w:r>
      <w:r w:rsidR="00AA0D5D" w:rsidRPr="00AB2FFE">
        <w:rPr>
          <w:rFonts w:ascii="Times New Roman" w:eastAsia="Times New Roman" w:hAnsi="Times New Roman" w:cs="Times New Roman"/>
          <w:sz w:val="24"/>
          <w:szCs w:val="24"/>
        </w:rPr>
        <w:t xml:space="preserve"> În primele 5 zile lucrătoare ale fiecărei luni farmac</w:t>
      </w:r>
      <w:r w:rsidR="00AB2FFE">
        <w:rPr>
          <w:rFonts w:ascii="Times New Roman" w:eastAsia="Times New Roman" w:hAnsi="Times New Roman" w:cs="Times New Roman"/>
          <w:sz w:val="24"/>
          <w:szCs w:val="24"/>
        </w:rPr>
        <w:t xml:space="preserve">iile din </w:t>
      </w:r>
      <w:r w:rsidR="00AB2FFE" w:rsidRPr="00AB2FFE">
        <w:rPr>
          <w:rFonts w:ascii="Times New Roman" w:eastAsia="Times New Roman" w:hAnsi="Times New Roman" w:cs="Times New Roman"/>
          <w:sz w:val="24"/>
          <w:szCs w:val="24"/>
        </w:rPr>
        <w:t xml:space="preserve">lista prevăzută la art.1 </w:t>
      </w:r>
      <w:r w:rsidR="00AA0D5D" w:rsidRPr="00AB2FFE">
        <w:rPr>
          <w:rFonts w:ascii="Times New Roman" w:eastAsia="Times New Roman" w:hAnsi="Times New Roman" w:cs="Times New Roman"/>
          <w:sz w:val="24"/>
          <w:szCs w:val="24"/>
        </w:rPr>
        <w:t xml:space="preserve"> trimit către </w:t>
      </w:r>
      <w:r w:rsidR="00135A79" w:rsidRPr="00AB2FFE">
        <w:rPr>
          <w:rFonts w:ascii="Times New Roman" w:eastAsia="Times New Roman" w:hAnsi="Times New Roman" w:cs="Times New Roman"/>
          <w:sz w:val="24"/>
          <w:szCs w:val="24"/>
        </w:rPr>
        <w:t xml:space="preserve">direcția de sănătate publică județeană, respectiv a municipiului București </w:t>
      </w:r>
      <w:r w:rsidR="00475224" w:rsidRPr="00AB2FFE">
        <w:rPr>
          <w:rFonts w:ascii="Times New Roman" w:eastAsia="Times New Roman" w:hAnsi="Times New Roman" w:cs="Times New Roman"/>
          <w:sz w:val="24"/>
          <w:szCs w:val="24"/>
        </w:rPr>
        <w:t xml:space="preserve">în raza </w:t>
      </w:r>
      <w:r w:rsidR="00F6760C" w:rsidRPr="00AB2FFE">
        <w:rPr>
          <w:rFonts w:ascii="Times New Roman" w:eastAsia="Times New Roman" w:hAnsi="Times New Roman" w:cs="Times New Roman"/>
          <w:sz w:val="24"/>
          <w:szCs w:val="24"/>
        </w:rPr>
        <w:t xml:space="preserve">căreia </w:t>
      </w:r>
      <w:r w:rsidR="00475224" w:rsidRPr="00AB2FFE">
        <w:rPr>
          <w:rFonts w:ascii="Times New Roman" w:eastAsia="Times New Roman" w:hAnsi="Times New Roman" w:cs="Times New Roman"/>
          <w:sz w:val="24"/>
          <w:szCs w:val="24"/>
        </w:rPr>
        <w:t>se află</w:t>
      </w:r>
      <w:r w:rsidR="00AA0D5D" w:rsidRPr="00AB2FFE">
        <w:rPr>
          <w:rFonts w:ascii="Times New Roman" w:eastAsia="Times New Roman" w:hAnsi="Times New Roman" w:cs="Times New Roman"/>
          <w:sz w:val="24"/>
          <w:szCs w:val="24"/>
        </w:rPr>
        <w:t xml:space="preserve">, </w:t>
      </w:r>
      <w:r w:rsidR="00B30865" w:rsidRPr="00AB2FFE">
        <w:rPr>
          <w:rFonts w:ascii="Times New Roman" w:eastAsia="Times New Roman" w:hAnsi="Times New Roman" w:cs="Times New Roman"/>
          <w:sz w:val="24"/>
          <w:szCs w:val="24"/>
        </w:rPr>
        <w:t xml:space="preserve">o situație care va cuprinde </w:t>
      </w:r>
      <w:r w:rsidR="00AA0D5D" w:rsidRPr="00AB2FFE">
        <w:rPr>
          <w:rFonts w:ascii="Times New Roman" w:eastAsia="Times New Roman" w:hAnsi="Times New Roman" w:cs="Times New Roman"/>
          <w:sz w:val="24"/>
          <w:szCs w:val="24"/>
        </w:rPr>
        <w:t>numărul de persoane</w:t>
      </w:r>
      <w:r w:rsidR="00B30865" w:rsidRPr="00AB2FFE">
        <w:rPr>
          <w:rFonts w:ascii="Times New Roman" w:eastAsia="Times New Roman" w:hAnsi="Times New Roman" w:cs="Times New Roman"/>
          <w:sz w:val="24"/>
          <w:szCs w:val="24"/>
        </w:rPr>
        <w:t xml:space="preserve"> cărora le-au fost eliberate în baza prescripției medicale comprimate de iodură de potasiu 65 mg</w:t>
      </w:r>
      <w:r w:rsidRPr="00AB2FFE">
        <w:rPr>
          <w:rFonts w:ascii="Times New Roman" w:eastAsia="Times New Roman" w:hAnsi="Times New Roman" w:cs="Times New Roman"/>
          <w:sz w:val="24"/>
          <w:szCs w:val="24"/>
        </w:rPr>
        <w:t>,</w:t>
      </w:r>
      <w:r w:rsidR="00B30865" w:rsidRPr="00AB2FFE">
        <w:rPr>
          <w:rFonts w:ascii="Times New Roman" w:eastAsia="Times New Roman" w:hAnsi="Times New Roman" w:cs="Times New Roman"/>
          <w:sz w:val="24"/>
          <w:szCs w:val="24"/>
        </w:rPr>
        <w:t xml:space="preserve"> </w:t>
      </w:r>
      <w:r w:rsidRPr="00AB2FFE">
        <w:rPr>
          <w:rFonts w:ascii="Times New Roman" w:eastAsia="Times New Roman" w:hAnsi="Times New Roman" w:cs="Times New Roman"/>
          <w:sz w:val="24"/>
          <w:szCs w:val="24"/>
        </w:rPr>
        <w:t>precum</w:t>
      </w:r>
      <w:r w:rsidR="00B30865" w:rsidRPr="00AB2FFE">
        <w:rPr>
          <w:rFonts w:ascii="Times New Roman" w:eastAsia="Times New Roman" w:hAnsi="Times New Roman" w:cs="Times New Roman"/>
          <w:sz w:val="24"/>
          <w:szCs w:val="24"/>
        </w:rPr>
        <w:t xml:space="preserve"> și</w:t>
      </w:r>
      <w:r w:rsidR="00AA0D5D" w:rsidRPr="00AB2FFE">
        <w:rPr>
          <w:rFonts w:ascii="Times New Roman" w:eastAsia="Times New Roman" w:hAnsi="Times New Roman" w:cs="Times New Roman"/>
          <w:sz w:val="24"/>
          <w:szCs w:val="24"/>
        </w:rPr>
        <w:t xml:space="preserve"> numărul de comprimate eliberate</w:t>
      </w:r>
      <w:r w:rsidR="00956324" w:rsidRPr="00AB2FFE">
        <w:rPr>
          <w:rFonts w:ascii="Times New Roman" w:eastAsia="Times New Roman" w:hAnsi="Times New Roman" w:cs="Times New Roman"/>
          <w:sz w:val="24"/>
          <w:szCs w:val="24"/>
        </w:rPr>
        <w:t>, conform modelului prevăzut în anexa nr. 5</w:t>
      </w:r>
      <w:r w:rsidR="004A2C89" w:rsidRPr="00AB2FFE">
        <w:rPr>
          <w:rFonts w:ascii="Times New Roman" w:eastAsia="Times New Roman" w:hAnsi="Times New Roman" w:cs="Times New Roman"/>
          <w:sz w:val="24"/>
          <w:szCs w:val="24"/>
        </w:rPr>
        <w:t xml:space="preserve">. </w:t>
      </w:r>
    </w:p>
    <w:p w14:paraId="05A7288E" w14:textId="77777777" w:rsidR="005D385A" w:rsidRPr="00AB2FFE" w:rsidRDefault="005D6D06" w:rsidP="005D6D06">
      <w:pPr>
        <w:spacing w:before="120" w:after="0" w:line="240" w:lineRule="auto"/>
        <w:ind w:right="181" w:firstLine="720"/>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lastRenderedPageBreak/>
        <w:t>Art</w:t>
      </w:r>
      <w:r w:rsidR="00AA0D5D" w:rsidRPr="00AB2FFE">
        <w:rPr>
          <w:rFonts w:ascii="Times New Roman" w:eastAsia="Times New Roman" w:hAnsi="Times New Roman" w:cs="Times New Roman"/>
          <w:b/>
          <w:sz w:val="24"/>
          <w:szCs w:val="24"/>
        </w:rPr>
        <w:t xml:space="preserve">. </w:t>
      </w:r>
      <w:r w:rsidR="00B30865" w:rsidRPr="00AB2FFE">
        <w:rPr>
          <w:rFonts w:ascii="Times New Roman" w:eastAsia="Times New Roman" w:hAnsi="Times New Roman" w:cs="Times New Roman"/>
          <w:b/>
          <w:sz w:val="24"/>
          <w:szCs w:val="24"/>
        </w:rPr>
        <w:t>1</w:t>
      </w:r>
      <w:r w:rsidRPr="00AB2FFE">
        <w:rPr>
          <w:rFonts w:ascii="Times New Roman" w:eastAsia="Times New Roman" w:hAnsi="Times New Roman" w:cs="Times New Roman"/>
          <w:b/>
          <w:sz w:val="24"/>
          <w:szCs w:val="24"/>
        </w:rPr>
        <w:t>0</w:t>
      </w:r>
      <w:r w:rsidR="00AA0D5D" w:rsidRPr="00AB2FFE">
        <w:rPr>
          <w:rFonts w:ascii="Times New Roman" w:eastAsia="Times New Roman" w:hAnsi="Times New Roman" w:cs="Times New Roman"/>
          <w:sz w:val="24"/>
          <w:szCs w:val="24"/>
        </w:rPr>
        <w:t xml:space="preserve"> Direcțiile de </w:t>
      </w:r>
      <w:r w:rsidRPr="00AB2FFE">
        <w:rPr>
          <w:rFonts w:ascii="Times New Roman" w:eastAsia="Times New Roman" w:hAnsi="Times New Roman" w:cs="Times New Roman"/>
          <w:sz w:val="24"/>
          <w:szCs w:val="24"/>
        </w:rPr>
        <w:t xml:space="preserve">sănătate publică județene și a municipiului </w:t>
      </w:r>
      <w:r w:rsidR="00AA0D5D" w:rsidRPr="00AB2FFE">
        <w:rPr>
          <w:rFonts w:ascii="Times New Roman" w:eastAsia="Times New Roman" w:hAnsi="Times New Roman" w:cs="Times New Roman"/>
          <w:sz w:val="24"/>
          <w:szCs w:val="24"/>
        </w:rPr>
        <w:t xml:space="preserve">București au obligația de a centraliza și monitoriza distribuția și consumul </w:t>
      </w:r>
      <w:r w:rsidR="004A2C89" w:rsidRPr="00AB2FFE">
        <w:rPr>
          <w:rFonts w:ascii="Times New Roman" w:eastAsia="Times New Roman" w:hAnsi="Times New Roman" w:cs="Times New Roman"/>
          <w:sz w:val="24"/>
          <w:szCs w:val="24"/>
        </w:rPr>
        <w:t xml:space="preserve">medicamentului iodură de potasiu 65 mg comprimate </w:t>
      </w:r>
      <w:r w:rsidR="00AA0D5D" w:rsidRPr="00AB2FFE">
        <w:rPr>
          <w:rFonts w:ascii="Times New Roman" w:eastAsia="Times New Roman" w:hAnsi="Times New Roman" w:cs="Times New Roman"/>
          <w:sz w:val="24"/>
          <w:szCs w:val="24"/>
        </w:rPr>
        <w:t xml:space="preserve">din farmaciile </w:t>
      </w:r>
      <w:r w:rsidRPr="00AB2FFE">
        <w:rPr>
          <w:rFonts w:ascii="Times New Roman" w:eastAsia="Times New Roman" w:hAnsi="Times New Roman" w:cs="Times New Roman"/>
          <w:sz w:val="24"/>
          <w:szCs w:val="24"/>
        </w:rPr>
        <w:t>din lista prevăzută la art.1</w:t>
      </w:r>
      <w:r w:rsidR="00AA0D5D" w:rsidRPr="00AB2FFE">
        <w:rPr>
          <w:rFonts w:ascii="Times New Roman" w:eastAsia="Times New Roman" w:hAnsi="Times New Roman" w:cs="Times New Roman"/>
          <w:sz w:val="24"/>
          <w:szCs w:val="24"/>
        </w:rPr>
        <w:t xml:space="preserve">. </w:t>
      </w:r>
    </w:p>
    <w:p w14:paraId="78CB719A" w14:textId="77777777" w:rsidR="00956324" w:rsidRPr="00AB2FFE" w:rsidRDefault="00B635AD" w:rsidP="00B635AD">
      <w:pPr>
        <w:spacing w:before="120" w:after="0" w:line="240" w:lineRule="auto"/>
        <w:ind w:right="181"/>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 xml:space="preserve">           </w:t>
      </w:r>
      <w:r w:rsidR="00956324" w:rsidRPr="00AB2FFE">
        <w:rPr>
          <w:rFonts w:ascii="Times New Roman" w:eastAsia="Times New Roman" w:hAnsi="Times New Roman" w:cs="Times New Roman"/>
          <w:b/>
          <w:sz w:val="24"/>
          <w:szCs w:val="24"/>
        </w:rPr>
        <w:t xml:space="preserve">Art. 11 </w:t>
      </w:r>
      <w:r w:rsidR="003F1CBA" w:rsidRPr="00AB2FFE">
        <w:rPr>
          <w:rFonts w:ascii="Times New Roman" w:eastAsia="Times New Roman" w:hAnsi="Times New Roman" w:cs="Times New Roman"/>
          <w:sz w:val="24"/>
          <w:szCs w:val="24"/>
        </w:rPr>
        <w:t>Prelucrarea datelor cu caracter personal se realizează cu respectarea dispozițiilor Regulamentului (UE) 2016/679 al Parlamentului European și al Consiliului din 27 aprilie 2016 privind protecția persoanelor fizice în ceea ce privește prelucrarea datelor cu caracter personal și privind libera circulație a acestor date și de abrogare a Directivei 95/46/CE, ale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modificările ulterioare, precum și a altor prevederi legale naționale incidente în domeniul prelucrării datelor cu caracter personal.</w:t>
      </w:r>
    </w:p>
    <w:p w14:paraId="2FD20C9E" w14:textId="77777777" w:rsidR="009927CA" w:rsidRDefault="00956324" w:rsidP="005D6D06">
      <w:pPr>
        <w:spacing w:before="120" w:after="0" w:line="240" w:lineRule="auto"/>
        <w:ind w:right="181" w:firstLine="720"/>
        <w:jc w:val="both"/>
        <w:rPr>
          <w:rFonts w:ascii="Times New Roman" w:eastAsia="Times New Roman" w:hAnsi="Times New Roman" w:cs="Times New Roman"/>
          <w:b/>
          <w:sz w:val="24"/>
          <w:szCs w:val="24"/>
        </w:rPr>
      </w:pPr>
      <w:r w:rsidRPr="009927CA">
        <w:rPr>
          <w:rFonts w:ascii="Times New Roman" w:eastAsia="Times New Roman" w:hAnsi="Times New Roman" w:cs="Times New Roman"/>
          <w:b/>
          <w:sz w:val="24"/>
          <w:szCs w:val="24"/>
        </w:rPr>
        <w:t>Art. 12</w:t>
      </w:r>
      <w:r w:rsidR="005D6D06" w:rsidRPr="009927CA">
        <w:rPr>
          <w:rFonts w:ascii="Times New Roman" w:eastAsia="Times New Roman" w:hAnsi="Times New Roman" w:cs="Times New Roman"/>
          <w:sz w:val="24"/>
          <w:szCs w:val="24"/>
        </w:rPr>
        <w:t xml:space="preserve"> </w:t>
      </w:r>
      <w:r w:rsidR="009927CA" w:rsidRPr="009927CA">
        <w:rPr>
          <w:rFonts w:ascii="Times New Roman" w:eastAsia="Times New Roman" w:hAnsi="Times New Roman" w:cs="Times New Roman"/>
          <w:sz w:val="24"/>
          <w:szCs w:val="24"/>
        </w:rPr>
        <w:t>Este interzisă orice campanie publicitară care să facă referire la anumite beneficii, recompense şi/sau alte facilităţi legate de distribuirea catre populație a medicamentului iodură de potasiu 65 mg comprimate, fiind permise doar afişarea informării asupra activităţii de distribuire catre populatie a acestui medicament, la loc vizibil în farmacia cu circuit deschis care distribuie, publicarea pe pagina web a Ministerului Sanatatii sau publicarea campaniilor de informare desfăşurate de autorităţile publice centrale.</w:t>
      </w:r>
    </w:p>
    <w:p w14:paraId="283AE3FD" w14:textId="77777777" w:rsidR="005D6D06" w:rsidRPr="00AB2FFE" w:rsidRDefault="009927CA" w:rsidP="005D6D06">
      <w:pPr>
        <w:spacing w:before="120" w:after="0" w:line="240" w:lineRule="auto"/>
        <w:ind w:right="181" w:firstLine="720"/>
        <w:jc w:val="both"/>
        <w:rPr>
          <w:rFonts w:ascii="Times New Roman" w:eastAsia="Times New Roman" w:hAnsi="Times New Roman" w:cs="Times New Roman"/>
          <w:sz w:val="24"/>
          <w:szCs w:val="24"/>
        </w:rPr>
      </w:pPr>
      <w:r w:rsidRPr="009927CA">
        <w:rPr>
          <w:rFonts w:ascii="Times New Roman" w:eastAsia="Times New Roman" w:hAnsi="Times New Roman" w:cs="Times New Roman"/>
          <w:b/>
          <w:sz w:val="24"/>
          <w:szCs w:val="24"/>
        </w:rPr>
        <w:t>Art. 13</w:t>
      </w:r>
      <w:r>
        <w:rPr>
          <w:rFonts w:ascii="Times New Roman" w:eastAsia="Times New Roman" w:hAnsi="Times New Roman" w:cs="Times New Roman"/>
          <w:sz w:val="24"/>
          <w:szCs w:val="24"/>
        </w:rPr>
        <w:t xml:space="preserve"> </w:t>
      </w:r>
      <w:r w:rsidR="005D6D06" w:rsidRPr="00AB2FFE">
        <w:rPr>
          <w:rFonts w:ascii="Times New Roman" w:eastAsia="Times New Roman" w:hAnsi="Times New Roman" w:cs="Times New Roman"/>
          <w:sz w:val="24"/>
          <w:szCs w:val="24"/>
        </w:rPr>
        <w:t>Anexele nr. 1-</w:t>
      </w:r>
      <w:r w:rsidR="00956324" w:rsidRPr="00AB2FFE">
        <w:rPr>
          <w:rFonts w:ascii="Times New Roman" w:eastAsia="Times New Roman" w:hAnsi="Times New Roman" w:cs="Times New Roman"/>
          <w:sz w:val="24"/>
          <w:szCs w:val="24"/>
        </w:rPr>
        <w:t>5</w:t>
      </w:r>
      <w:r w:rsidR="005D6D06" w:rsidRPr="00AB2FFE">
        <w:rPr>
          <w:rFonts w:ascii="Times New Roman" w:eastAsia="Times New Roman" w:hAnsi="Times New Roman" w:cs="Times New Roman"/>
          <w:b/>
          <w:sz w:val="24"/>
          <w:szCs w:val="24"/>
        </w:rPr>
        <w:t xml:space="preserve"> </w:t>
      </w:r>
      <w:r w:rsidR="005D6D06" w:rsidRPr="00AB2FFE">
        <w:rPr>
          <w:rFonts w:ascii="Times New Roman" w:eastAsia="Times New Roman" w:hAnsi="Times New Roman" w:cs="Times New Roman"/>
          <w:sz w:val="24"/>
          <w:szCs w:val="24"/>
        </w:rPr>
        <w:t>fac parte integrantă din prezenta hotărâre.</w:t>
      </w:r>
    </w:p>
    <w:p w14:paraId="76492B89" w14:textId="77777777" w:rsidR="005D385A" w:rsidRPr="00AB2FFE" w:rsidRDefault="00AA0D5D" w:rsidP="005D6D06">
      <w:pPr>
        <w:spacing w:before="120" w:after="0" w:line="240" w:lineRule="auto"/>
        <w:ind w:left="284" w:right="181" w:hanging="284"/>
        <w:jc w:val="both"/>
        <w:rPr>
          <w:rFonts w:ascii="Times New Roman" w:eastAsia="Times New Roman" w:hAnsi="Times New Roman" w:cs="Times New Roman"/>
          <w:sz w:val="24"/>
          <w:szCs w:val="24"/>
        </w:rPr>
      </w:pPr>
      <w:r w:rsidRPr="00AB2FFE">
        <w:rPr>
          <w:rFonts w:ascii="Times New Roman" w:eastAsia="Times New Roman" w:hAnsi="Times New Roman" w:cs="Times New Roman"/>
          <w:b/>
          <w:sz w:val="24"/>
          <w:szCs w:val="24"/>
        </w:rPr>
        <w:t xml:space="preserve">            Art. 1</w:t>
      </w:r>
      <w:r w:rsidR="009927CA">
        <w:rPr>
          <w:rFonts w:ascii="Times New Roman" w:eastAsia="Times New Roman" w:hAnsi="Times New Roman" w:cs="Times New Roman"/>
          <w:b/>
          <w:sz w:val="24"/>
          <w:szCs w:val="24"/>
        </w:rPr>
        <w:t>4</w:t>
      </w:r>
      <w:r w:rsidRPr="00AB2FFE">
        <w:rPr>
          <w:rFonts w:ascii="Times New Roman" w:eastAsia="Times New Roman" w:hAnsi="Times New Roman" w:cs="Times New Roman"/>
          <w:sz w:val="24"/>
          <w:szCs w:val="24"/>
        </w:rPr>
        <w:t xml:space="preserve">  Prezentul ordin se publică în Monitorul Oficial al României, Partea I.</w:t>
      </w:r>
    </w:p>
    <w:p w14:paraId="701823AC" w14:textId="77777777" w:rsidR="005D385A" w:rsidRPr="00AB2FFE" w:rsidRDefault="005D385A" w:rsidP="005D6D06">
      <w:pPr>
        <w:spacing w:before="120" w:after="0" w:line="240" w:lineRule="auto"/>
        <w:ind w:left="284" w:right="181" w:hanging="284"/>
        <w:jc w:val="both"/>
        <w:rPr>
          <w:rFonts w:ascii="Times New Roman" w:eastAsia="Times New Roman" w:hAnsi="Times New Roman" w:cs="Times New Roman"/>
          <w:sz w:val="24"/>
          <w:szCs w:val="24"/>
        </w:rPr>
      </w:pPr>
    </w:p>
    <w:p w14:paraId="691D75E4" w14:textId="77777777" w:rsidR="005D385A" w:rsidRPr="00AB2FFE" w:rsidRDefault="005D385A">
      <w:pPr>
        <w:spacing w:after="0" w:line="240" w:lineRule="auto"/>
        <w:ind w:left="284" w:right="184" w:hanging="284"/>
        <w:jc w:val="both"/>
        <w:rPr>
          <w:rFonts w:ascii="Times New Roman" w:eastAsia="Times New Roman" w:hAnsi="Times New Roman" w:cs="Times New Roman"/>
          <w:sz w:val="24"/>
          <w:szCs w:val="24"/>
        </w:rPr>
      </w:pPr>
    </w:p>
    <w:p w14:paraId="2A40A823" w14:textId="77777777" w:rsidR="005D385A" w:rsidRPr="00AB2FFE" w:rsidRDefault="005D385A">
      <w:pPr>
        <w:spacing w:after="0" w:line="240" w:lineRule="auto"/>
        <w:ind w:left="284" w:right="184" w:hanging="284"/>
        <w:jc w:val="both"/>
        <w:rPr>
          <w:rFonts w:ascii="Times New Roman" w:eastAsia="Times New Roman" w:hAnsi="Times New Roman" w:cs="Times New Roman"/>
          <w:sz w:val="24"/>
          <w:szCs w:val="24"/>
        </w:rPr>
      </w:pPr>
    </w:p>
    <w:p w14:paraId="0D7F074E" w14:textId="77777777" w:rsidR="005D385A" w:rsidRPr="00AB2FFE" w:rsidRDefault="00AA0D5D">
      <w:pPr>
        <w:spacing w:after="0" w:line="276" w:lineRule="auto"/>
        <w:ind w:left="284" w:right="184" w:hanging="284"/>
        <w:jc w:val="center"/>
        <w:rPr>
          <w:rFonts w:ascii="Times New Roman" w:eastAsia="Times New Roman" w:hAnsi="Times New Roman" w:cs="Times New Roman"/>
          <w:b/>
          <w:sz w:val="24"/>
          <w:szCs w:val="24"/>
        </w:rPr>
      </w:pPr>
      <w:r w:rsidRPr="00AB2FFE">
        <w:rPr>
          <w:rFonts w:ascii="Times New Roman" w:eastAsia="Times New Roman" w:hAnsi="Times New Roman" w:cs="Times New Roman"/>
          <w:b/>
          <w:sz w:val="24"/>
          <w:szCs w:val="24"/>
        </w:rPr>
        <w:t xml:space="preserve">MINISTRUL SĂNĂTĂŢII </w:t>
      </w:r>
    </w:p>
    <w:p w14:paraId="5D4804D7" w14:textId="77777777" w:rsidR="005D385A" w:rsidRPr="00AB2FFE" w:rsidRDefault="005D385A">
      <w:pPr>
        <w:spacing w:after="0" w:line="276" w:lineRule="auto"/>
        <w:ind w:left="284" w:right="184" w:hanging="284"/>
        <w:jc w:val="center"/>
        <w:rPr>
          <w:rFonts w:ascii="Times New Roman" w:eastAsia="Times New Roman" w:hAnsi="Times New Roman" w:cs="Times New Roman"/>
          <w:b/>
          <w:sz w:val="24"/>
          <w:szCs w:val="24"/>
        </w:rPr>
      </w:pPr>
    </w:p>
    <w:p w14:paraId="2EEE8D37" w14:textId="77777777" w:rsidR="005D385A" w:rsidRPr="00AB2FFE" w:rsidRDefault="00AA0D5D">
      <w:pPr>
        <w:spacing w:after="0" w:line="276" w:lineRule="auto"/>
        <w:jc w:val="center"/>
        <w:rPr>
          <w:rFonts w:ascii="Trebuchet MS" w:eastAsia="Trebuchet MS" w:hAnsi="Trebuchet MS" w:cs="Trebuchet MS"/>
          <w:b/>
        </w:rPr>
      </w:pPr>
      <w:r w:rsidRPr="00AB2FFE">
        <w:rPr>
          <w:rFonts w:ascii="Times New Roman" w:eastAsia="Times New Roman" w:hAnsi="Times New Roman" w:cs="Times New Roman"/>
          <w:b/>
          <w:sz w:val="24"/>
          <w:szCs w:val="24"/>
        </w:rPr>
        <w:t>Prof. univ. dr. ALEXANDRU RAFILA</w:t>
      </w:r>
    </w:p>
    <w:p w14:paraId="10AC3A0B" w14:textId="77777777" w:rsidR="005D385A" w:rsidRPr="00AB2FFE" w:rsidRDefault="005D385A">
      <w:pPr>
        <w:spacing w:after="0" w:line="240" w:lineRule="auto"/>
        <w:ind w:right="-306"/>
        <w:jc w:val="both"/>
        <w:rPr>
          <w:rFonts w:ascii="Times New Roman" w:eastAsia="Times New Roman" w:hAnsi="Times New Roman" w:cs="Times New Roman"/>
          <w:sz w:val="24"/>
          <w:szCs w:val="24"/>
        </w:rPr>
      </w:pPr>
    </w:p>
    <w:p w14:paraId="3A3B8147" w14:textId="77777777" w:rsidR="005D385A" w:rsidRPr="00AB2FFE" w:rsidRDefault="005D385A">
      <w:pPr>
        <w:spacing w:after="0" w:line="240" w:lineRule="auto"/>
        <w:ind w:right="-306"/>
        <w:jc w:val="both"/>
        <w:rPr>
          <w:rFonts w:ascii="Times New Roman" w:eastAsia="Times New Roman" w:hAnsi="Times New Roman" w:cs="Times New Roman"/>
          <w:sz w:val="24"/>
          <w:szCs w:val="24"/>
        </w:rPr>
      </w:pPr>
    </w:p>
    <w:p w14:paraId="17DB4CFF"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5325A20F"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65C707F7"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1F898BDD"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7AC75DCC"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4D664402"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674BE5F4"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65C1AAB0"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51BE151A"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043C6742"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1C51F62B" w14:textId="77777777" w:rsidR="003F1CBA" w:rsidRPr="00AB2FFE" w:rsidRDefault="003F1CBA">
      <w:pPr>
        <w:spacing w:after="0" w:line="240" w:lineRule="auto"/>
        <w:jc w:val="center"/>
        <w:rPr>
          <w:rFonts w:ascii="Times New Roman" w:eastAsia="Times New Roman" w:hAnsi="Times New Roman" w:cs="Times New Roman"/>
          <w:b/>
          <w:sz w:val="28"/>
          <w:szCs w:val="28"/>
        </w:rPr>
      </w:pPr>
    </w:p>
    <w:p w14:paraId="0F5D8306" w14:textId="77777777" w:rsidR="003F1CBA" w:rsidRDefault="003F1CBA">
      <w:pPr>
        <w:spacing w:after="0" w:line="240" w:lineRule="auto"/>
        <w:jc w:val="center"/>
        <w:rPr>
          <w:rFonts w:ascii="Times New Roman" w:eastAsia="Times New Roman" w:hAnsi="Times New Roman" w:cs="Times New Roman"/>
          <w:b/>
          <w:sz w:val="28"/>
          <w:szCs w:val="28"/>
        </w:rPr>
      </w:pPr>
    </w:p>
    <w:p w14:paraId="117847E3" w14:textId="77777777" w:rsidR="003F1CBA" w:rsidRDefault="003F1CBA">
      <w:pPr>
        <w:spacing w:after="0" w:line="240" w:lineRule="auto"/>
        <w:jc w:val="center"/>
        <w:rPr>
          <w:rFonts w:ascii="Times New Roman" w:eastAsia="Times New Roman" w:hAnsi="Times New Roman" w:cs="Times New Roman"/>
          <w:b/>
          <w:sz w:val="28"/>
          <w:szCs w:val="28"/>
        </w:rPr>
      </w:pPr>
    </w:p>
    <w:p w14:paraId="4E6A869D" w14:textId="77777777" w:rsidR="005D385A" w:rsidRDefault="00AA0D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ORDIN</w:t>
      </w:r>
    </w:p>
    <w:p w14:paraId="67BB02E2" w14:textId="77777777" w:rsidR="00C029B2" w:rsidRDefault="00C029B2">
      <w:pPr>
        <w:spacing w:after="0" w:line="240" w:lineRule="auto"/>
        <w:jc w:val="center"/>
        <w:rPr>
          <w:rFonts w:ascii="Times New Roman" w:eastAsia="Times New Roman" w:hAnsi="Times New Roman" w:cs="Times New Roman"/>
          <w:b/>
          <w:sz w:val="28"/>
          <w:szCs w:val="28"/>
        </w:rPr>
      </w:pPr>
    </w:p>
    <w:p w14:paraId="0C6A8DBE" w14:textId="77777777" w:rsidR="005D385A" w:rsidRDefault="00C029B2" w:rsidP="00C029B2">
      <w:pPr>
        <w:spacing w:after="0" w:line="240" w:lineRule="auto"/>
        <w:jc w:val="center"/>
        <w:rPr>
          <w:rFonts w:ascii="Times New Roman" w:eastAsia="Times New Roman" w:hAnsi="Times New Roman" w:cs="Times New Roman"/>
          <w:b/>
          <w:sz w:val="24"/>
          <w:szCs w:val="24"/>
        </w:rPr>
      </w:pPr>
      <w:r w:rsidRPr="00C029B2">
        <w:rPr>
          <w:rFonts w:ascii="Times New Roman" w:eastAsia="Times New Roman" w:hAnsi="Times New Roman" w:cs="Times New Roman"/>
          <w:b/>
          <w:sz w:val="24"/>
          <w:szCs w:val="24"/>
        </w:rPr>
        <w:t>privind modalitatea de distribuire a medicamentului iodură de potasiu 65 mg comprimate către populație</w:t>
      </w:r>
    </w:p>
    <w:tbl>
      <w:tblPr>
        <w:tblStyle w:val="a"/>
        <w:tblW w:w="101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1880"/>
        <w:gridCol w:w="1466"/>
        <w:gridCol w:w="1757"/>
      </w:tblGrid>
      <w:tr w:rsidR="005D385A" w14:paraId="0BA031C1" w14:textId="77777777">
        <w:trPr>
          <w:trHeight w:val="836"/>
        </w:trPr>
        <w:tc>
          <w:tcPr>
            <w:tcW w:w="5079" w:type="dxa"/>
          </w:tcPr>
          <w:p w14:paraId="6ECC6C3D"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w:t>
            </w:r>
          </w:p>
          <w:p w14:paraId="33616589" w14:textId="77777777" w:rsidR="005D385A" w:rsidRDefault="005D385A">
            <w:pPr>
              <w:jc w:val="center"/>
              <w:rPr>
                <w:rFonts w:ascii="Times New Roman" w:eastAsia="Times New Roman" w:hAnsi="Times New Roman" w:cs="Times New Roman"/>
                <w:b/>
                <w:sz w:val="24"/>
                <w:szCs w:val="24"/>
              </w:rPr>
            </w:pPr>
          </w:p>
        </w:tc>
        <w:tc>
          <w:tcPr>
            <w:tcW w:w="1880" w:type="dxa"/>
          </w:tcPr>
          <w:p w14:paraId="3A80F889"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solicitării</w:t>
            </w:r>
          </w:p>
          <w:p w14:paraId="00CB695A"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avizului</w:t>
            </w:r>
          </w:p>
        </w:tc>
        <w:tc>
          <w:tcPr>
            <w:tcW w:w="1466" w:type="dxa"/>
          </w:tcPr>
          <w:p w14:paraId="16956369"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obținerii</w:t>
            </w:r>
          </w:p>
          <w:p w14:paraId="7C137215"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avizului</w:t>
            </w:r>
          </w:p>
        </w:tc>
        <w:tc>
          <w:tcPr>
            <w:tcW w:w="1757" w:type="dxa"/>
          </w:tcPr>
          <w:p w14:paraId="110C8B27"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Semnătură șefului</w:t>
            </w:r>
          </w:p>
          <w:p w14:paraId="2943083F" w14:textId="77777777" w:rsidR="005D385A" w:rsidRDefault="00AA0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structurii</w:t>
            </w:r>
          </w:p>
        </w:tc>
      </w:tr>
      <w:tr w:rsidR="005D385A" w14:paraId="1D425256" w14:textId="77777777">
        <w:tc>
          <w:tcPr>
            <w:tcW w:w="10182" w:type="dxa"/>
            <w:gridSpan w:val="4"/>
          </w:tcPr>
          <w:p w14:paraId="1BA17CED"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STRUCTURĂ INIȚIATOARE:</w:t>
            </w:r>
          </w:p>
        </w:tc>
      </w:tr>
      <w:tr w:rsidR="005D385A" w14:paraId="0042EA12" w14:textId="77777777">
        <w:tc>
          <w:tcPr>
            <w:tcW w:w="5079" w:type="dxa"/>
          </w:tcPr>
          <w:p w14:paraId="145D769A" w14:textId="77777777" w:rsidR="005D385A" w:rsidRDefault="005D385A">
            <w:pPr>
              <w:jc w:val="both"/>
              <w:rPr>
                <w:rFonts w:ascii="Times New Roman" w:eastAsia="Times New Roman" w:hAnsi="Times New Roman" w:cs="Times New Roman"/>
                <w:b/>
                <w:sz w:val="24"/>
                <w:szCs w:val="24"/>
              </w:rPr>
            </w:pPr>
          </w:p>
          <w:p w14:paraId="609B9EC0"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DIRECȚIA GENERALĂ ASISTENŢĂ MEDICALĂ, MEDICINĂ DE URGENȚĂ și PROGRAME DE SĂNĂTATE PUBLICĂ</w:t>
            </w:r>
          </w:p>
          <w:p w14:paraId="4D261D6A" w14:textId="77777777" w:rsidR="005D385A" w:rsidRDefault="005D385A">
            <w:pPr>
              <w:jc w:val="both"/>
              <w:rPr>
                <w:rFonts w:ascii="Times New Roman" w:eastAsia="Times New Roman" w:hAnsi="Times New Roman" w:cs="Times New Roman"/>
                <w:b/>
                <w:sz w:val="24"/>
                <w:szCs w:val="24"/>
              </w:rPr>
            </w:pPr>
          </w:p>
          <w:p w14:paraId="4A435A67"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 GENERAL</w:t>
            </w:r>
            <w:r w:rsidR="00715E3A">
              <w:rPr>
                <w:rFonts w:ascii="Times New Roman" w:eastAsia="Times New Roman" w:hAnsi="Times New Roman" w:cs="Times New Roman"/>
                <w:b/>
                <w:sz w:val="24"/>
                <w:szCs w:val="24"/>
              </w:rPr>
              <w:t xml:space="preserve"> </w:t>
            </w:r>
          </w:p>
          <w:p w14:paraId="14EFF4AB" w14:textId="77777777" w:rsidR="00715E3A" w:rsidRDefault="00715E3A">
            <w:pPr>
              <w:jc w:val="both"/>
              <w:rPr>
                <w:rFonts w:ascii="Times New Roman" w:eastAsia="Times New Roman" w:hAnsi="Times New Roman" w:cs="Times New Roman"/>
                <w:b/>
                <w:sz w:val="24"/>
                <w:szCs w:val="24"/>
              </w:rPr>
            </w:pPr>
          </w:p>
          <w:p w14:paraId="5489F007"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Amalia ȘERBAN</w:t>
            </w:r>
          </w:p>
          <w:p w14:paraId="4ACA2751" w14:textId="77777777" w:rsidR="005D385A" w:rsidRDefault="005D385A">
            <w:pPr>
              <w:jc w:val="both"/>
              <w:rPr>
                <w:rFonts w:ascii="Times New Roman" w:eastAsia="Times New Roman" w:hAnsi="Times New Roman" w:cs="Times New Roman"/>
                <w:b/>
                <w:sz w:val="24"/>
                <w:szCs w:val="24"/>
              </w:rPr>
            </w:pPr>
          </w:p>
          <w:p w14:paraId="4853220C"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Șef serviciu sănătate publică</w:t>
            </w:r>
          </w:p>
          <w:p w14:paraId="384DF51C"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Dr.ec.Avian POP</w:t>
            </w:r>
          </w:p>
          <w:p w14:paraId="21C10957" w14:textId="77777777" w:rsidR="005D385A" w:rsidRDefault="005D385A">
            <w:pPr>
              <w:jc w:val="both"/>
              <w:rPr>
                <w:rFonts w:ascii="Times New Roman" w:eastAsia="Times New Roman" w:hAnsi="Times New Roman" w:cs="Times New Roman"/>
                <w:b/>
                <w:sz w:val="24"/>
                <w:szCs w:val="24"/>
              </w:rPr>
            </w:pPr>
          </w:p>
        </w:tc>
        <w:tc>
          <w:tcPr>
            <w:tcW w:w="1880" w:type="dxa"/>
          </w:tcPr>
          <w:p w14:paraId="0590241A" w14:textId="77777777" w:rsidR="005D385A" w:rsidRDefault="005D385A">
            <w:pPr>
              <w:jc w:val="both"/>
              <w:rPr>
                <w:rFonts w:ascii="Times New Roman" w:eastAsia="Times New Roman" w:hAnsi="Times New Roman" w:cs="Times New Roman"/>
                <w:b/>
                <w:sz w:val="24"/>
                <w:szCs w:val="24"/>
              </w:rPr>
            </w:pPr>
          </w:p>
        </w:tc>
        <w:tc>
          <w:tcPr>
            <w:tcW w:w="1466" w:type="dxa"/>
          </w:tcPr>
          <w:p w14:paraId="05C5B697" w14:textId="77777777" w:rsidR="005D385A" w:rsidRDefault="005D385A">
            <w:pPr>
              <w:jc w:val="both"/>
              <w:rPr>
                <w:rFonts w:ascii="Times New Roman" w:eastAsia="Times New Roman" w:hAnsi="Times New Roman" w:cs="Times New Roman"/>
                <w:b/>
                <w:sz w:val="24"/>
                <w:szCs w:val="24"/>
              </w:rPr>
            </w:pPr>
          </w:p>
        </w:tc>
        <w:tc>
          <w:tcPr>
            <w:tcW w:w="1757" w:type="dxa"/>
          </w:tcPr>
          <w:p w14:paraId="0CFA7ABA" w14:textId="77777777" w:rsidR="005D385A" w:rsidRDefault="005D385A">
            <w:pPr>
              <w:jc w:val="both"/>
              <w:rPr>
                <w:rFonts w:ascii="Times New Roman" w:eastAsia="Times New Roman" w:hAnsi="Times New Roman" w:cs="Times New Roman"/>
                <w:b/>
                <w:sz w:val="24"/>
                <w:szCs w:val="24"/>
              </w:rPr>
            </w:pPr>
          </w:p>
        </w:tc>
      </w:tr>
      <w:tr w:rsidR="005D385A" w14:paraId="69D5F5F8" w14:textId="77777777">
        <w:tc>
          <w:tcPr>
            <w:tcW w:w="10182" w:type="dxa"/>
            <w:gridSpan w:val="4"/>
          </w:tcPr>
          <w:p w14:paraId="221A665E"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STRUCTURI AVIZATOARE:</w:t>
            </w:r>
          </w:p>
        </w:tc>
      </w:tr>
      <w:tr w:rsidR="005D385A" w14:paraId="1E286033" w14:textId="77777777">
        <w:tc>
          <w:tcPr>
            <w:tcW w:w="5079" w:type="dxa"/>
          </w:tcPr>
          <w:p w14:paraId="504A20CE" w14:textId="77777777" w:rsidR="005D385A" w:rsidRDefault="005D385A">
            <w:pPr>
              <w:jc w:val="both"/>
              <w:rPr>
                <w:rFonts w:ascii="Times New Roman" w:eastAsia="Times New Roman" w:hAnsi="Times New Roman" w:cs="Times New Roman"/>
                <w:b/>
                <w:sz w:val="24"/>
                <w:szCs w:val="24"/>
              </w:rPr>
            </w:pPr>
          </w:p>
          <w:p w14:paraId="46D96663"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DIRECȚIA LEGISLAȚIE, CONTENCIOS ȘI GUVERNANȚĂ CORPORATIVĂ</w:t>
            </w:r>
          </w:p>
          <w:p w14:paraId="1D39BEDB" w14:textId="77777777" w:rsidR="005D385A" w:rsidRDefault="005D385A">
            <w:pPr>
              <w:jc w:val="both"/>
              <w:rPr>
                <w:rFonts w:ascii="Times New Roman" w:eastAsia="Times New Roman" w:hAnsi="Times New Roman" w:cs="Times New Roman"/>
                <w:b/>
                <w:sz w:val="24"/>
                <w:szCs w:val="24"/>
              </w:rPr>
            </w:pPr>
          </w:p>
          <w:p w14:paraId="4B5B97B2"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DIRECTOR: </w:t>
            </w:r>
          </w:p>
          <w:p w14:paraId="13D77417"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Ionuț Sebastian IAVOR</w:t>
            </w:r>
          </w:p>
          <w:p w14:paraId="4B8D4376" w14:textId="77777777" w:rsidR="005D385A" w:rsidRDefault="005D385A">
            <w:pPr>
              <w:jc w:val="both"/>
              <w:rPr>
                <w:rFonts w:ascii="Times New Roman" w:eastAsia="Times New Roman" w:hAnsi="Times New Roman" w:cs="Times New Roman"/>
                <w:b/>
                <w:sz w:val="24"/>
                <w:szCs w:val="24"/>
              </w:rPr>
            </w:pPr>
          </w:p>
          <w:p w14:paraId="0561ED0C"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SERVICIUL AVIZARE ACTE NORMATIVE</w:t>
            </w:r>
          </w:p>
          <w:p w14:paraId="18CF9D69"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Șef serviciu Dana Constanţa EFTIMIE</w:t>
            </w:r>
          </w:p>
          <w:p w14:paraId="6FD67386" w14:textId="77777777" w:rsidR="005D385A" w:rsidRDefault="005D385A">
            <w:pPr>
              <w:jc w:val="both"/>
              <w:rPr>
                <w:rFonts w:ascii="Times New Roman" w:eastAsia="Times New Roman" w:hAnsi="Times New Roman" w:cs="Times New Roman"/>
                <w:b/>
                <w:sz w:val="24"/>
                <w:szCs w:val="24"/>
              </w:rPr>
            </w:pPr>
          </w:p>
        </w:tc>
        <w:tc>
          <w:tcPr>
            <w:tcW w:w="1880" w:type="dxa"/>
          </w:tcPr>
          <w:p w14:paraId="111AC63B" w14:textId="77777777" w:rsidR="005D385A" w:rsidRDefault="005D385A">
            <w:pPr>
              <w:jc w:val="both"/>
              <w:rPr>
                <w:rFonts w:ascii="Times New Roman" w:eastAsia="Times New Roman" w:hAnsi="Times New Roman" w:cs="Times New Roman"/>
                <w:b/>
                <w:sz w:val="24"/>
                <w:szCs w:val="24"/>
              </w:rPr>
            </w:pPr>
          </w:p>
        </w:tc>
        <w:tc>
          <w:tcPr>
            <w:tcW w:w="1466" w:type="dxa"/>
          </w:tcPr>
          <w:p w14:paraId="4B33844C" w14:textId="77777777" w:rsidR="005D385A" w:rsidRDefault="005D385A">
            <w:pPr>
              <w:jc w:val="both"/>
              <w:rPr>
                <w:rFonts w:ascii="Times New Roman" w:eastAsia="Times New Roman" w:hAnsi="Times New Roman" w:cs="Times New Roman"/>
                <w:b/>
                <w:sz w:val="24"/>
                <w:szCs w:val="24"/>
              </w:rPr>
            </w:pPr>
          </w:p>
        </w:tc>
        <w:tc>
          <w:tcPr>
            <w:tcW w:w="1757" w:type="dxa"/>
          </w:tcPr>
          <w:p w14:paraId="126740A9" w14:textId="77777777" w:rsidR="005D385A" w:rsidRDefault="005D385A">
            <w:pPr>
              <w:jc w:val="both"/>
              <w:rPr>
                <w:rFonts w:ascii="Times New Roman" w:eastAsia="Times New Roman" w:hAnsi="Times New Roman" w:cs="Times New Roman"/>
                <w:b/>
                <w:sz w:val="24"/>
                <w:szCs w:val="24"/>
              </w:rPr>
            </w:pPr>
          </w:p>
        </w:tc>
      </w:tr>
      <w:tr w:rsidR="005D385A" w14:paraId="3059E656" w14:textId="77777777">
        <w:tc>
          <w:tcPr>
            <w:tcW w:w="5079" w:type="dxa"/>
          </w:tcPr>
          <w:p w14:paraId="0DFF3EFA" w14:textId="77777777" w:rsidR="005D385A" w:rsidRDefault="005D385A">
            <w:pPr>
              <w:jc w:val="both"/>
              <w:rPr>
                <w:rFonts w:ascii="Times New Roman" w:eastAsia="Times New Roman" w:hAnsi="Times New Roman" w:cs="Times New Roman"/>
                <w:b/>
                <w:sz w:val="24"/>
                <w:szCs w:val="24"/>
              </w:rPr>
            </w:pPr>
          </w:p>
          <w:p w14:paraId="141FA403" w14:textId="77777777" w:rsidR="005D385A" w:rsidRDefault="00AA0D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 GENERAL </w:t>
            </w:r>
          </w:p>
          <w:p w14:paraId="1CE3BA7E" w14:textId="77777777" w:rsidR="005D385A" w:rsidRDefault="005D385A" w:rsidP="00C029B2">
            <w:pPr>
              <w:jc w:val="both"/>
              <w:rPr>
                <w:rFonts w:ascii="Times New Roman" w:eastAsia="Times New Roman" w:hAnsi="Times New Roman" w:cs="Times New Roman"/>
                <w:b/>
                <w:sz w:val="24"/>
                <w:szCs w:val="24"/>
              </w:rPr>
            </w:pPr>
          </w:p>
          <w:p w14:paraId="67763E7A" w14:textId="77777777" w:rsidR="00C029B2" w:rsidRDefault="00C029B2" w:rsidP="00C029B2">
            <w:pPr>
              <w:jc w:val="both"/>
              <w:rPr>
                <w:rFonts w:ascii="Times New Roman" w:eastAsia="Times New Roman" w:hAnsi="Times New Roman" w:cs="Times New Roman"/>
                <w:b/>
                <w:sz w:val="24"/>
                <w:szCs w:val="24"/>
              </w:rPr>
            </w:pPr>
          </w:p>
        </w:tc>
        <w:tc>
          <w:tcPr>
            <w:tcW w:w="1880" w:type="dxa"/>
          </w:tcPr>
          <w:p w14:paraId="3E47ABD5" w14:textId="77777777" w:rsidR="005D385A" w:rsidRDefault="005D385A">
            <w:pPr>
              <w:jc w:val="both"/>
              <w:rPr>
                <w:rFonts w:ascii="Times New Roman" w:eastAsia="Times New Roman" w:hAnsi="Times New Roman" w:cs="Times New Roman"/>
                <w:b/>
                <w:sz w:val="24"/>
                <w:szCs w:val="24"/>
              </w:rPr>
            </w:pPr>
          </w:p>
        </w:tc>
        <w:tc>
          <w:tcPr>
            <w:tcW w:w="1466" w:type="dxa"/>
          </w:tcPr>
          <w:p w14:paraId="5E97D83A" w14:textId="77777777" w:rsidR="005D385A" w:rsidRDefault="005D385A">
            <w:pPr>
              <w:jc w:val="both"/>
              <w:rPr>
                <w:rFonts w:ascii="Times New Roman" w:eastAsia="Times New Roman" w:hAnsi="Times New Roman" w:cs="Times New Roman"/>
                <w:b/>
                <w:sz w:val="24"/>
                <w:szCs w:val="24"/>
              </w:rPr>
            </w:pPr>
          </w:p>
        </w:tc>
        <w:tc>
          <w:tcPr>
            <w:tcW w:w="1757" w:type="dxa"/>
          </w:tcPr>
          <w:p w14:paraId="024F1EB6" w14:textId="77777777" w:rsidR="005D385A" w:rsidRDefault="005D385A">
            <w:pPr>
              <w:jc w:val="both"/>
              <w:rPr>
                <w:rFonts w:ascii="Times New Roman" w:eastAsia="Times New Roman" w:hAnsi="Times New Roman" w:cs="Times New Roman"/>
                <w:b/>
                <w:sz w:val="24"/>
                <w:szCs w:val="24"/>
              </w:rPr>
            </w:pPr>
          </w:p>
        </w:tc>
      </w:tr>
    </w:tbl>
    <w:p w14:paraId="03E65042" w14:textId="77777777" w:rsidR="005D385A" w:rsidRDefault="005D385A">
      <w:pPr>
        <w:spacing w:after="0" w:line="240" w:lineRule="auto"/>
        <w:jc w:val="both"/>
        <w:rPr>
          <w:rFonts w:ascii="Times New Roman" w:eastAsia="Times New Roman" w:hAnsi="Times New Roman" w:cs="Times New Roman"/>
          <w:b/>
          <w:sz w:val="24"/>
          <w:szCs w:val="24"/>
        </w:rPr>
      </w:pPr>
    </w:p>
    <w:p w14:paraId="35A1A462" w14:textId="77777777" w:rsidR="005D385A" w:rsidRDefault="005D385A">
      <w:pPr>
        <w:spacing w:after="0" w:line="240" w:lineRule="auto"/>
        <w:ind w:right="-306"/>
        <w:jc w:val="both"/>
        <w:rPr>
          <w:rFonts w:ascii="Times New Roman" w:eastAsia="Times New Roman" w:hAnsi="Times New Roman" w:cs="Times New Roman"/>
          <w:sz w:val="24"/>
          <w:szCs w:val="24"/>
        </w:rPr>
      </w:pPr>
    </w:p>
    <w:p w14:paraId="152C041E" w14:textId="77777777" w:rsidR="005D385A" w:rsidRDefault="005D385A">
      <w:pPr>
        <w:spacing w:after="0" w:line="240" w:lineRule="auto"/>
        <w:ind w:right="-306"/>
        <w:jc w:val="both"/>
        <w:rPr>
          <w:rFonts w:ascii="Times New Roman" w:eastAsia="Times New Roman" w:hAnsi="Times New Roman" w:cs="Times New Roman"/>
          <w:sz w:val="24"/>
          <w:szCs w:val="24"/>
        </w:rPr>
      </w:pPr>
    </w:p>
    <w:p w14:paraId="54A6B56F" w14:textId="77777777" w:rsidR="005D385A" w:rsidRDefault="005D385A">
      <w:pPr>
        <w:spacing w:after="0" w:line="240" w:lineRule="auto"/>
        <w:jc w:val="both"/>
        <w:rPr>
          <w:rFonts w:ascii="Times New Roman" w:eastAsia="Times New Roman" w:hAnsi="Times New Roman" w:cs="Times New Roman"/>
          <w:sz w:val="24"/>
          <w:szCs w:val="24"/>
        </w:rPr>
      </w:pPr>
    </w:p>
    <w:p w14:paraId="1A8B488E" w14:textId="77777777" w:rsidR="005D385A" w:rsidRDefault="005D385A">
      <w:pPr>
        <w:spacing w:after="0" w:line="240" w:lineRule="auto"/>
        <w:jc w:val="both"/>
        <w:rPr>
          <w:rFonts w:ascii="Times New Roman" w:eastAsia="Times New Roman" w:hAnsi="Times New Roman" w:cs="Times New Roman"/>
          <w:sz w:val="24"/>
          <w:szCs w:val="24"/>
        </w:rPr>
      </w:pPr>
    </w:p>
    <w:p w14:paraId="6C6B3245" w14:textId="77777777" w:rsidR="005D385A" w:rsidRDefault="005D385A">
      <w:pPr>
        <w:spacing w:after="0" w:line="240" w:lineRule="auto"/>
        <w:jc w:val="both"/>
        <w:rPr>
          <w:rFonts w:ascii="Times New Roman" w:eastAsia="Times New Roman" w:hAnsi="Times New Roman" w:cs="Times New Roman"/>
          <w:sz w:val="24"/>
          <w:szCs w:val="24"/>
        </w:rPr>
      </w:pPr>
    </w:p>
    <w:p w14:paraId="6774743B" w14:textId="77777777" w:rsidR="005D385A" w:rsidRDefault="005D385A">
      <w:pPr>
        <w:spacing w:after="0" w:line="240" w:lineRule="auto"/>
        <w:jc w:val="both"/>
        <w:rPr>
          <w:rFonts w:ascii="Times New Roman" w:eastAsia="Times New Roman" w:hAnsi="Times New Roman" w:cs="Times New Roman"/>
          <w:sz w:val="24"/>
          <w:szCs w:val="24"/>
        </w:rPr>
      </w:pPr>
    </w:p>
    <w:p w14:paraId="799BDC50" w14:textId="77777777" w:rsidR="005D385A" w:rsidRDefault="005D385A">
      <w:pPr>
        <w:spacing w:after="0" w:line="240" w:lineRule="auto"/>
        <w:jc w:val="both"/>
        <w:rPr>
          <w:rFonts w:ascii="Times New Roman" w:eastAsia="Times New Roman" w:hAnsi="Times New Roman" w:cs="Times New Roman"/>
          <w:sz w:val="24"/>
          <w:szCs w:val="24"/>
        </w:rPr>
      </w:pPr>
    </w:p>
    <w:p w14:paraId="6B5FE3F1" w14:textId="77777777" w:rsidR="005D385A" w:rsidRDefault="005D385A">
      <w:pPr>
        <w:spacing w:after="0" w:line="240" w:lineRule="auto"/>
        <w:jc w:val="both"/>
        <w:rPr>
          <w:rFonts w:ascii="Times New Roman" w:eastAsia="Times New Roman" w:hAnsi="Times New Roman" w:cs="Times New Roman"/>
          <w:sz w:val="24"/>
          <w:szCs w:val="24"/>
        </w:rPr>
      </w:pPr>
    </w:p>
    <w:p w14:paraId="58B8908E" w14:textId="77777777" w:rsidR="005D385A" w:rsidRDefault="005D385A">
      <w:pPr>
        <w:spacing w:after="0" w:line="240" w:lineRule="auto"/>
        <w:jc w:val="both"/>
        <w:rPr>
          <w:rFonts w:ascii="Times New Roman" w:eastAsia="Times New Roman" w:hAnsi="Times New Roman" w:cs="Times New Roman"/>
          <w:b/>
          <w:sz w:val="24"/>
          <w:szCs w:val="24"/>
        </w:rPr>
      </w:pPr>
    </w:p>
    <w:p w14:paraId="3B8E891A" w14:textId="77777777" w:rsidR="00B635AD" w:rsidRDefault="00B635AD" w:rsidP="00172CE8">
      <w:pPr>
        <w:spacing w:after="0" w:line="240" w:lineRule="auto"/>
        <w:jc w:val="right"/>
        <w:rPr>
          <w:rFonts w:ascii="Times New Roman" w:eastAsia="Times New Roman" w:hAnsi="Times New Roman" w:cs="Times New Roman"/>
          <w:b/>
          <w:sz w:val="24"/>
          <w:szCs w:val="24"/>
        </w:rPr>
      </w:pPr>
      <w:bookmarkStart w:id="2" w:name="_30j0zll" w:colFirst="0" w:colLast="0"/>
      <w:bookmarkEnd w:id="2"/>
    </w:p>
    <w:p w14:paraId="662E8B67" w14:textId="77777777" w:rsidR="00B635AD" w:rsidRDefault="00B635AD" w:rsidP="00172CE8">
      <w:pPr>
        <w:spacing w:after="0" w:line="240" w:lineRule="auto"/>
        <w:jc w:val="right"/>
        <w:rPr>
          <w:rFonts w:ascii="Times New Roman" w:eastAsia="Times New Roman" w:hAnsi="Times New Roman" w:cs="Times New Roman"/>
          <w:b/>
          <w:sz w:val="24"/>
          <w:szCs w:val="24"/>
        </w:rPr>
      </w:pPr>
    </w:p>
    <w:p w14:paraId="22A6C9E8" w14:textId="77777777" w:rsidR="00525BC0" w:rsidRDefault="00525BC0" w:rsidP="00172CE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Anexa </w:t>
      </w:r>
      <w:r w:rsidR="002A7C1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p>
    <w:p w14:paraId="739C9ACD" w14:textId="77777777" w:rsidR="00C4046F" w:rsidRDefault="00C4046F" w:rsidP="00172CE8">
      <w:pPr>
        <w:spacing w:after="0" w:line="240" w:lineRule="auto"/>
        <w:jc w:val="right"/>
        <w:rPr>
          <w:rFonts w:ascii="Times New Roman" w:eastAsia="Times New Roman" w:hAnsi="Times New Roman" w:cs="Times New Roman"/>
          <w:b/>
          <w:sz w:val="24"/>
          <w:szCs w:val="24"/>
        </w:rPr>
      </w:pPr>
    </w:p>
    <w:p w14:paraId="59EB9C4A" w14:textId="77777777" w:rsidR="00525BC0" w:rsidRDefault="00525BC0" w:rsidP="00525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GHIDUL DE INFORMARE GENERALĂ</w:t>
      </w:r>
    </w:p>
    <w:p w14:paraId="3ED7996D"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7025BC91" w14:textId="77777777" w:rsidR="000456B2" w:rsidRDefault="000456B2" w:rsidP="00C4046F">
      <w:pPr>
        <w:spacing w:after="0" w:line="240" w:lineRule="auto"/>
        <w:jc w:val="center"/>
        <w:rPr>
          <w:rFonts w:ascii="Times New Roman" w:hAnsi="Times New Roman" w:cs="Times New Roman"/>
          <w:sz w:val="24"/>
          <w:szCs w:val="24"/>
        </w:rPr>
      </w:pPr>
      <w:r w:rsidRPr="00071C07">
        <w:rPr>
          <w:rFonts w:ascii="Times New Roman" w:hAnsi="Times New Roman" w:cs="Times New Roman"/>
          <w:sz w:val="24"/>
          <w:szCs w:val="24"/>
        </w:rPr>
        <w:t>Aceast GHID de informare are rolul de a stabili condițiile în care Iodura de potasiu de 65 mg se va administra în caz de incident nuclear.</w:t>
      </w:r>
    </w:p>
    <w:p w14:paraId="72BFFBF0" w14:textId="77777777" w:rsidR="00C4046F" w:rsidRPr="00071C07" w:rsidRDefault="00C4046F" w:rsidP="00C4046F">
      <w:pPr>
        <w:spacing w:after="0" w:line="240" w:lineRule="auto"/>
        <w:jc w:val="center"/>
        <w:rPr>
          <w:rFonts w:ascii="Times New Roman" w:hAnsi="Times New Roman" w:cs="Times New Roman"/>
          <w:sz w:val="24"/>
          <w:szCs w:val="24"/>
        </w:rPr>
      </w:pPr>
    </w:p>
    <w:p w14:paraId="4A310A5E" w14:textId="77777777" w:rsidR="000456B2" w:rsidRPr="00071C07" w:rsidRDefault="000456B2" w:rsidP="000456B2">
      <w:pPr>
        <w:spacing w:after="0" w:line="240" w:lineRule="auto"/>
        <w:jc w:val="both"/>
        <w:rPr>
          <w:rFonts w:ascii="Times New Roman" w:hAnsi="Times New Roman" w:cs="Times New Roman"/>
          <w:b/>
          <w:sz w:val="24"/>
          <w:szCs w:val="24"/>
        </w:rPr>
      </w:pPr>
      <w:r w:rsidRPr="00071C07">
        <w:rPr>
          <w:rFonts w:ascii="Times New Roman" w:hAnsi="Times New Roman" w:cs="Times New Roman"/>
          <w:b/>
          <w:sz w:val="24"/>
          <w:szCs w:val="24"/>
        </w:rPr>
        <w:t xml:space="preserve">IMPORTANT! </w:t>
      </w:r>
    </w:p>
    <w:p w14:paraId="56678C71" w14:textId="77777777" w:rsidR="000456B2" w:rsidRPr="00071C07"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Iodura de potasiu 65 mg se va administra </w:t>
      </w:r>
      <w:r w:rsidR="00AB2FFE">
        <w:rPr>
          <w:rFonts w:ascii="Times New Roman" w:hAnsi="Times New Roman" w:cs="Times New Roman"/>
          <w:sz w:val="24"/>
          <w:szCs w:val="24"/>
        </w:rPr>
        <w:t>NUMAI</w:t>
      </w:r>
      <w:r w:rsidRPr="00071C07">
        <w:rPr>
          <w:rFonts w:ascii="Times New Roman" w:hAnsi="Times New Roman" w:cs="Times New Roman"/>
          <w:sz w:val="24"/>
          <w:szCs w:val="24"/>
        </w:rPr>
        <w:t xml:space="preserve"> la indicațiile autorităț</w:t>
      </w:r>
      <w:r w:rsidR="00F93AB5">
        <w:rPr>
          <w:rFonts w:ascii="Times New Roman" w:hAnsi="Times New Roman" w:cs="Times New Roman"/>
          <w:sz w:val="24"/>
          <w:szCs w:val="24"/>
        </w:rPr>
        <w:t>ilor și doar în caz de eveniment sau incident</w:t>
      </w:r>
      <w:r w:rsidRPr="00071C07">
        <w:rPr>
          <w:rFonts w:ascii="Times New Roman" w:hAnsi="Times New Roman" w:cs="Times New Roman"/>
          <w:sz w:val="24"/>
          <w:szCs w:val="24"/>
        </w:rPr>
        <w:t xml:space="preserve"> nuclear! </w:t>
      </w:r>
    </w:p>
    <w:p w14:paraId="5D83B227" w14:textId="77777777" w:rsidR="000456B2"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Metodele de informare ale autorităților în caz de accident nuclear se vor face prin intermediul radio, TV, mass media sau/și chiar prin intermediul sirenelor de protecție civilă. </w:t>
      </w:r>
    </w:p>
    <w:p w14:paraId="2056599D" w14:textId="77777777" w:rsidR="00C4046F" w:rsidRPr="00071C07" w:rsidRDefault="00C4046F" w:rsidP="000456B2">
      <w:pPr>
        <w:spacing w:after="0" w:line="240" w:lineRule="auto"/>
        <w:ind w:firstLine="720"/>
        <w:jc w:val="both"/>
        <w:rPr>
          <w:rFonts w:ascii="Times New Roman" w:hAnsi="Times New Roman" w:cs="Times New Roman"/>
          <w:sz w:val="24"/>
          <w:szCs w:val="24"/>
        </w:rPr>
      </w:pPr>
    </w:p>
    <w:p w14:paraId="2BB88E8A" w14:textId="77777777" w:rsidR="000456B2" w:rsidRPr="00071C07" w:rsidRDefault="000456B2" w:rsidP="000456B2">
      <w:pPr>
        <w:spacing w:after="0" w:line="240" w:lineRule="auto"/>
        <w:jc w:val="both"/>
        <w:rPr>
          <w:rFonts w:ascii="Times New Roman" w:hAnsi="Times New Roman" w:cs="Times New Roman"/>
          <w:b/>
          <w:sz w:val="24"/>
          <w:szCs w:val="24"/>
        </w:rPr>
      </w:pPr>
      <w:r w:rsidRPr="00071C07">
        <w:rPr>
          <w:rFonts w:ascii="Times New Roman" w:hAnsi="Times New Roman" w:cs="Times New Roman"/>
          <w:b/>
          <w:sz w:val="24"/>
          <w:szCs w:val="24"/>
        </w:rPr>
        <w:t xml:space="preserve">DOZE RECOMANDATE ȘI MOD DE ADMINISTRARE: </w:t>
      </w:r>
    </w:p>
    <w:p w14:paraId="624107F1" w14:textId="77777777" w:rsidR="000456B2" w:rsidRPr="00071C07"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Comprimatul cu iodură de potasiu 65 mg se administrează pe cale orală și poate fi mestecat sau înghiţit. Pentru administrare la copii cu vârsta sub 6 ani, doza poate fi zdrobită şi amestecată cu lapte, suc de fructe, miere sau iaurt.</w:t>
      </w:r>
    </w:p>
    <w:p w14:paraId="73DA9126" w14:textId="77777777" w:rsidR="000456B2" w:rsidRDefault="000456B2" w:rsidP="000456B2">
      <w:pPr>
        <w:spacing w:after="0" w:line="240" w:lineRule="auto"/>
        <w:jc w:val="both"/>
        <w:rPr>
          <w:rFonts w:ascii="Times New Roman" w:hAnsi="Times New Roman" w:cs="Times New Roman"/>
          <w:sz w:val="24"/>
          <w:szCs w:val="24"/>
        </w:rPr>
      </w:pPr>
      <w:r w:rsidRPr="00071C07">
        <w:rPr>
          <w:rFonts w:ascii="Times New Roman" w:hAnsi="Times New Roman" w:cs="Times New Roman"/>
          <w:sz w:val="24"/>
          <w:szCs w:val="24"/>
        </w:rPr>
        <w:t xml:space="preserve"> </w:t>
      </w:r>
      <w:r w:rsidRPr="00071C07">
        <w:rPr>
          <w:rFonts w:ascii="Times New Roman" w:hAnsi="Times New Roman" w:cs="Times New Roman"/>
          <w:sz w:val="24"/>
          <w:szCs w:val="24"/>
        </w:rPr>
        <w:tab/>
        <w:t xml:space="preserve">În cazul administrării la sugari (cu vârsta sub 1 an), doza poate fi dizolvată în lapte, apă, suc de fructe, sau zdrobită şi amestecată cu lapte sau suc de fructe. </w:t>
      </w:r>
    </w:p>
    <w:p w14:paraId="22FF4E86" w14:textId="77777777" w:rsidR="00C4046F" w:rsidRPr="00071C07" w:rsidRDefault="00C4046F" w:rsidP="000456B2">
      <w:pPr>
        <w:spacing w:after="0" w:line="240" w:lineRule="auto"/>
        <w:jc w:val="both"/>
        <w:rPr>
          <w:rFonts w:ascii="Times New Roman" w:hAnsi="Times New Roman" w:cs="Times New Roman"/>
          <w:sz w:val="24"/>
          <w:szCs w:val="24"/>
        </w:rPr>
      </w:pPr>
    </w:p>
    <w:p w14:paraId="37743DED" w14:textId="77777777" w:rsidR="00C4046F" w:rsidRPr="00C4046F" w:rsidRDefault="00C4046F" w:rsidP="003C59BE">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b/>
          <w:sz w:val="24"/>
          <w:szCs w:val="24"/>
        </w:rPr>
      </w:pPr>
      <w:r w:rsidRPr="00C4046F">
        <w:rPr>
          <w:rFonts w:ascii="Times New Roman" w:hAnsi="Times New Roman" w:cs="Times New Roman"/>
          <w:b/>
          <w:sz w:val="24"/>
          <w:szCs w:val="24"/>
        </w:rPr>
        <w:t>Medicamentul se administrează în doză unică după cum urmează</w:t>
      </w:r>
      <w:r>
        <w:rPr>
          <w:rFonts w:ascii="Times New Roman" w:hAnsi="Times New Roman" w:cs="Times New Roman"/>
          <w:b/>
          <w:sz w:val="24"/>
          <w:szCs w:val="24"/>
        </w:rPr>
        <w:t>:</w:t>
      </w:r>
    </w:p>
    <w:p w14:paraId="01787F60" w14:textId="77777777" w:rsidR="000456B2" w:rsidRPr="00071C07" w:rsidRDefault="000456B2" w:rsidP="003C59BE">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Adulţi şi copii cu vârsta peste 12 ani: 2 comprimate (echivalent cu 100 mg iod) </w:t>
      </w:r>
    </w:p>
    <w:p w14:paraId="06BB23ED" w14:textId="77777777" w:rsidR="000456B2" w:rsidRPr="00071C07" w:rsidRDefault="000456B2" w:rsidP="003C59BE">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Copii cu vârsta între 3-12 ani: 1 comprimat (echivalent cu 50 mg iod) </w:t>
      </w:r>
    </w:p>
    <w:p w14:paraId="545DE85B" w14:textId="77777777" w:rsidR="004365CC" w:rsidRDefault="000456B2" w:rsidP="003C59BE">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Copii cu vârsta între 1 lună - 3 ani: ½ de comprimat (echivalent cu 25 mg iod) </w:t>
      </w:r>
    </w:p>
    <w:p w14:paraId="31A7C550" w14:textId="77777777" w:rsidR="000456B2" w:rsidRPr="00071C07" w:rsidRDefault="000456B2" w:rsidP="003C59BE">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Nou-născuţi (cu vârsta până la 1 lună): ¼ de comprimat (echivalent cu 12,5 mg iod) </w:t>
      </w:r>
    </w:p>
    <w:p w14:paraId="0C494C8E" w14:textId="77777777" w:rsidR="00C4046F" w:rsidRDefault="00C4046F" w:rsidP="000456B2">
      <w:pPr>
        <w:spacing w:after="0" w:line="240" w:lineRule="auto"/>
        <w:ind w:firstLine="720"/>
        <w:jc w:val="both"/>
        <w:rPr>
          <w:rFonts w:ascii="Times New Roman" w:hAnsi="Times New Roman" w:cs="Times New Roman"/>
          <w:sz w:val="24"/>
          <w:szCs w:val="24"/>
        </w:rPr>
      </w:pPr>
    </w:p>
    <w:p w14:paraId="730AA9CA" w14:textId="77777777" w:rsidR="000456B2" w:rsidRPr="00071C07"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În scopul de a realiza blocarea eficace a absorbţiei radioactive, iodura de potasiu trebuie să fie administrată cât mai curând posibil după expunerea la radiaţii. În cazul în care administrarea are loc la 4-6 ore după expunere, absorbţia este blocată doar în proporție de aproximativ 50%. În cazul în care administrarea de iodură de potasiu are loc mai târziu de 12 ore după expunere, absorbția acesteia nu mai este semnificativă, deoarece iodul radioactiv a fost absorbit deja de către glanda tiroidă. </w:t>
      </w:r>
    </w:p>
    <w:p w14:paraId="7B20B226" w14:textId="77777777" w:rsidR="000456B2"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Durata tratamentului este limitată la o doză unică care va fi administrată sub controlul autorităţilor competente. Această doză va oferi protecţie pentru o expunere de până la 24 ore. În cazul continuării expunerii la radiaţii radioactive, poate fi necesară administrarea unei noi doze în decursul a două zile. </w:t>
      </w:r>
    </w:p>
    <w:p w14:paraId="305F611A" w14:textId="77777777" w:rsidR="00587874" w:rsidRDefault="00587874" w:rsidP="000456B2">
      <w:pPr>
        <w:spacing w:after="0" w:line="240" w:lineRule="auto"/>
        <w:ind w:firstLine="720"/>
        <w:jc w:val="both"/>
        <w:rPr>
          <w:rFonts w:ascii="Times New Roman" w:hAnsi="Times New Roman" w:cs="Times New Roman"/>
          <w:b/>
          <w:sz w:val="24"/>
          <w:szCs w:val="24"/>
        </w:rPr>
      </w:pPr>
    </w:p>
    <w:p w14:paraId="561D01AE" w14:textId="77777777" w:rsidR="003F1CBA" w:rsidRPr="002A0B5E" w:rsidRDefault="002A0B5E" w:rsidP="000456B2">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Pentru</w:t>
      </w:r>
      <w:r w:rsidR="003F1CBA" w:rsidRPr="002A0B5E">
        <w:rPr>
          <w:rFonts w:ascii="Times New Roman" w:hAnsi="Times New Roman" w:cs="Times New Roman"/>
          <w:b/>
          <w:sz w:val="24"/>
          <w:szCs w:val="24"/>
        </w:rPr>
        <w:t xml:space="preserve"> copii sub 3 ani farmaciile vor distribui un comprimat </w:t>
      </w:r>
      <w:r>
        <w:rPr>
          <w:rFonts w:ascii="Times New Roman" w:hAnsi="Times New Roman" w:cs="Times New Roman"/>
          <w:b/>
          <w:sz w:val="24"/>
          <w:szCs w:val="24"/>
        </w:rPr>
        <w:t>de iodură de potasiu de 65 mg,</w:t>
      </w:r>
      <w:r w:rsidR="007143B3">
        <w:rPr>
          <w:rFonts w:ascii="Times New Roman" w:hAnsi="Times New Roman" w:cs="Times New Roman"/>
          <w:b/>
          <w:sz w:val="24"/>
          <w:szCs w:val="24"/>
        </w:rPr>
        <w:t xml:space="preserve"> urmând ca aparținătorul </w:t>
      </w:r>
      <w:r>
        <w:rPr>
          <w:rFonts w:ascii="Times New Roman" w:hAnsi="Times New Roman" w:cs="Times New Roman"/>
          <w:b/>
          <w:sz w:val="24"/>
          <w:szCs w:val="24"/>
        </w:rPr>
        <w:t>minorului să dividă comprimatul în conformitate cu modul de administrare din prezentu</w:t>
      </w:r>
      <w:r w:rsidR="007143B3">
        <w:rPr>
          <w:rFonts w:ascii="Times New Roman" w:hAnsi="Times New Roman" w:cs="Times New Roman"/>
          <w:b/>
          <w:sz w:val="24"/>
          <w:szCs w:val="24"/>
        </w:rPr>
        <w:t>l</w:t>
      </w:r>
      <w:r>
        <w:rPr>
          <w:rFonts w:ascii="Times New Roman" w:hAnsi="Times New Roman" w:cs="Times New Roman"/>
          <w:b/>
          <w:sz w:val="24"/>
          <w:szCs w:val="24"/>
        </w:rPr>
        <w:t xml:space="preserve"> ghid. </w:t>
      </w:r>
    </w:p>
    <w:p w14:paraId="31D644E2" w14:textId="77777777" w:rsidR="00C029B2" w:rsidRDefault="00C029B2" w:rsidP="000456B2">
      <w:pPr>
        <w:spacing w:after="0" w:line="240" w:lineRule="auto"/>
        <w:ind w:firstLine="720"/>
        <w:jc w:val="both"/>
        <w:rPr>
          <w:rFonts w:ascii="Times New Roman" w:hAnsi="Times New Roman" w:cs="Times New Roman"/>
          <w:sz w:val="24"/>
          <w:szCs w:val="24"/>
        </w:rPr>
      </w:pPr>
    </w:p>
    <w:p w14:paraId="041D4F52" w14:textId="77777777" w:rsidR="000456B2" w:rsidRPr="00071C07"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Beneficiul potenţial al profilaxiei cu iod este cu atât mai mare cu cât vârsta este mai mică. </w:t>
      </w:r>
    </w:p>
    <w:p w14:paraId="7378BF9F" w14:textId="77777777" w:rsidR="00C4046F" w:rsidRDefault="000456B2" w:rsidP="000456B2">
      <w:pPr>
        <w:spacing w:after="0" w:line="240" w:lineRule="auto"/>
        <w:ind w:firstLine="720"/>
        <w:jc w:val="both"/>
        <w:rPr>
          <w:rFonts w:ascii="Times New Roman" w:hAnsi="Times New Roman" w:cs="Times New Roman"/>
          <w:sz w:val="24"/>
          <w:szCs w:val="24"/>
        </w:rPr>
      </w:pPr>
      <w:r w:rsidRPr="00071C07">
        <w:rPr>
          <w:rFonts w:ascii="Times New Roman" w:hAnsi="Times New Roman" w:cs="Times New Roman"/>
          <w:sz w:val="24"/>
          <w:szCs w:val="24"/>
        </w:rPr>
        <w:t xml:space="preserve">Riscul de cancer tiroidian per unitate de doză de iod radioactiv este mai mare la făt, nou-născut şi sugar decât la adult. </w:t>
      </w:r>
    </w:p>
    <w:p w14:paraId="7A5C37DC" w14:textId="77777777" w:rsidR="000456B2" w:rsidRPr="00071C07" w:rsidRDefault="00C4046F" w:rsidP="000456B2">
      <w:pPr>
        <w:spacing w:after="0" w:line="240" w:lineRule="auto"/>
        <w:ind w:firstLine="720"/>
        <w:jc w:val="both"/>
        <w:rPr>
          <w:rFonts w:ascii="Times New Roman" w:hAnsi="Times New Roman" w:cs="Times New Roman"/>
          <w:sz w:val="24"/>
          <w:szCs w:val="24"/>
        </w:rPr>
      </w:pPr>
      <w:r w:rsidRPr="00C4046F">
        <w:rPr>
          <w:rFonts w:ascii="Times New Roman" w:hAnsi="Times New Roman" w:cs="Times New Roman"/>
          <w:b/>
          <w:sz w:val="24"/>
          <w:szCs w:val="24"/>
        </w:rPr>
        <w:t>Populaţia ţintă pentru administrarea iodului este reprezentată cu vârsta sub 40 ani</w:t>
      </w:r>
    </w:p>
    <w:p w14:paraId="3ED7F1ED" w14:textId="77777777" w:rsidR="000456B2" w:rsidRDefault="000456B2" w:rsidP="000456B2">
      <w:pPr>
        <w:spacing w:after="0" w:line="240" w:lineRule="auto"/>
        <w:jc w:val="both"/>
        <w:rPr>
          <w:rFonts w:ascii="Times New Roman" w:hAnsi="Times New Roman" w:cs="Times New Roman"/>
          <w:b/>
          <w:sz w:val="24"/>
          <w:szCs w:val="24"/>
        </w:rPr>
      </w:pPr>
      <w:r w:rsidRPr="00071C07">
        <w:rPr>
          <w:rFonts w:ascii="Times New Roman" w:hAnsi="Times New Roman" w:cs="Times New Roman"/>
          <w:b/>
          <w:sz w:val="24"/>
          <w:szCs w:val="24"/>
        </w:rPr>
        <w:lastRenderedPageBreak/>
        <w:t xml:space="preserve">ATENȚIONĂRI SPECIALE: </w:t>
      </w:r>
    </w:p>
    <w:p w14:paraId="7D68E670" w14:textId="77777777" w:rsidR="00C4046F" w:rsidRPr="00071C07" w:rsidRDefault="00C4046F" w:rsidP="000456B2">
      <w:pPr>
        <w:spacing w:after="0" w:line="240" w:lineRule="auto"/>
        <w:jc w:val="both"/>
        <w:rPr>
          <w:rFonts w:ascii="Times New Roman" w:hAnsi="Times New Roman" w:cs="Times New Roman"/>
          <w:b/>
          <w:sz w:val="24"/>
          <w:szCs w:val="24"/>
        </w:rPr>
      </w:pPr>
    </w:p>
    <w:p w14:paraId="3C5D529F" w14:textId="77777777" w:rsidR="00A25D9E" w:rsidRPr="00560BB6" w:rsidRDefault="00A25D9E" w:rsidP="00A25D9E">
      <w:pPr>
        <w:spacing w:line="264" w:lineRule="auto"/>
        <w:ind w:left="993"/>
        <w:jc w:val="both"/>
        <w:rPr>
          <w:rFonts w:ascii="Times New Roman" w:eastAsia="Times New Roman" w:hAnsi="Times New Roman"/>
          <w:sz w:val="24"/>
        </w:rPr>
      </w:pPr>
      <w:r>
        <w:rPr>
          <w:rFonts w:ascii="Times New Roman" w:eastAsia="Times New Roman" w:hAnsi="Times New Roman"/>
          <w:sz w:val="24"/>
        </w:rPr>
        <w:t xml:space="preserve">- </w:t>
      </w:r>
      <w:r w:rsidRPr="00560BB6">
        <w:rPr>
          <w:rFonts w:ascii="Times New Roman" w:eastAsia="Times New Roman" w:hAnsi="Times New Roman"/>
          <w:sz w:val="24"/>
        </w:rPr>
        <w:t>Trebuie luat în considerare raportul beneficiu/risc al administrării iodurii de potasiu pentru</w:t>
      </w:r>
      <w:r>
        <w:rPr>
          <w:rFonts w:ascii="Times New Roman" w:eastAsia="Times New Roman" w:hAnsi="Times New Roman"/>
          <w:sz w:val="24"/>
        </w:rPr>
        <w:t xml:space="preserve"> </w:t>
      </w:r>
      <w:r w:rsidRPr="00560BB6">
        <w:rPr>
          <w:rFonts w:ascii="Times New Roman" w:eastAsia="Times New Roman" w:hAnsi="Times New Roman"/>
          <w:sz w:val="24"/>
        </w:rPr>
        <w:t>fiecare grupă de vârstă. Femeile gravide, femeile care alăptează, nou-născuţii, sugarii şi copiii trebuie</w:t>
      </w:r>
      <w:r>
        <w:rPr>
          <w:rFonts w:ascii="Times New Roman" w:eastAsia="Times New Roman" w:hAnsi="Times New Roman"/>
          <w:sz w:val="24"/>
        </w:rPr>
        <w:t xml:space="preserve"> </w:t>
      </w:r>
      <w:r w:rsidRPr="00560BB6">
        <w:rPr>
          <w:rFonts w:ascii="Times New Roman" w:eastAsia="Times New Roman" w:hAnsi="Times New Roman"/>
          <w:sz w:val="24"/>
        </w:rPr>
        <w:t>trataţi primii.</w:t>
      </w:r>
    </w:p>
    <w:p w14:paraId="63376205" w14:textId="77777777" w:rsidR="00A25D9E" w:rsidRPr="00560BB6" w:rsidRDefault="00A25D9E" w:rsidP="00A25D9E">
      <w:pPr>
        <w:numPr>
          <w:ilvl w:val="0"/>
          <w:numId w:val="2"/>
        </w:numPr>
        <w:spacing w:after="0" w:line="264" w:lineRule="auto"/>
        <w:jc w:val="both"/>
        <w:rPr>
          <w:rFonts w:ascii="Times New Roman" w:eastAsia="Times New Roman" w:hAnsi="Times New Roman"/>
          <w:sz w:val="24"/>
        </w:rPr>
      </w:pPr>
      <w:r w:rsidRPr="00560BB6">
        <w:rPr>
          <w:rFonts w:ascii="Times New Roman" w:eastAsia="Times New Roman" w:hAnsi="Times New Roman"/>
          <w:sz w:val="24"/>
        </w:rPr>
        <w:t>Nou-născuţii în primele zile de viaţă prezintă un risc deosebit în cazul expunerii la iod</w:t>
      </w:r>
    </w:p>
    <w:p w14:paraId="5EB845DD" w14:textId="77777777" w:rsidR="00A25D9E" w:rsidRPr="00560BB6" w:rsidRDefault="00A25D9E" w:rsidP="00A25D9E">
      <w:pPr>
        <w:spacing w:line="264" w:lineRule="auto"/>
        <w:ind w:left="993"/>
        <w:jc w:val="both"/>
        <w:rPr>
          <w:rFonts w:ascii="Times New Roman" w:eastAsia="Times New Roman" w:hAnsi="Times New Roman"/>
          <w:sz w:val="24"/>
        </w:rPr>
      </w:pPr>
      <w:r w:rsidRPr="00560BB6">
        <w:rPr>
          <w:rFonts w:ascii="Times New Roman" w:eastAsia="Times New Roman" w:hAnsi="Times New Roman"/>
          <w:sz w:val="24"/>
        </w:rPr>
        <w:t>radioactiv şi de inhibare a funcţiei tiroidiene prin supraîncărcare cu iodură de potasiu. Proporţia captării</w:t>
      </w:r>
      <w:r>
        <w:rPr>
          <w:rFonts w:ascii="Times New Roman" w:eastAsia="Times New Roman" w:hAnsi="Times New Roman"/>
          <w:sz w:val="24"/>
        </w:rPr>
        <w:t xml:space="preserve"> </w:t>
      </w:r>
      <w:r w:rsidRPr="00560BB6">
        <w:rPr>
          <w:rFonts w:ascii="Times New Roman" w:eastAsia="Times New Roman" w:hAnsi="Times New Roman"/>
          <w:sz w:val="24"/>
        </w:rPr>
        <w:t>iodului radioactiv este de 4 ori mai mare decât la alte grupe de vârstă. Hipotiroidismul tranzitoriu în</w:t>
      </w:r>
      <w:r>
        <w:rPr>
          <w:rFonts w:ascii="Times New Roman" w:eastAsia="Times New Roman" w:hAnsi="Times New Roman"/>
          <w:sz w:val="24"/>
        </w:rPr>
        <w:t xml:space="preserve"> </w:t>
      </w:r>
      <w:r w:rsidRPr="00560BB6">
        <w:rPr>
          <w:rFonts w:ascii="Times New Roman" w:eastAsia="Times New Roman" w:hAnsi="Times New Roman"/>
          <w:sz w:val="24"/>
        </w:rPr>
        <w:t>această etapă precoce de dezvoltare a creierului poate determina pierderea capacităţii intelectuale. În</w:t>
      </w:r>
      <w:r>
        <w:rPr>
          <w:rFonts w:ascii="Times New Roman" w:eastAsia="Times New Roman" w:hAnsi="Times New Roman"/>
          <w:sz w:val="24"/>
        </w:rPr>
        <w:t xml:space="preserve"> </w:t>
      </w:r>
      <w:r w:rsidRPr="00560BB6">
        <w:rPr>
          <w:rFonts w:ascii="Times New Roman" w:eastAsia="Times New Roman" w:hAnsi="Times New Roman"/>
          <w:sz w:val="24"/>
        </w:rPr>
        <w:t>cazul administrării de iod la nou-născuţi este obligatorie urmărirea atentă a funcţiei tiroidiene. La nou</w:t>
      </w:r>
      <w:r>
        <w:rPr>
          <w:rFonts w:ascii="Times New Roman" w:eastAsia="Times New Roman" w:hAnsi="Times New Roman"/>
          <w:sz w:val="24"/>
        </w:rPr>
        <w:t xml:space="preserve"> </w:t>
      </w:r>
      <w:r w:rsidRPr="00560BB6">
        <w:rPr>
          <w:rFonts w:ascii="Times New Roman" w:eastAsia="Times New Roman" w:hAnsi="Times New Roman"/>
          <w:sz w:val="24"/>
        </w:rPr>
        <w:t>născuţii cărora li s-a administrat iodură de potasiu în primele săptămâni de viaţă, trebuie să se</w:t>
      </w:r>
      <w:r>
        <w:rPr>
          <w:rFonts w:ascii="Times New Roman" w:eastAsia="Times New Roman" w:hAnsi="Times New Roman"/>
          <w:sz w:val="24"/>
        </w:rPr>
        <w:t xml:space="preserve"> </w:t>
      </w:r>
      <w:r w:rsidRPr="00560BB6">
        <w:rPr>
          <w:rFonts w:ascii="Times New Roman" w:eastAsia="Times New Roman" w:hAnsi="Times New Roman"/>
          <w:sz w:val="24"/>
        </w:rPr>
        <w:t>monitorizeze valorile TSH şi, dacă este necesar, valorile T4; în caz de hipotiroidism, li se va administra</w:t>
      </w:r>
      <w:r>
        <w:rPr>
          <w:rFonts w:ascii="Times New Roman" w:eastAsia="Times New Roman" w:hAnsi="Times New Roman"/>
          <w:sz w:val="24"/>
        </w:rPr>
        <w:t xml:space="preserve"> </w:t>
      </w:r>
      <w:r w:rsidRPr="00560BB6">
        <w:rPr>
          <w:rFonts w:ascii="Times New Roman" w:eastAsia="Times New Roman" w:hAnsi="Times New Roman"/>
          <w:sz w:val="24"/>
        </w:rPr>
        <w:t>terapie de substituţie.</w:t>
      </w:r>
    </w:p>
    <w:p w14:paraId="5E5D0646" w14:textId="77777777" w:rsidR="00A25D9E" w:rsidRPr="00560BB6" w:rsidRDefault="00A25D9E" w:rsidP="00A25D9E">
      <w:pPr>
        <w:numPr>
          <w:ilvl w:val="0"/>
          <w:numId w:val="2"/>
        </w:numPr>
        <w:spacing w:after="0" w:line="264" w:lineRule="auto"/>
        <w:ind w:left="993" w:firstLine="0"/>
        <w:jc w:val="both"/>
        <w:rPr>
          <w:rFonts w:ascii="Times New Roman" w:eastAsia="Times New Roman" w:hAnsi="Times New Roman"/>
          <w:sz w:val="24"/>
        </w:rPr>
      </w:pPr>
      <w:r w:rsidRPr="00560BB6">
        <w:rPr>
          <w:rFonts w:ascii="Times New Roman" w:eastAsia="Times New Roman" w:hAnsi="Times New Roman"/>
          <w:sz w:val="24"/>
        </w:rPr>
        <w:t xml:space="preserve">La gravide, în cazul unui </w:t>
      </w:r>
      <w:r w:rsidR="00F93AB5">
        <w:rPr>
          <w:rFonts w:ascii="Times New Roman" w:eastAsia="Times New Roman" w:hAnsi="Times New Roman"/>
          <w:sz w:val="24"/>
        </w:rPr>
        <w:t xml:space="preserve">eveniment sau </w:t>
      </w:r>
      <w:r w:rsidRPr="00560BB6">
        <w:rPr>
          <w:rFonts w:ascii="Times New Roman" w:eastAsia="Times New Roman" w:hAnsi="Times New Roman"/>
          <w:sz w:val="24"/>
        </w:rPr>
        <w:t>incident nuclear, utilizarea iodurii de potasiu în doza recomandată o perioadă scurtă de timp ca inhibitor tiroidian, este necesară pentru păstrarea funcţiei tiroidiene a mamei şi, începând din al doilea trimestru de sarcină, a fătului. Nu se administrează mai mult de 2 doze femeilor gravide. În timpul celui de al treilea trimestru de sarcină, o doză mare de iod poate determina inhibarea funcţiei tiroidiene a fătului cu apariţia guşei. În cazul administrării iodului femeilor gravide, sunt necesare monitorizarea ecocardiografică a fătului până la sfârşitul sarcinii şi screening de rutină în perioada neonatală. La gravidele cu hipertiroidism nu trebuie să se administreze iodură de potasiu datorită inhibiţiei tiroidei la făt.</w:t>
      </w:r>
    </w:p>
    <w:p w14:paraId="31C6A736" w14:textId="77777777" w:rsidR="00A25D9E" w:rsidRPr="00560BB6" w:rsidRDefault="00A25D9E" w:rsidP="00A25D9E">
      <w:pPr>
        <w:numPr>
          <w:ilvl w:val="0"/>
          <w:numId w:val="2"/>
        </w:numPr>
        <w:spacing w:after="0" w:line="264" w:lineRule="auto"/>
        <w:ind w:left="993" w:firstLine="0"/>
        <w:jc w:val="both"/>
        <w:rPr>
          <w:rFonts w:ascii="Times New Roman" w:eastAsia="Times New Roman" w:hAnsi="Times New Roman"/>
          <w:sz w:val="24"/>
        </w:rPr>
      </w:pPr>
      <w:r w:rsidRPr="00560BB6">
        <w:rPr>
          <w:rFonts w:ascii="Times New Roman" w:eastAsia="Times New Roman" w:hAnsi="Times New Roman"/>
          <w:sz w:val="24"/>
        </w:rPr>
        <w:t>Iodura se elimină în lapte. Tratamentul mamelor care alăptează trebuie să fie cât mai scurt posibil, în general, nedepăşind 2 doze. Nu se recomandă întreruperea alăptării.</w:t>
      </w:r>
    </w:p>
    <w:p w14:paraId="2D099F28" w14:textId="77777777" w:rsidR="00A25D9E" w:rsidRPr="00560BB6" w:rsidRDefault="00A25D9E" w:rsidP="00A25D9E">
      <w:pPr>
        <w:numPr>
          <w:ilvl w:val="0"/>
          <w:numId w:val="2"/>
        </w:numPr>
        <w:spacing w:after="0" w:line="264" w:lineRule="auto"/>
        <w:ind w:left="993" w:firstLine="0"/>
        <w:jc w:val="both"/>
        <w:rPr>
          <w:rFonts w:ascii="Times New Roman" w:eastAsia="Times New Roman" w:hAnsi="Times New Roman"/>
          <w:sz w:val="24"/>
        </w:rPr>
      </w:pPr>
      <w:r w:rsidRPr="00560BB6">
        <w:rPr>
          <w:rFonts w:ascii="Times New Roman" w:eastAsia="Times New Roman" w:hAnsi="Times New Roman"/>
          <w:sz w:val="24"/>
        </w:rPr>
        <w:t>Prezintă risc pacienţii cu tireotoxicoză trataţi medicamentos sau pacienţii cu antecedente de tireotoxicoză trataţi medicamentos cărora li s-a întrerupt tratamentul şi se află în stare de remisiune aparentă.</w:t>
      </w:r>
    </w:p>
    <w:p w14:paraId="652B8185" w14:textId="77777777" w:rsidR="00A25D9E" w:rsidRPr="00560BB6" w:rsidRDefault="00A25D9E" w:rsidP="00A25D9E">
      <w:pPr>
        <w:numPr>
          <w:ilvl w:val="0"/>
          <w:numId w:val="2"/>
        </w:numPr>
        <w:spacing w:after="0" w:line="264" w:lineRule="auto"/>
        <w:ind w:left="993" w:firstLine="0"/>
        <w:jc w:val="both"/>
        <w:rPr>
          <w:rFonts w:ascii="Times New Roman" w:eastAsia="Times New Roman" w:hAnsi="Times New Roman"/>
          <w:sz w:val="24"/>
        </w:rPr>
      </w:pPr>
      <w:r w:rsidRPr="00560BB6">
        <w:rPr>
          <w:rFonts w:ascii="Times New Roman" w:eastAsia="Times New Roman" w:hAnsi="Times New Roman"/>
          <w:sz w:val="24"/>
        </w:rPr>
        <w:t>Hipertiroidismul indus de iod poate fi precipitat la pacienţii cu guşă nodulară asimptomatică sau boală Graves latentă, cărora nu li se administrează tratament.</w:t>
      </w:r>
    </w:p>
    <w:p w14:paraId="5114A9CD" w14:textId="77777777" w:rsidR="00BA4987" w:rsidRPr="00B635AD" w:rsidRDefault="00A25D9E" w:rsidP="000456B2">
      <w:pPr>
        <w:pStyle w:val="ListParagraph"/>
        <w:numPr>
          <w:ilvl w:val="0"/>
          <w:numId w:val="2"/>
        </w:numPr>
        <w:spacing w:after="0" w:line="240" w:lineRule="auto"/>
        <w:ind w:left="993" w:firstLine="0"/>
        <w:jc w:val="both"/>
        <w:rPr>
          <w:rFonts w:ascii="Times New Roman" w:hAnsi="Times New Roman" w:cs="Times New Roman"/>
          <w:b/>
          <w:sz w:val="24"/>
          <w:szCs w:val="24"/>
        </w:rPr>
      </w:pPr>
      <w:r w:rsidRPr="00B635AD">
        <w:rPr>
          <w:rFonts w:ascii="Times New Roman" w:eastAsia="Times New Roman" w:hAnsi="Times New Roman"/>
          <w:sz w:val="24"/>
        </w:rPr>
        <w:t>De regulă, nu se recomandă profilaxia cu iodură de potasiu persoanelor cu vârsta de peste 40 ani, cu excepţia cazurilor în care expunerea tiroidei la iod radioactiv prin inhalare, este de aproximativ 5 Gy. Riscul de cancer tiroidian este foarte mic la această grupă de vârstă, în timp ce incidenţa afectării tiroidiene este mai mare. Ca urmare, riscul de complicaţii tiroidiene induse de iod este mai mare la această grupă de vârstă.</w:t>
      </w:r>
      <w:r w:rsidRPr="00B635AD">
        <w:rPr>
          <w:rFonts w:ascii="Times New Roman" w:eastAsia="Times New Roman" w:hAnsi="Times New Roman"/>
          <w:sz w:val="24"/>
        </w:rPr>
        <w:cr/>
      </w:r>
    </w:p>
    <w:p w14:paraId="20C2F930" w14:textId="77777777" w:rsidR="00B635AD" w:rsidRDefault="00B635AD" w:rsidP="000456B2">
      <w:pPr>
        <w:spacing w:after="0" w:line="240" w:lineRule="auto"/>
        <w:jc w:val="both"/>
        <w:rPr>
          <w:rFonts w:ascii="Times New Roman" w:hAnsi="Times New Roman" w:cs="Times New Roman"/>
          <w:b/>
          <w:sz w:val="24"/>
          <w:szCs w:val="24"/>
        </w:rPr>
      </w:pPr>
    </w:p>
    <w:p w14:paraId="72DE6680" w14:textId="77777777" w:rsidR="007143B3" w:rsidRDefault="007143B3" w:rsidP="000456B2">
      <w:pPr>
        <w:spacing w:after="0" w:line="240" w:lineRule="auto"/>
        <w:jc w:val="both"/>
        <w:rPr>
          <w:rFonts w:ascii="Times New Roman" w:hAnsi="Times New Roman" w:cs="Times New Roman"/>
          <w:b/>
          <w:sz w:val="24"/>
          <w:szCs w:val="24"/>
        </w:rPr>
      </w:pPr>
    </w:p>
    <w:p w14:paraId="590F21F4" w14:textId="77777777" w:rsidR="00C4046F" w:rsidRDefault="000456B2" w:rsidP="000456B2">
      <w:pPr>
        <w:spacing w:after="0" w:line="240" w:lineRule="auto"/>
        <w:jc w:val="both"/>
        <w:rPr>
          <w:rFonts w:ascii="Times New Roman" w:hAnsi="Times New Roman" w:cs="Times New Roman"/>
          <w:sz w:val="24"/>
          <w:szCs w:val="24"/>
        </w:rPr>
      </w:pPr>
      <w:r w:rsidRPr="00071C07">
        <w:rPr>
          <w:rFonts w:ascii="Times New Roman" w:hAnsi="Times New Roman" w:cs="Times New Roman"/>
          <w:b/>
          <w:sz w:val="24"/>
          <w:szCs w:val="24"/>
        </w:rPr>
        <w:t>REACȚII ADVERSE</w:t>
      </w:r>
      <w:r w:rsidRPr="00071C07">
        <w:rPr>
          <w:rFonts w:ascii="Times New Roman" w:hAnsi="Times New Roman" w:cs="Times New Roman"/>
          <w:sz w:val="24"/>
          <w:szCs w:val="24"/>
        </w:rPr>
        <w:t>:</w:t>
      </w:r>
    </w:p>
    <w:p w14:paraId="34966562" w14:textId="77777777" w:rsidR="000456B2" w:rsidRPr="00071C07" w:rsidRDefault="000456B2" w:rsidP="000456B2">
      <w:pPr>
        <w:spacing w:after="0" w:line="240" w:lineRule="auto"/>
        <w:jc w:val="both"/>
        <w:rPr>
          <w:rFonts w:ascii="Times New Roman" w:hAnsi="Times New Roman" w:cs="Times New Roman"/>
          <w:sz w:val="24"/>
          <w:szCs w:val="24"/>
        </w:rPr>
      </w:pPr>
      <w:r w:rsidRPr="00071C07">
        <w:rPr>
          <w:rFonts w:ascii="Times New Roman" w:hAnsi="Times New Roman" w:cs="Times New Roman"/>
          <w:sz w:val="24"/>
          <w:szCs w:val="24"/>
        </w:rPr>
        <w:t xml:space="preserve"> </w:t>
      </w:r>
    </w:p>
    <w:p w14:paraId="08BC2EFB" w14:textId="77777777" w:rsidR="00A25D9E" w:rsidRPr="000A1DF4" w:rsidRDefault="00A25D9E" w:rsidP="00A25D9E">
      <w:pPr>
        <w:spacing w:line="234" w:lineRule="auto"/>
        <w:ind w:left="720"/>
        <w:jc w:val="both"/>
        <w:rPr>
          <w:rFonts w:ascii="Times New Roman" w:hAnsi="Times New Roman" w:cs="Times New Roman"/>
          <w:sz w:val="24"/>
          <w:szCs w:val="24"/>
        </w:rPr>
      </w:pPr>
      <w:r w:rsidRPr="00454E3C">
        <w:rPr>
          <w:rFonts w:ascii="Times New Roman" w:hAnsi="Times New Roman" w:cs="Times New Roman"/>
          <w:b/>
          <w:bCs/>
          <w:sz w:val="24"/>
          <w:szCs w:val="24"/>
        </w:rPr>
        <w:t>Rare</w:t>
      </w:r>
      <w:r w:rsidRPr="000A1DF4">
        <w:rPr>
          <w:rFonts w:ascii="Times New Roman" w:hAnsi="Times New Roman" w:cs="Times New Roman"/>
          <w:sz w:val="24"/>
          <w:szCs w:val="24"/>
        </w:rPr>
        <w:t xml:space="preserve"> (afectează mai puţin de 1din 1000 din utilizatori): </w:t>
      </w:r>
    </w:p>
    <w:p w14:paraId="36630683"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Erupţii cutanate; aceste erupţii cutanate sunt tranzitorii. </w:t>
      </w:r>
    </w:p>
    <w:p w14:paraId="0FFD9354" w14:textId="77777777" w:rsidR="00A25D9E" w:rsidRPr="000A1DF4" w:rsidRDefault="00A25D9E" w:rsidP="00A25D9E">
      <w:pPr>
        <w:spacing w:line="234" w:lineRule="auto"/>
        <w:ind w:left="720"/>
        <w:jc w:val="both"/>
        <w:rPr>
          <w:rFonts w:ascii="Times New Roman" w:hAnsi="Times New Roman" w:cs="Times New Roman"/>
          <w:sz w:val="24"/>
          <w:szCs w:val="24"/>
        </w:rPr>
      </w:pPr>
      <w:r w:rsidRPr="00454E3C">
        <w:rPr>
          <w:rFonts w:ascii="Times New Roman" w:hAnsi="Times New Roman" w:cs="Times New Roman"/>
          <w:b/>
          <w:bCs/>
          <w:sz w:val="24"/>
          <w:szCs w:val="24"/>
        </w:rPr>
        <w:lastRenderedPageBreak/>
        <w:t>Cu frecvenţă necunoscută</w:t>
      </w:r>
      <w:r w:rsidRPr="000A1DF4">
        <w:rPr>
          <w:rFonts w:ascii="Times New Roman" w:hAnsi="Times New Roman" w:cs="Times New Roman"/>
          <w:sz w:val="24"/>
          <w:szCs w:val="24"/>
        </w:rPr>
        <w:t xml:space="preserve"> (frecvenţa nu poate fi estimată din datele disponibile): </w:t>
      </w:r>
    </w:p>
    <w:p w14:paraId="0E09B8CA"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Edemul (umflarea) glandelor salivare, respiraţie şuieratoare (bronchospasm), durere de cap, tulburări gastrointestinale; </w:t>
      </w:r>
    </w:p>
    <w:p w14:paraId="2602C47F"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Mărirea glandei tiroide cu sau fără dezvoltarea mixedemului, activitate crescută a glandei tiroide (pierderea în greutate, intoleranţă la caldură şi transpiraţie abundentă), inflamarea glandei tiroide (tiroidită). </w:t>
      </w:r>
    </w:p>
    <w:p w14:paraId="53390EEE"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Au fost raportate deasemenea, boli autoimune (Graves şi Hashimoto), guşă nodulară toxică şi hipotiroidism indus de iod.</w:t>
      </w:r>
    </w:p>
    <w:p w14:paraId="4EFEB5A6" w14:textId="77777777" w:rsidR="00A25D9E" w:rsidRDefault="00A25D9E" w:rsidP="00A25D9E">
      <w:pPr>
        <w:spacing w:line="234" w:lineRule="auto"/>
        <w:ind w:left="720"/>
        <w:jc w:val="both"/>
        <w:rPr>
          <w:rFonts w:ascii="Times New Roman" w:eastAsia="Times New Roman" w:hAnsi="Times New Roman"/>
          <w:i/>
          <w:iCs/>
          <w:sz w:val="24"/>
        </w:rPr>
      </w:pPr>
      <w:r w:rsidRPr="00454E3C">
        <w:rPr>
          <w:rFonts w:ascii="Times New Roman" w:eastAsia="Times New Roman" w:hAnsi="Times New Roman"/>
          <w:i/>
          <w:iCs/>
          <w:sz w:val="24"/>
        </w:rPr>
        <w:t>Este important să raportaţi reacţi</w:t>
      </w:r>
      <w:r>
        <w:rPr>
          <w:rFonts w:ascii="Times New Roman" w:eastAsia="Times New Roman" w:hAnsi="Times New Roman"/>
          <w:i/>
          <w:iCs/>
          <w:sz w:val="24"/>
        </w:rPr>
        <w:t>ile</w:t>
      </w:r>
      <w:r w:rsidRPr="00454E3C">
        <w:rPr>
          <w:rFonts w:ascii="Times New Roman" w:eastAsia="Times New Roman" w:hAnsi="Times New Roman"/>
          <w:i/>
          <w:iCs/>
          <w:sz w:val="24"/>
        </w:rPr>
        <w:t xml:space="preserve"> advers</w:t>
      </w:r>
      <w:r>
        <w:rPr>
          <w:rFonts w:ascii="Times New Roman" w:eastAsia="Times New Roman" w:hAnsi="Times New Roman"/>
          <w:i/>
          <w:iCs/>
          <w:sz w:val="24"/>
        </w:rPr>
        <w:t>e</w:t>
      </w:r>
      <w:r w:rsidRPr="00454E3C">
        <w:rPr>
          <w:rFonts w:ascii="Times New Roman" w:eastAsia="Times New Roman" w:hAnsi="Times New Roman"/>
          <w:i/>
          <w:iCs/>
          <w:sz w:val="24"/>
        </w:rPr>
        <w:t xml:space="preserve"> suspectat</w:t>
      </w:r>
      <w:r>
        <w:rPr>
          <w:rFonts w:ascii="Times New Roman" w:eastAsia="Times New Roman" w:hAnsi="Times New Roman"/>
          <w:i/>
          <w:iCs/>
          <w:sz w:val="24"/>
        </w:rPr>
        <w:t xml:space="preserve">e! </w:t>
      </w:r>
    </w:p>
    <w:p w14:paraId="1C8B7E71" w14:textId="77777777" w:rsidR="00A25D9E" w:rsidRPr="004B42C1" w:rsidRDefault="00A25D9E" w:rsidP="004B42C1">
      <w:pPr>
        <w:spacing w:line="234" w:lineRule="auto"/>
        <w:jc w:val="both"/>
        <w:rPr>
          <w:rFonts w:ascii="Times New Roman" w:eastAsia="Times New Roman" w:hAnsi="Times New Roman"/>
          <w:b/>
          <w:iCs/>
          <w:sz w:val="24"/>
        </w:rPr>
      </w:pPr>
      <w:r w:rsidRPr="004B42C1">
        <w:rPr>
          <w:rFonts w:ascii="Times New Roman" w:eastAsia="Times New Roman" w:hAnsi="Times New Roman"/>
          <w:b/>
          <w:iCs/>
          <w:sz w:val="24"/>
        </w:rPr>
        <w:t xml:space="preserve">RAPORTARE A REACȚIILOR ADVERSE </w:t>
      </w:r>
    </w:p>
    <w:p w14:paraId="2E7E866D" w14:textId="77777777" w:rsidR="00DA6BF0" w:rsidRPr="004B42C1" w:rsidRDefault="00A25D9E" w:rsidP="00A25D9E">
      <w:pPr>
        <w:spacing w:line="234" w:lineRule="auto"/>
        <w:ind w:left="720"/>
        <w:jc w:val="both"/>
        <w:rPr>
          <w:rFonts w:ascii="Times New Roman" w:eastAsia="Times New Roman" w:hAnsi="Times New Roman"/>
          <w:iCs/>
          <w:sz w:val="24"/>
        </w:rPr>
      </w:pPr>
      <w:r w:rsidRPr="004B42C1">
        <w:rPr>
          <w:rFonts w:ascii="Times New Roman" w:eastAsia="Times New Roman" w:hAnsi="Times New Roman"/>
          <w:iCs/>
          <w:sz w:val="24"/>
        </w:rPr>
        <w:t xml:space="preserve">Dacă manifestaţi orice reacţii adverse, adresaţi-vă medicului dumneavoastră sau farmacistului. Acestea includ orice reacţii adverse nemenţionate în acest prospect. De asemenea, puteţi raporta reacţiile adverse direct prin intermediul sistemului naţional de raportare, ale cărui detalii sunt publicate pe website-ul Agenţiei Nationale a Medicamentului şi a Dispozitivelor Medicale http://www.anm.ro/. </w:t>
      </w:r>
    </w:p>
    <w:p w14:paraId="46F7C11D" w14:textId="77777777" w:rsidR="00DA6BF0" w:rsidRPr="004B42C1" w:rsidRDefault="00A25D9E" w:rsidP="00A25D9E">
      <w:pPr>
        <w:spacing w:line="234" w:lineRule="auto"/>
        <w:ind w:left="720"/>
        <w:jc w:val="both"/>
        <w:rPr>
          <w:rFonts w:ascii="Times New Roman" w:eastAsia="Times New Roman" w:hAnsi="Times New Roman"/>
          <w:iCs/>
          <w:sz w:val="24"/>
        </w:rPr>
      </w:pPr>
      <w:r w:rsidRPr="004B42C1">
        <w:rPr>
          <w:rFonts w:ascii="Times New Roman" w:eastAsia="Times New Roman" w:hAnsi="Times New Roman"/>
          <w:iCs/>
          <w:sz w:val="24"/>
        </w:rPr>
        <w:t xml:space="preserve">Agenţia Naţională a Medicamentului şi a Dispozitivelor Medicale din România Str. Aviator Sănătescu nr. 48, sector 1 Bucureşti 011478- RO Tel: + 4 0757 117 259 Fax: +4 0213 163 497 e-mail: </w:t>
      </w:r>
      <w:hyperlink r:id="rId6" w:history="1">
        <w:r w:rsidR="00DA6BF0" w:rsidRPr="004B42C1">
          <w:rPr>
            <w:rStyle w:val="Hyperlink"/>
            <w:rFonts w:ascii="Times New Roman" w:eastAsia="Times New Roman" w:hAnsi="Times New Roman"/>
            <w:iCs/>
            <w:sz w:val="24"/>
          </w:rPr>
          <w:t>adr@anm.ro</w:t>
        </w:r>
      </w:hyperlink>
      <w:r w:rsidRPr="004B42C1">
        <w:rPr>
          <w:rFonts w:ascii="Times New Roman" w:eastAsia="Times New Roman" w:hAnsi="Times New Roman"/>
          <w:iCs/>
          <w:sz w:val="24"/>
        </w:rPr>
        <w:t xml:space="preserve">. </w:t>
      </w:r>
    </w:p>
    <w:p w14:paraId="29B8543F" w14:textId="77777777" w:rsidR="00A25D9E" w:rsidRPr="004B42C1" w:rsidRDefault="00A25D9E" w:rsidP="00A25D9E">
      <w:pPr>
        <w:spacing w:line="234" w:lineRule="auto"/>
        <w:ind w:left="720"/>
        <w:jc w:val="both"/>
        <w:rPr>
          <w:rFonts w:ascii="Times New Roman" w:eastAsia="Times New Roman" w:hAnsi="Times New Roman"/>
          <w:iCs/>
          <w:sz w:val="24"/>
        </w:rPr>
      </w:pPr>
      <w:r w:rsidRPr="004B42C1">
        <w:rPr>
          <w:rFonts w:ascii="Times New Roman" w:eastAsia="Times New Roman" w:hAnsi="Times New Roman"/>
          <w:iCs/>
          <w:sz w:val="24"/>
        </w:rPr>
        <w:t>Raportând reacţiile adverse, puteţi contribui la furnizarea de informaţii suplimentare privind siguranţa acestui medicament.</w:t>
      </w:r>
    </w:p>
    <w:p w14:paraId="1F84BF25" w14:textId="77777777" w:rsidR="00A25D9E" w:rsidRDefault="00A25D9E" w:rsidP="00A25D9E">
      <w:pPr>
        <w:spacing w:line="234" w:lineRule="auto"/>
        <w:ind w:left="720"/>
        <w:jc w:val="both"/>
        <w:rPr>
          <w:rFonts w:ascii="Times New Roman" w:hAnsi="Times New Roman" w:cs="Times New Roman"/>
          <w:i/>
          <w:iCs/>
          <w:sz w:val="24"/>
          <w:szCs w:val="24"/>
        </w:rPr>
      </w:pPr>
    </w:p>
    <w:p w14:paraId="42A5A224" w14:textId="77777777" w:rsidR="000456B2" w:rsidRDefault="000456B2" w:rsidP="000456B2">
      <w:pPr>
        <w:spacing w:after="0" w:line="240" w:lineRule="auto"/>
        <w:jc w:val="both"/>
        <w:rPr>
          <w:rFonts w:ascii="Times New Roman" w:hAnsi="Times New Roman" w:cs="Times New Roman"/>
          <w:b/>
          <w:sz w:val="24"/>
          <w:szCs w:val="24"/>
        </w:rPr>
      </w:pPr>
      <w:r w:rsidRPr="00071C07">
        <w:rPr>
          <w:rFonts w:ascii="Times New Roman" w:hAnsi="Times New Roman" w:cs="Times New Roman"/>
          <w:b/>
          <w:sz w:val="24"/>
          <w:szCs w:val="24"/>
        </w:rPr>
        <w:t xml:space="preserve">CONTRAINDICAȚII: </w:t>
      </w:r>
    </w:p>
    <w:p w14:paraId="674A25A7" w14:textId="77777777" w:rsidR="004B42C1" w:rsidRPr="00071C07" w:rsidRDefault="004B42C1" w:rsidP="000456B2">
      <w:pPr>
        <w:spacing w:after="0" w:line="240" w:lineRule="auto"/>
        <w:jc w:val="both"/>
        <w:rPr>
          <w:rFonts w:ascii="Times New Roman" w:hAnsi="Times New Roman" w:cs="Times New Roman"/>
          <w:b/>
          <w:sz w:val="24"/>
          <w:szCs w:val="24"/>
        </w:rPr>
      </w:pPr>
    </w:p>
    <w:p w14:paraId="22936B0F" w14:textId="77777777" w:rsidR="000456B2" w:rsidRPr="00071C07" w:rsidRDefault="000456B2" w:rsidP="004B42C1">
      <w:pPr>
        <w:spacing w:after="0" w:line="240" w:lineRule="auto"/>
        <w:ind w:left="709"/>
        <w:jc w:val="both"/>
        <w:rPr>
          <w:rFonts w:ascii="Times New Roman" w:hAnsi="Times New Roman" w:cs="Times New Roman"/>
          <w:sz w:val="24"/>
          <w:szCs w:val="24"/>
        </w:rPr>
      </w:pPr>
      <w:r w:rsidRPr="00071C07">
        <w:rPr>
          <w:rFonts w:ascii="Times New Roman" w:hAnsi="Times New Roman" w:cs="Times New Roman"/>
          <w:sz w:val="24"/>
          <w:szCs w:val="24"/>
        </w:rPr>
        <w:sym w:font="Symbol" w:char="F0B7"/>
      </w:r>
      <w:r w:rsidRPr="00071C07">
        <w:rPr>
          <w:rFonts w:ascii="Times New Roman" w:hAnsi="Times New Roman" w:cs="Times New Roman"/>
          <w:sz w:val="24"/>
          <w:szCs w:val="24"/>
        </w:rPr>
        <w:t xml:space="preserve"> Hipersensibilitate la iodură de potasiu sau la oricare dintre excipienţi; </w:t>
      </w:r>
    </w:p>
    <w:p w14:paraId="0C7EEDCD" w14:textId="77777777" w:rsidR="000456B2" w:rsidRPr="00071C07" w:rsidRDefault="000456B2" w:rsidP="004B42C1">
      <w:pPr>
        <w:spacing w:after="0" w:line="240" w:lineRule="auto"/>
        <w:ind w:left="709"/>
        <w:jc w:val="both"/>
        <w:rPr>
          <w:rFonts w:ascii="Times New Roman" w:hAnsi="Times New Roman" w:cs="Times New Roman"/>
          <w:sz w:val="24"/>
          <w:szCs w:val="24"/>
        </w:rPr>
      </w:pPr>
      <w:r w:rsidRPr="00071C07">
        <w:rPr>
          <w:rFonts w:ascii="Times New Roman" w:hAnsi="Times New Roman" w:cs="Times New Roman"/>
          <w:sz w:val="24"/>
          <w:szCs w:val="24"/>
        </w:rPr>
        <w:sym w:font="Symbol" w:char="F0B7"/>
      </w:r>
      <w:r w:rsidRPr="00071C07">
        <w:rPr>
          <w:rFonts w:ascii="Times New Roman" w:hAnsi="Times New Roman" w:cs="Times New Roman"/>
          <w:sz w:val="24"/>
          <w:szCs w:val="24"/>
        </w:rPr>
        <w:t xml:space="preserve"> Dermatită herpetiformă; </w:t>
      </w:r>
    </w:p>
    <w:p w14:paraId="7C7592A8" w14:textId="77777777" w:rsidR="00525BC0" w:rsidRDefault="000456B2" w:rsidP="004B42C1">
      <w:pPr>
        <w:spacing w:after="0" w:line="240" w:lineRule="auto"/>
        <w:ind w:left="709"/>
        <w:jc w:val="both"/>
        <w:rPr>
          <w:rFonts w:ascii="Times New Roman" w:hAnsi="Times New Roman" w:cs="Times New Roman"/>
          <w:sz w:val="24"/>
          <w:szCs w:val="24"/>
        </w:rPr>
      </w:pPr>
      <w:r w:rsidRPr="00071C07">
        <w:rPr>
          <w:rFonts w:ascii="Times New Roman" w:hAnsi="Times New Roman" w:cs="Times New Roman"/>
          <w:sz w:val="24"/>
          <w:szCs w:val="24"/>
        </w:rPr>
        <w:sym w:font="Symbol" w:char="F0B7"/>
      </w:r>
      <w:r w:rsidRPr="00071C07">
        <w:rPr>
          <w:rFonts w:ascii="Times New Roman" w:hAnsi="Times New Roman" w:cs="Times New Roman"/>
          <w:sz w:val="24"/>
          <w:szCs w:val="24"/>
        </w:rPr>
        <w:t xml:space="preserve"> Vasculită cu valori mici ale complementului (afecţiuni autoimune foarte rare).</w:t>
      </w:r>
    </w:p>
    <w:p w14:paraId="45883848" w14:textId="77777777" w:rsidR="00A25D9E" w:rsidRDefault="00A25D9E" w:rsidP="004B42C1">
      <w:pPr>
        <w:spacing w:after="0" w:line="240" w:lineRule="auto"/>
        <w:ind w:left="709"/>
        <w:jc w:val="both"/>
        <w:rPr>
          <w:rFonts w:ascii="Times New Roman" w:hAnsi="Times New Roman" w:cs="Times New Roman"/>
          <w:sz w:val="24"/>
          <w:szCs w:val="24"/>
        </w:rPr>
      </w:pPr>
    </w:p>
    <w:p w14:paraId="15E408BC" w14:textId="77777777" w:rsidR="00A25D9E" w:rsidRDefault="00A25D9E" w:rsidP="004B42C1">
      <w:pPr>
        <w:spacing w:after="0" w:line="240" w:lineRule="auto"/>
        <w:ind w:left="709"/>
        <w:jc w:val="both"/>
        <w:rPr>
          <w:rFonts w:ascii="Times New Roman" w:hAnsi="Times New Roman" w:cs="Times New Roman"/>
          <w:sz w:val="24"/>
          <w:szCs w:val="24"/>
        </w:rPr>
      </w:pPr>
    </w:p>
    <w:p w14:paraId="682FE152" w14:textId="77777777" w:rsidR="00A25D9E" w:rsidRDefault="00A25D9E" w:rsidP="000456B2">
      <w:pPr>
        <w:spacing w:after="0" w:line="240" w:lineRule="auto"/>
        <w:jc w:val="both"/>
        <w:rPr>
          <w:rFonts w:ascii="Times New Roman" w:hAnsi="Times New Roman" w:cs="Times New Roman"/>
          <w:sz w:val="24"/>
          <w:szCs w:val="24"/>
        </w:rPr>
      </w:pPr>
    </w:p>
    <w:p w14:paraId="0FE3FC81" w14:textId="77777777" w:rsidR="00A25D9E" w:rsidRDefault="00A25D9E" w:rsidP="000456B2">
      <w:pPr>
        <w:spacing w:after="0" w:line="240" w:lineRule="auto"/>
        <w:jc w:val="both"/>
        <w:rPr>
          <w:rFonts w:ascii="Times New Roman" w:hAnsi="Times New Roman" w:cs="Times New Roman"/>
          <w:sz w:val="24"/>
          <w:szCs w:val="24"/>
        </w:rPr>
      </w:pPr>
    </w:p>
    <w:p w14:paraId="385AA20D" w14:textId="77777777" w:rsidR="00A25D9E" w:rsidRDefault="00A25D9E" w:rsidP="000456B2">
      <w:pPr>
        <w:spacing w:after="0" w:line="240" w:lineRule="auto"/>
        <w:jc w:val="both"/>
        <w:rPr>
          <w:rFonts w:ascii="Times New Roman" w:hAnsi="Times New Roman" w:cs="Times New Roman"/>
          <w:sz w:val="24"/>
          <w:szCs w:val="24"/>
        </w:rPr>
      </w:pPr>
    </w:p>
    <w:p w14:paraId="0807A79D" w14:textId="77777777" w:rsidR="00A25D9E" w:rsidRDefault="00A25D9E" w:rsidP="000456B2">
      <w:pPr>
        <w:spacing w:after="0" w:line="240" w:lineRule="auto"/>
        <w:jc w:val="both"/>
        <w:rPr>
          <w:rFonts w:ascii="Times New Roman" w:hAnsi="Times New Roman" w:cs="Times New Roman"/>
          <w:sz w:val="24"/>
          <w:szCs w:val="24"/>
        </w:rPr>
      </w:pPr>
    </w:p>
    <w:p w14:paraId="28B5F22D" w14:textId="77777777" w:rsidR="00A25D9E" w:rsidRDefault="00A25D9E" w:rsidP="000456B2">
      <w:pPr>
        <w:spacing w:after="0" w:line="240" w:lineRule="auto"/>
        <w:jc w:val="both"/>
        <w:rPr>
          <w:rFonts w:ascii="Times New Roman" w:hAnsi="Times New Roman" w:cs="Times New Roman"/>
          <w:sz w:val="24"/>
          <w:szCs w:val="24"/>
        </w:rPr>
      </w:pPr>
    </w:p>
    <w:p w14:paraId="67186E67" w14:textId="77777777" w:rsidR="00A25D9E" w:rsidRDefault="00A25D9E" w:rsidP="000456B2">
      <w:pPr>
        <w:spacing w:after="0" w:line="240" w:lineRule="auto"/>
        <w:jc w:val="both"/>
        <w:rPr>
          <w:rFonts w:ascii="Times New Roman" w:hAnsi="Times New Roman" w:cs="Times New Roman"/>
          <w:sz w:val="24"/>
          <w:szCs w:val="24"/>
        </w:rPr>
      </w:pPr>
    </w:p>
    <w:p w14:paraId="2F505F41" w14:textId="77777777" w:rsidR="00A25D9E" w:rsidRDefault="00A25D9E" w:rsidP="000456B2">
      <w:pPr>
        <w:spacing w:after="0" w:line="240" w:lineRule="auto"/>
        <w:jc w:val="both"/>
        <w:rPr>
          <w:rFonts w:ascii="Times New Roman" w:hAnsi="Times New Roman" w:cs="Times New Roman"/>
          <w:sz w:val="24"/>
          <w:szCs w:val="24"/>
        </w:rPr>
      </w:pPr>
    </w:p>
    <w:p w14:paraId="3963016D" w14:textId="77777777" w:rsidR="00C4046F" w:rsidRDefault="00C4046F" w:rsidP="00A25D9E">
      <w:pPr>
        <w:spacing w:after="0" w:line="240" w:lineRule="auto"/>
        <w:jc w:val="right"/>
        <w:rPr>
          <w:rFonts w:ascii="Times New Roman" w:hAnsi="Times New Roman" w:cs="Times New Roman"/>
          <w:b/>
          <w:sz w:val="24"/>
          <w:szCs w:val="24"/>
        </w:rPr>
      </w:pPr>
    </w:p>
    <w:p w14:paraId="263A9102" w14:textId="77777777" w:rsidR="00F93AB5" w:rsidRDefault="00F93AB5" w:rsidP="00A25D9E">
      <w:pPr>
        <w:spacing w:after="0" w:line="240" w:lineRule="auto"/>
        <w:jc w:val="right"/>
        <w:rPr>
          <w:rFonts w:ascii="Times New Roman" w:hAnsi="Times New Roman" w:cs="Times New Roman"/>
          <w:b/>
          <w:sz w:val="24"/>
          <w:szCs w:val="24"/>
        </w:rPr>
      </w:pPr>
    </w:p>
    <w:p w14:paraId="2FD9CE79" w14:textId="77777777" w:rsidR="00F93AB5" w:rsidRDefault="00F93AB5" w:rsidP="00A25D9E">
      <w:pPr>
        <w:spacing w:after="0" w:line="240" w:lineRule="auto"/>
        <w:jc w:val="right"/>
        <w:rPr>
          <w:rFonts w:ascii="Times New Roman" w:hAnsi="Times New Roman" w:cs="Times New Roman"/>
          <w:b/>
          <w:sz w:val="24"/>
          <w:szCs w:val="24"/>
        </w:rPr>
      </w:pPr>
    </w:p>
    <w:p w14:paraId="51D2BC24" w14:textId="77777777" w:rsidR="00F93AB5" w:rsidRDefault="00F93AB5" w:rsidP="00A25D9E">
      <w:pPr>
        <w:spacing w:after="0" w:line="240" w:lineRule="auto"/>
        <w:jc w:val="right"/>
        <w:rPr>
          <w:rFonts w:ascii="Times New Roman" w:hAnsi="Times New Roman" w:cs="Times New Roman"/>
          <w:b/>
          <w:sz w:val="24"/>
          <w:szCs w:val="24"/>
        </w:rPr>
      </w:pPr>
    </w:p>
    <w:p w14:paraId="1C889629" w14:textId="77777777" w:rsidR="00C029B2" w:rsidRDefault="00C029B2" w:rsidP="00A25D9E">
      <w:pPr>
        <w:spacing w:after="0" w:line="240" w:lineRule="auto"/>
        <w:jc w:val="right"/>
        <w:rPr>
          <w:rFonts w:ascii="Times New Roman" w:hAnsi="Times New Roman" w:cs="Times New Roman"/>
          <w:b/>
          <w:sz w:val="24"/>
          <w:szCs w:val="24"/>
        </w:rPr>
      </w:pPr>
    </w:p>
    <w:p w14:paraId="3EF557A5" w14:textId="77777777" w:rsidR="00C029B2" w:rsidRDefault="00C029B2" w:rsidP="00A25D9E">
      <w:pPr>
        <w:spacing w:after="0" w:line="240" w:lineRule="auto"/>
        <w:jc w:val="right"/>
        <w:rPr>
          <w:rFonts w:ascii="Times New Roman" w:hAnsi="Times New Roman" w:cs="Times New Roman"/>
          <w:b/>
          <w:sz w:val="24"/>
          <w:szCs w:val="24"/>
        </w:rPr>
      </w:pPr>
    </w:p>
    <w:p w14:paraId="653029FC" w14:textId="77777777" w:rsidR="00A25D9E" w:rsidRPr="00A25D9E" w:rsidRDefault="00C4046F" w:rsidP="00A25D9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00A25D9E" w:rsidRPr="00A25D9E">
        <w:rPr>
          <w:rFonts w:ascii="Times New Roman" w:hAnsi="Times New Roman" w:cs="Times New Roman"/>
          <w:b/>
          <w:sz w:val="24"/>
          <w:szCs w:val="24"/>
        </w:rPr>
        <w:t>NEXA nr.2</w:t>
      </w:r>
    </w:p>
    <w:p w14:paraId="03C7889C" w14:textId="77777777" w:rsidR="00A25D9E" w:rsidRPr="00071C07" w:rsidRDefault="00A25D9E" w:rsidP="000456B2">
      <w:pPr>
        <w:spacing w:after="0" w:line="240" w:lineRule="auto"/>
        <w:jc w:val="both"/>
        <w:rPr>
          <w:rFonts w:ascii="Times New Roman" w:eastAsia="Times New Roman" w:hAnsi="Times New Roman" w:cs="Times New Roman"/>
          <w:b/>
          <w:sz w:val="24"/>
          <w:szCs w:val="24"/>
        </w:rPr>
      </w:pPr>
    </w:p>
    <w:p w14:paraId="18D076E8" w14:textId="77777777" w:rsidR="00A25D9E" w:rsidRDefault="00A25D9E" w:rsidP="00A25D9E">
      <w:pPr>
        <w:pBdr>
          <w:top w:val="single" w:sz="4" w:space="1" w:color="auto"/>
          <w:left w:val="single" w:sz="4" w:space="4" w:color="auto"/>
          <w:bottom w:val="single" w:sz="4" w:space="1" w:color="auto"/>
          <w:right w:val="single" w:sz="4" w:space="4" w:color="auto"/>
        </w:pBdr>
        <w:spacing w:line="0" w:lineRule="atLeast"/>
        <w:jc w:val="center"/>
        <w:rPr>
          <w:rFonts w:ascii="Times New Roman" w:eastAsia="Times New Roman" w:hAnsi="Times New Roman"/>
          <w:b/>
          <w:sz w:val="28"/>
        </w:rPr>
      </w:pPr>
      <w:r>
        <w:rPr>
          <w:rFonts w:ascii="Times New Roman" w:eastAsia="Times New Roman" w:hAnsi="Times New Roman"/>
          <w:b/>
          <w:sz w:val="28"/>
        </w:rPr>
        <w:t xml:space="preserve">Fișa informativă pentru pacienți cu privire la medicamentul </w:t>
      </w:r>
    </w:p>
    <w:p w14:paraId="106E5888" w14:textId="77777777" w:rsidR="00A25D9E" w:rsidRDefault="00A25D9E" w:rsidP="00A25D9E">
      <w:pPr>
        <w:pBdr>
          <w:top w:val="single" w:sz="4" w:space="1" w:color="auto"/>
          <w:left w:val="single" w:sz="4" w:space="4" w:color="auto"/>
          <w:bottom w:val="single" w:sz="4" w:space="1" w:color="auto"/>
          <w:right w:val="single" w:sz="4" w:space="4" w:color="auto"/>
        </w:pBdr>
        <w:spacing w:line="0" w:lineRule="atLeast"/>
        <w:jc w:val="center"/>
        <w:rPr>
          <w:rFonts w:ascii="Times New Roman" w:eastAsia="Times New Roman" w:hAnsi="Times New Roman"/>
          <w:b/>
          <w:sz w:val="28"/>
        </w:rPr>
      </w:pPr>
      <w:r w:rsidRPr="00560BB6">
        <w:rPr>
          <w:rFonts w:ascii="Times New Roman" w:eastAsia="Times New Roman" w:hAnsi="Times New Roman"/>
          <w:b/>
          <w:sz w:val="28"/>
        </w:rPr>
        <w:t>Iodura de potasiu 65 mg</w:t>
      </w:r>
      <w:r>
        <w:rPr>
          <w:rFonts w:ascii="Times New Roman" w:eastAsia="Times New Roman" w:hAnsi="Times New Roman"/>
          <w:b/>
          <w:sz w:val="28"/>
        </w:rPr>
        <w:t xml:space="preserve"> comprimate </w:t>
      </w:r>
    </w:p>
    <w:p w14:paraId="7447205C" w14:textId="77777777" w:rsidR="00A25D9E" w:rsidRPr="00454E3C" w:rsidRDefault="00A25D9E" w:rsidP="00A25D9E">
      <w:pPr>
        <w:pBdr>
          <w:top w:val="single" w:sz="4" w:space="1" w:color="auto"/>
          <w:left w:val="single" w:sz="4" w:space="4" w:color="auto"/>
          <w:bottom w:val="single" w:sz="4" w:space="1" w:color="auto"/>
          <w:right w:val="single" w:sz="4" w:space="4" w:color="auto"/>
        </w:pBdr>
        <w:spacing w:line="0" w:lineRule="atLeast"/>
        <w:jc w:val="center"/>
        <w:rPr>
          <w:rFonts w:ascii="Times New Roman" w:eastAsia="Times New Roman" w:hAnsi="Times New Roman"/>
          <w:b/>
          <w:sz w:val="28"/>
          <w:u w:val="single"/>
        </w:rPr>
      </w:pPr>
      <w:r w:rsidRPr="00454E3C">
        <w:rPr>
          <w:rFonts w:ascii="Times New Roman" w:eastAsia="Times New Roman" w:hAnsi="Times New Roman" w:cs="Times New Roman"/>
          <w:b/>
          <w:sz w:val="24"/>
          <w:szCs w:val="24"/>
          <w:u w:val="single"/>
        </w:rPr>
        <w:t xml:space="preserve">Medicamentul se va administra </w:t>
      </w:r>
      <w:r>
        <w:rPr>
          <w:rFonts w:ascii="Times New Roman" w:eastAsia="Times New Roman" w:hAnsi="Times New Roman" w:cs="Times New Roman"/>
          <w:b/>
          <w:sz w:val="24"/>
          <w:szCs w:val="24"/>
          <w:u w:val="single"/>
        </w:rPr>
        <w:t xml:space="preserve">numai </w:t>
      </w:r>
      <w:r w:rsidRPr="00454E3C">
        <w:rPr>
          <w:rFonts w:ascii="Times New Roman" w:eastAsia="Times New Roman" w:hAnsi="Times New Roman" w:cs="Times New Roman"/>
          <w:b/>
          <w:sz w:val="24"/>
          <w:szCs w:val="24"/>
          <w:u w:val="single"/>
        </w:rPr>
        <w:t>la momentul anunțului oficial al autorităților!</w:t>
      </w:r>
    </w:p>
    <w:p w14:paraId="67B16A26" w14:textId="77777777" w:rsidR="00A25D9E" w:rsidRPr="00AB2FFE" w:rsidRDefault="00A25D9E" w:rsidP="00A25D9E">
      <w:pPr>
        <w:pBdr>
          <w:top w:val="single" w:sz="4" w:space="1" w:color="auto"/>
          <w:left w:val="single" w:sz="4" w:space="4" w:color="auto"/>
          <w:bottom w:val="single" w:sz="4" w:space="1" w:color="auto"/>
          <w:right w:val="single" w:sz="4" w:space="4" w:color="auto"/>
        </w:pBdr>
        <w:spacing w:line="0" w:lineRule="atLeast"/>
        <w:rPr>
          <w:rFonts w:ascii="Times New Roman" w:eastAsia="Times New Roman" w:hAnsi="Times New Roman"/>
          <w:b/>
          <w:sz w:val="28"/>
        </w:rPr>
      </w:pPr>
      <w:r>
        <w:rPr>
          <w:rFonts w:ascii="Times New Roman" w:eastAsia="Times New Roman" w:hAnsi="Times New Roman"/>
          <w:b/>
          <w:sz w:val="28"/>
        </w:rPr>
        <w:tab/>
      </w:r>
    </w:p>
    <w:p w14:paraId="1C42100B" w14:textId="77777777" w:rsidR="00A25D9E" w:rsidRDefault="00A25D9E" w:rsidP="00A25D9E">
      <w:pPr>
        <w:spacing w:line="264" w:lineRule="auto"/>
        <w:ind w:firstLine="994"/>
        <w:jc w:val="both"/>
        <w:rPr>
          <w:rFonts w:ascii="Times New Roman" w:eastAsia="Times New Roman" w:hAnsi="Times New Roman"/>
          <w:sz w:val="24"/>
        </w:rPr>
      </w:pPr>
      <w:r w:rsidRPr="00AB2FFE">
        <w:rPr>
          <w:rFonts w:ascii="Times New Roman" w:eastAsia="Times New Roman" w:hAnsi="Times New Roman"/>
          <w:b/>
          <w:sz w:val="24"/>
        </w:rPr>
        <w:t xml:space="preserve">Medicamentul </w:t>
      </w:r>
      <w:r w:rsidRPr="00AB2FFE">
        <w:rPr>
          <w:rFonts w:ascii="Times New Roman" w:eastAsia="Times New Roman" w:hAnsi="Times New Roman"/>
          <w:b/>
          <w:bCs/>
          <w:sz w:val="24"/>
        </w:rPr>
        <w:t xml:space="preserve">Iodură de potasiu 65 mg comprimate </w:t>
      </w:r>
      <w:r w:rsidRPr="00AB2FFE">
        <w:rPr>
          <w:rFonts w:ascii="Times New Roman" w:eastAsia="Times New Roman" w:hAnsi="Times New Roman"/>
          <w:b/>
          <w:sz w:val="24"/>
        </w:rPr>
        <w:t xml:space="preserve">este utilizat </w:t>
      </w:r>
      <w:r w:rsidRPr="00AB2FFE">
        <w:rPr>
          <w:rFonts w:ascii="Times New Roman" w:eastAsia="Times New Roman" w:hAnsi="Times New Roman"/>
          <w:b/>
          <w:bCs/>
          <w:sz w:val="24"/>
        </w:rPr>
        <w:t>în scopul de a realiza blocarea eficace a absorbţiei radioactive, prin urmare iodura de potasiu</w:t>
      </w:r>
      <w:r w:rsidRPr="00560BB6">
        <w:rPr>
          <w:rFonts w:ascii="Times New Roman" w:eastAsia="Times New Roman" w:hAnsi="Times New Roman"/>
          <w:b/>
          <w:bCs/>
          <w:sz w:val="24"/>
        </w:rPr>
        <w:t xml:space="preserve"> trebuie să fie</w:t>
      </w:r>
      <w:r>
        <w:rPr>
          <w:rFonts w:ascii="Times New Roman" w:eastAsia="Times New Roman" w:hAnsi="Times New Roman"/>
          <w:b/>
          <w:bCs/>
          <w:sz w:val="24"/>
        </w:rPr>
        <w:t xml:space="preserve"> </w:t>
      </w:r>
      <w:r w:rsidRPr="00560BB6">
        <w:rPr>
          <w:rFonts w:ascii="Times New Roman" w:eastAsia="Times New Roman" w:hAnsi="Times New Roman"/>
          <w:b/>
          <w:bCs/>
          <w:sz w:val="24"/>
        </w:rPr>
        <w:t>administrată cât mai curând posibil după expunerea la radiaţii</w:t>
      </w:r>
      <w:r>
        <w:rPr>
          <w:rFonts w:ascii="Times New Roman" w:eastAsia="Times New Roman" w:hAnsi="Times New Roman"/>
          <w:b/>
          <w:bCs/>
          <w:sz w:val="24"/>
        </w:rPr>
        <w:t>.</w:t>
      </w:r>
    </w:p>
    <w:p w14:paraId="2D6E407A" w14:textId="77777777" w:rsidR="00A25D9E" w:rsidRDefault="00A25D9E" w:rsidP="00A25D9E">
      <w:pPr>
        <w:spacing w:line="264" w:lineRule="auto"/>
        <w:ind w:firstLine="709"/>
        <w:jc w:val="both"/>
        <w:rPr>
          <w:rFonts w:ascii="Times New Roman" w:eastAsia="Times New Roman" w:hAnsi="Times New Roman"/>
          <w:b/>
          <w:bCs/>
          <w:sz w:val="24"/>
          <w:u w:val="single"/>
        </w:rPr>
      </w:pPr>
      <w:r>
        <w:rPr>
          <w:rFonts w:ascii="Times New Roman" w:eastAsia="Times New Roman" w:hAnsi="Times New Roman"/>
          <w:b/>
          <w:bCs/>
          <w:sz w:val="24"/>
        </w:rPr>
        <w:t xml:space="preserve">Informații referitoare la Iodura de </w:t>
      </w:r>
      <w:r w:rsidRPr="00560BB6">
        <w:rPr>
          <w:rFonts w:ascii="Times New Roman" w:eastAsia="Times New Roman" w:hAnsi="Times New Roman"/>
          <w:b/>
          <w:bCs/>
          <w:sz w:val="24"/>
        </w:rPr>
        <w:t xml:space="preserve">potasiu 65 mg comprimate </w:t>
      </w:r>
      <w:r>
        <w:rPr>
          <w:rFonts w:ascii="Times New Roman" w:eastAsia="Times New Roman" w:hAnsi="Times New Roman"/>
          <w:b/>
          <w:bCs/>
          <w:sz w:val="24"/>
        </w:rPr>
        <w:t>sunt disponibile în Prospectul medicamentului. Doza de administrare diferă în funcție vârstă, prin urmare d</w:t>
      </w:r>
      <w:r w:rsidRPr="00454E3C">
        <w:rPr>
          <w:rFonts w:ascii="Times New Roman" w:eastAsia="Times New Roman" w:hAnsi="Times New Roman"/>
          <w:b/>
          <w:bCs/>
          <w:sz w:val="24"/>
        </w:rPr>
        <w:t xml:space="preserve">oza </w:t>
      </w:r>
      <w:r>
        <w:rPr>
          <w:rFonts w:ascii="Times New Roman" w:eastAsia="Times New Roman" w:hAnsi="Times New Roman"/>
          <w:b/>
          <w:bCs/>
          <w:sz w:val="24"/>
        </w:rPr>
        <w:t>prescrisă de</w:t>
      </w:r>
      <w:r w:rsidRPr="00454E3C">
        <w:rPr>
          <w:rFonts w:ascii="Times New Roman" w:eastAsia="Times New Roman" w:hAnsi="Times New Roman"/>
          <w:b/>
          <w:bCs/>
          <w:sz w:val="24"/>
        </w:rPr>
        <w:t xml:space="preserve"> medic</w:t>
      </w:r>
      <w:r>
        <w:rPr>
          <w:rFonts w:ascii="Times New Roman" w:eastAsia="Times New Roman" w:hAnsi="Times New Roman"/>
          <w:sz w:val="24"/>
        </w:rPr>
        <w:t xml:space="preserve"> </w:t>
      </w:r>
      <w:r>
        <w:rPr>
          <w:rFonts w:ascii="Times New Roman" w:eastAsia="Times New Roman" w:hAnsi="Times New Roman"/>
          <w:b/>
          <w:bCs/>
          <w:sz w:val="24"/>
          <w:u w:val="single"/>
        </w:rPr>
        <w:t>este adaptată vârstei dumneavoastră.</w:t>
      </w:r>
    </w:p>
    <w:p w14:paraId="79AC50EC" w14:textId="77777777" w:rsidR="00A25D9E" w:rsidRDefault="00A25D9E" w:rsidP="00A25D9E">
      <w:pPr>
        <w:spacing w:line="264" w:lineRule="auto"/>
        <w:ind w:firstLine="1080"/>
        <w:jc w:val="center"/>
        <w:rPr>
          <w:rFonts w:ascii="Times New Roman" w:eastAsia="Times New Roman" w:hAnsi="Times New Roman"/>
          <w:sz w:val="24"/>
        </w:rPr>
      </w:pPr>
      <w:r w:rsidRPr="00454E3C">
        <w:rPr>
          <w:rFonts w:ascii="Times New Roman" w:eastAsia="Times New Roman" w:hAnsi="Times New Roman"/>
          <w:b/>
          <w:bCs/>
          <w:sz w:val="24"/>
          <w:u w:val="single"/>
        </w:rPr>
        <w:t xml:space="preserve">Luați medicamentul în doza prescrisă de medic </w:t>
      </w:r>
      <w:r>
        <w:rPr>
          <w:rFonts w:ascii="Times New Roman" w:eastAsia="Times New Roman" w:hAnsi="Times New Roman"/>
          <w:b/>
          <w:bCs/>
          <w:sz w:val="24"/>
          <w:u w:val="single"/>
        </w:rPr>
        <w:t xml:space="preserve">și </w:t>
      </w:r>
      <w:r w:rsidRPr="00454E3C">
        <w:rPr>
          <w:rFonts w:ascii="Times New Roman" w:eastAsia="Times New Roman" w:hAnsi="Times New Roman"/>
          <w:b/>
          <w:bCs/>
          <w:sz w:val="24"/>
          <w:u w:val="single"/>
        </w:rPr>
        <w:t xml:space="preserve">numai la momentul </w:t>
      </w:r>
      <w:r w:rsidRPr="00873F3E">
        <w:rPr>
          <w:rFonts w:ascii="Times New Roman" w:eastAsia="Times New Roman" w:hAnsi="Times New Roman" w:cs="Times New Roman"/>
          <w:b/>
          <w:sz w:val="24"/>
          <w:szCs w:val="24"/>
          <w:u w:val="single"/>
        </w:rPr>
        <w:t>anunțului</w:t>
      </w:r>
      <w:r w:rsidRPr="00D762C7">
        <w:rPr>
          <w:rFonts w:ascii="Times New Roman" w:eastAsia="Times New Roman" w:hAnsi="Times New Roman" w:cs="Times New Roman"/>
          <w:b/>
          <w:sz w:val="24"/>
          <w:szCs w:val="24"/>
          <w:u w:val="single"/>
        </w:rPr>
        <w:t xml:space="preserve"> oficial al autorităților!</w:t>
      </w:r>
    </w:p>
    <w:p w14:paraId="62A96E4F" w14:textId="77777777" w:rsidR="00A25D9E" w:rsidRDefault="00A25D9E" w:rsidP="00A25D9E">
      <w:pPr>
        <w:spacing w:line="43" w:lineRule="exact"/>
        <w:jc w:val="both"/>
        <w:rPr>
          <w:rFonts w:ascii="Times New Roman" w:eastAsia="Times New Roman" w:hAnsi="Times New Roman"/>
          <w:sz w:val="24"/>
        </w:rPr>
      </w:pPr>
    </w:p>
    <w:p w14:paraId="18F9C137" w14:textId="77777777" w:rsidR="00A25D9E" w:rsidRDefault="00A25D9E" w:rsidP="00A25D9E">
      <w:pPr>
        <w:pBdr>
          <w:top w:val="single" w:sz="4" w:space="1" w:color="auto"/>
          <w:left w:val="single" w:sz="4" w:space="4" w:color="auto"/>
          <w:bottom w:val="single" w:sz="4" w:space="1" w:color="auto"/>
          <w:right w:val="single" w:sz="4" w:space="4" w:color="auto"/>
        </w:pBdr>
        <w:ind w:left="120" w:right="100"/>
        <w:jc w:val="center"/>
        <w:rPr>
          <w:rFonts w:ascii="Times New Roman" w:eastAsia="Times New Roman" w:hAnsi="Times New Roman" w:cs="Times New Roman"/>
          <w:b/>
          <w:bCs/>
        </w:rPr>
      </w:pPr>
      <w:r w:rsidRPr="00D762C7">
        <w:rPr>
          <w:rFonts w:ascii="Times New Roman" w:eastAsia="Times New Roman" w:hAnsi="Times New Roman" w:cs="Times New Roman"/>
          <w:b/>
          <w:bCs/>
        </w:rPr>
        <w:t>Medicamentul se administrează în doză unică</w:t>
      </w:r>
      <w:r>
        <w:rPr>
          <w:rFonts w:ascii="Times New Roman" w:eastAsia="Times New Roman" w:hAnsi="Times New Roman" w:cs="Times New Roman"/>
          <w:b/>
          <w:bCs/>
          <w:vertAlign w:val="superscript"/>
        </w:rPr>
        <w:t>*</w:t>
      </w:r>
      <w:r w:rsidRPr="00D762C7">
        <w:rPr>
          <w:rFonts w:ascii="Times New Roman" w:eastAsia="Times New Roman" w:hAnsi="Times New Roman" w:cs="Times New Roman"/>
          <w:b/>
          <w:bCs/>
        </w:rPr>
        <w:t>, după cum urmează</w:t>
      </w:r>
      <w:r>
        <w:rPr>
          <w:rFonts w:ascii="Times New Roman" w:eastAsia="Times New Roman" w:hAnsi="Times New Roman" w:cs="Times New Roman"/>
          <w:b/>
          <w:bCs/>
          <w:lang w:val="en-US"/>
        </w:rPr>
        <w:t>:</w:t>
      </w:r>
    </w:p>
    <w:p w14:paraId="40761FC4" w14:textId="77777777" w:rsidR="00A25D9E" w:rsidRPr="00BE0263" w:rsidRDefault="00A25D9E" w:rsidP="00A25D9E">
      <w:pPr>
        <w:pBdr>
          <w:top w:val="single" w:sz="4" w:space="1" w:color="auto"/>
          <w:left w:val="single" w:sz="4" w:space="4" w:color="auto"/>
          <w:bottom w:val="single" w:sz="4" w:space="1" w:color="auto"/>
          <w:right w:val="single" w:sz="4" w:space="4" w:color="auto"/>
        </w:pBdr>
        <w:ind w:left="120" w:right="100"/>
        <w:jc w:val="both"/>
        <w:rPr>
          <w:rFonts w:ascii="Times New Roman" w:eastAsia="Times New Roman" w:hAnsi="Times New Roman" w:cs="Times New Roman"/>
        </w:rPr>
      </w:pPr>
      <w:r w:rsidRPr="00BE0263">
        <w:rPr>
          <w:rFonts w:ascii="Times New Roman" w:eastAsia="Times New Roman" w:hAnsi="Times New Roman" w:cs="Times New Roman"/>
        </w:rPr>
        <w:t>Adulţi şi copii cu vârsta peste 12 ani: 2 comprimate (echivalent cu 100 mg iod)</w:t>
      </w:r>
    </w:p>
    <w:p w14:paraId="0EAD724E" w14:textId="77777777" w:rsidR="00A25D9E" w:rsidRPr="00BE0263" w:rsidRDefault="00A25D9E" w:rsidP="00A25D9E">
      <w:pPr>
        <w:pBdr>
          <w:top w:val="single" w:sz="4" w:space="1" w:color="auto"/>
          <w:left w:val="single" w:sz="4" w:space="4" w:color="auto"/>
          <w:bottom w:val="single" w:sz="4" w:space="1" w:color="auto"/>
          <w:right w:val="single" w:sz="4" w:space="4" w:color="auto"/>
        </w:pBdr>
        <w:ind w:left="120" w:right="100"/>
        <w:jc w:val="both"/>
        <w:rPr>
          <w:rFonts w:ascii="Times New Roman" w:eastAsia="Times New Roman" w:hAnsi="Times New Roman" w:cs="Times New Roman"/>
        </w:rPr>
      </w:pPr>
      <w:r w:rsidRPr="00BE0263">
        <w:rPr>
          <w:rFonts w:ascii="Times New Roman" w:eastAsia="Times New Roman" w:hAnsi="Times New Roman" w:cs="Times New Roman"/>
        </w:rPr>
        <w:t>Copii cu vârsta între 3-12 ani: 1 comprimat (echivalent cu 50 mg iod)</w:t>
      </w:r>
    </w:p>
    <w:p w14:paraId="2F06D47B" w14:textId="77777777" w:rsidR="00A25D9E" w:rsidRPr="00BE0263" w:rsidRDefault="00A25D9E" w:rsidP="00A25D9E">
      <w:pPr>
        <w:pBdr>
          <w:top w:val="single" w:sz="4" w:space="1" w:color="auto"/>
          <w:left w:val="single" w:sz="4" w:space="4" w:color="auto"/>
          <w:bottom w:val="single" w:sz="4" w:space="1" w:color="auto"/>
          <w:right w:val="single" w:sz="4" w:space="4" w:color="auto"/>
        </w:pBdr>
        <w:ind w:left="120" w:right="100"/>
        <w:jc w:val="both"/>
        <w:rPr>
          <w:rFonts w:ascii="Times New Roman" w:eastAsia="Times New Roman" w:hAnsi="Times New Roman" w:cs="Times New Roman"/>
        </w:rPr>
      </w:pPr>
      <w:r w:rsidRPr="00BE0263">
        <w:rPr>
          <w:rFonts w:ascii="Times New Roman" w:eastAsia="Times New Roman" w:hAnsi="Times New Roman" w:cs="Times New Roman"/>
        </w:rPr>
        <w:t>Copii cu vârsta între 1 lună - 3 ani: ½ de comprimat (echivalent cu 25 mg iod)</w:t>
      </w:r>
    </w:p>
    <w:p w14:paraId="34124ABA" w14:textId="77777777" w:rsidR="00A25D9E" w:rsidRDefault="00A25D9E" w:rsidP="00A25D9E">
      <w:pPr>
        <w:pBdr>
          <w:top w:val="single" w:sz="4" w:space="1" w:color="auto"/>
          <w:left w:val="single" w:sz="4" w:space="4" w:color="auto"/>
          <w:bottom w:val="single" w:sz="4" w:space="1" w:color="auto"/>
          <w:right w:val="single" w:sz="4" w:space="4" w:color="auto"/>
        </w:pBdr>
        <w:ind w:left="120" w:right="100"/>
        <w:jc w:val="both"/>
        <w:rPr>
          <w:rFonts w:ascii="Times New Roman" w:eastAsia="Times New Roman" w:hAnsi="Times New Roman" w:cs="Times New Roman"/>
        </w:rPr>
      </w:pPr>
      <w:r w:rsidRPr="00BE0263">
        <w:rPr>
          <w:rFonts w:ascii="Times New Roman" w:eastAsia="Times New Roman" w:hAnsi="Times New Roman" w:cs="Times New Roman"/>
        </w:rPr>
        <w:t>Nou-născuţi (cu vârsta până la 1 lună): ¼ de comprimat (echivalent cu 12,5 mg iod)</w:t>
      </w:r>
    </w:p>
    <w:p w14:paraId="3CC98575" w14:textId="77777777" w:rsidR="00A25D9E" w:rsidRPr="00BE0263" w:rsidRDefault="00A25D9E" w:rsidP="00A25D9E">
      <w:pPr>
        <w:pBdr>
          <w:top w:val="single" w:sz="4" w:space="1" w:color="auto"/>
          <w:left w:val="single" w:sz="4" w:space="4" w:color="auto"/>
          <w:bottom w:val="single" w:sz="4" w:space="1" w:color="auto"/>
          <w:right w:val="single" w:sz="4" w:space="4" w:color="auto"/>
        </w:pBdr>
        <w:ind w:left="120" w:right="100"/>
        <w:jc w:val="both"/>
        <w:rPr>
          <w:rFonts w:ascii="Times New Roman" w:eastAsia="Times New Roman" w:hAnsi="Times New Roman" w:cs="Times New Roman"/>
        </w:rPr>
      </w:pPr>
    </w:p>
    <w:p w14:paraId="1A11A2B6" w14:textId="77777777" w:rsidR="00A25D9E" w:rsidRPr="00454E3C" w:rsidRDefault="00A25D9E" w:rsidP="00A25D9E">
      <w:pPr>
        <w:ind w:left="142" w:right="100"/>
        <w:jc w:val="both"/>
        <w:rPr>
          <w:rFonts w:ascii="Times New Roman" w:eastAsia="Times New Roman" w:hAnsi="Times New Roman" w:cs="Times New Roman"/>
        </w:rPr>
      </w:pPr>
      <w:r>
        <w:rPr>
          <w:rFonts w:ascii="Times New Roman" w:eastAsia="Times New Roman" w:hAnsi="Times New Roman" w:cs="Times New Roman"/>
        </w:rPr>
        <w:t xml:space="preserve">- </w:t>
      </w:r>
      <w:r w:rsidRPr="00E40F74">
        <w:rPr>
          <w:rFonts w:ascii="Times New Roman" w:eastAsia="Times New Roman" w:hAnsi="Times New Roman" w:cs="Times New Roman"/>
        </w:rPr>
        <w:t xml:space="preserve">*Durata tratamentului este limitată la o doză unică. Această doză va oferi protecţie pentru o expunere de până la 24 ore. În cazul continuării expunerii la radiaţii radioactive, poate fi necesară administrarea unei noi doze în decursul a două zile </w:t>
      </w:r>
    </w:p>
    <w:p w14:paraId="319BE55A" w14:textId="77777777" w:rsidR="00A25D9E" w:rsidRPr="00BE0263" w:rsidRDefault="00A25D9E" w:rsidP="00A25D9E">
      <w:pPr>
        <w:numPr>
          <w:ilvl w:val="0"/>
          <w:numId w:val="7"/>
        </w:numPr>
        <w:spacing w:after="0" w:line="240" w:lineRule="auto"/>
        <w:ind w:right="100"/>
        <w:jc w:val="both"/>
        <w:rPr>
          <w:rFonts w:ascii="Times New Roman" w:eastAsia="Times New Roman" w:hAnsi="Times New Roman" w:cs="Times New Roman"/>
        </w:rPr>
      </w:pPr>
      <w:r w:rsidRPr="00BE0263">
        <w:rPr>
          <w:rFonts w:ascii="Times New Roman" w:eastAsia="Times New Roman" w:hAnsi="Times New Roman" w:cs="Times New Roman"/>
        </w:rPr>
        <w:t>Comprimatul cu iodură de potasiu 65 mg se administrează pe cale orală și poate fi mestecat sau</w:t>
      </w:r>
    </w:p>
    <w:p w14:paraId="44BA813E" w14:textId="77777777" w:rsidR="00A25D9E" w:rsidRPr="00BE0263" w:rsidRDefault="00A25D9E" w:rsidP="00A25D9E">
      <w:pPr>
        <w:ind w:left="120" w:right="100"/>
        <w:jc w:val="both"/>
        <w:rPr>
          <w:rFonts w:ascii="Times New Roman" w:eastAsia="Times New Roman" w:hAnsi="Times New Roman" w:cs="Times New Roman"/>
        </w:rPr>
      </w:pPr>
      <w:r w:rsidRPr="00BE0263">
        <w:rPr>
          <w:rFonts w:ascii="Times New Roman" w:eastAsia="Times New Roman" w:hAnsi="Times New Roman" w:cs="Times New Roman"/>
        </w:rPr>
        <w:t>înghiţit.</w:t>
      </w:r>
    </w:p>
    <w:p w14:paraId="41FCEF4E" w14:textId="77777777" w:rsidR="00A25D9E" w:rsidRPr="00BE0263" w:rsidRDefault="00A25D9E" w:rsidP="00A25D9E">
      <w:pPr>
        <w:numPr>
          <w:ilvl w:val="0"/>
          <w:numId w:val="7"/>
        </w:numPr>
        <w:spacing w:after="0" w:line="240" w:lineRule="auto"/>
        <w:ind w:right="100"/>
        <w:jc w:val="both"/>
        <w:rPr>
          <w:rFonts w:ascii="Times New Roman" w:eastAsia="Times New Roman" w:hAnsi="Times New Roman" w:cs="Times New Roman"/>
        </w:rPr>
      </w:pPr>
      <w:r w:rsidRPr="00BE0263">
        <w:rPr>
          <w:rFonts w:ascii="Times New Roman" w:eastAsia="Times New Roman" w:hAnsi="Times New Roman" w:cs="Times New Roman"/>
        </w:rPr>
        <w:t>Pentru administrare la copii cu vârsta sub 6 ani, doza poate fi zdrobită şi amestecată cu lapte,</w:t>
      </w:r>
    </w:p>
    <w:p w14:paraId="1F755DA0" w14:textId="77777777" w:rsidR="00A25D9E" w:rsidRPr="00BE0263" w:rsidRDefault="00A25D9E" w:rsidP="00A25D9E">
      <w:pPr>
        <w:ind w:left="120" w:right="100"/>
        <w:jc w:val="both"/>
        <w:rPr>
          <w:rFonts w:ascii="Times New Roman" w:eastAsia="Times New Roman" w:hAnsi="Times New Roman" w:cs="Times New Roman"/>
        </w:rPr>
      </w:pPr>
      <w:r w:rsidRPr="00BE0263">
        <w:rPr>
          <w:rFonts w:ascii="Times New Roman" w:eastAsia="Times New Roman" w:hAnsi="Times New Roman" w:cs="Times New Roman"/>
        </w:rPr>
        <w:t>suc de fructe, miere sau iaurt.</w:t>
      </w:r>
    </w:p>
    <w:p w14:paraId="7495983E" w14:textId="77777777" w:rsidR="00A25D9E" w:rsidRPr="00BE0263" w:rsidRDefault="00A25D9E" w:rsidP="00A25D9E">
      <w:pPr>
        <w:numPr>
          <w:ilvl w:val="0"/>
          <w:numId w:val="7"/>
        </w:numPr>
        <w:spacing w:after="0" w:line="240" w:lineRule="auto"/>
        <w:ind w:right="100"/>
        <w:jc w:val="both"/>
        <w:rPr>
          <w:rFonts w:ascii="Times New Roman" w:eastAsia="Times New Roman" w:hAnsi="Times New Roman" w:cs="Times New Roman"/>
        </w:rPr>
      </w:pPr>
      <w:r w:rsidRPr="00BE0263">
        <w:rPr>
          <w:rFonts w:ascii="Times New Roman" w:eastAsia="Times New Roman" w:hAnsi="Times New Roman" w:cs="Times New Roman"/>
        </w:rPr>
        <w:t>În cazul administrării la sugari (cu vârsta sub 1 an), doza poate fi dizolvată în lapte, apă, suc de</w:t>
      </w:r>
    </w:p>
    <w:p w14:paraId="29FE698D" w14:textId="77777777" w:rsidR="00A25D9E" w:rsidRDefault="00A25D9E" w:rsidP="00A25D9E">
      <w:pPr>
        <w:ind w:left="120" w:right="100"/>
        <w:jc w:val="both"/>
        <w:rPr>
          <w:rFonts w:ascii="Times New Roman" w:eastAsia="Times New Roman" w:hAnsi="Times New Roman" w:cs="Times New Roman"/>
        </w:rPr>
      </w:pPr>
      <w:r w:rsidRPr="00BE0263">
        <w:rPr>
          <w:rFonts w:ascii="Times New Roman" w:eastAsia="Times New Roman" w:hAnsi="Times New Roman" w:cs="Times New Roman"/>
        </w:rPr>
        <w:t>fructe, sau zdrobită şi amestecată cu lapte sau suc de fructe.</w:t>
      </w:r>
      <w:r w:rsidRPr="001776EA">
        <w:rPr>
          <w:rFonts w:ascii="Times New Roman" w:eastAsia="Times New Roman" w:hAnsi="Times New Roman" w:cs="Times New Roman"/>
        </w:rPr>
        <w:t xml:space="preserve"> </w:t>
      </w:r>
    </w:p>
    <w:p w14:paraId="202416C6" w14:textId="77777777" w:rsidR="00AB2FFE" w:rsidRPr="00AB2FFE" w:rsidRDefault="00AB2FFE" w:rsidP="009927CA">
      <w:pPr>
        <w:spacing w:after="0" w:line="240" w:lineRule="auto"/>
        <w:ind w:left="480" w:right="100"/>
        <w:jc w:val="both"/>
        <w:rPr>
          <w:rFonts w:ascii="Times New Roman" w:eastAsia="Times New Roman" w:hAnsi="Times New Roman" w:cs="Times New Roman"/>
        </w:rPr>
      </w:pPr>
    </w:p>
    <w:p w14:paraId="238A6786" w14:textId="77777777" w:rsidR="00A25D9E" w:rsidRPr="00E40F74" w:rsidRDefault="00A25D9E" w:rsidP="00A25D9E">
      <w:pPr>
        <w:numPr>
          <w:ilvl w:val="0"/>
          <w:numId w:val="7"/>
        </w:numPr>
        <w:spacing w:after="0" w:line="240" w:lineRule="auto"/>
        <w:ind w:right="100"/>
        <w:jc w:val="both"/>
        <w:rPr>
          <w:rFonts w:ascii="Times New Roman" w:eastAsia="Times New Roman" w:hAnsi="Times New Roman" w:cs="Times New Roman"/>
        </w:rPr>
      </w:pPr>
      <w:r w:rsidRPr="00E40F74">
        <w:rPr>
          <w:rFonts w:ascii="Times New Roman" w:eastAsia="Times New Roman" w:hAnsi="Times New Roman" w:cs="Times New Roman"/>
        </w:rPr>
        <w:t>Beneficiul potenţial al profilaxiei cu iod este cu atât mai mare cu cât vârsta este mai mică.</w:t>
      </w:r>
    </w:p>
    <w:p w14:paraId="0FB23EFF" w14:textId="77777777" w:rsidR="00A25D9E" w:rsidRDefault="00A25D9E" w:rsidP="00A25D9E">
      <w:pPr>
        <w:ind w:left="142" w:right="100"/>
        <w:jc w:val="both"/>
        <w:rPr>
          <w:rFonts w:ascii="Times New Roman" w:eastAsia="Times New Roman" w:hAnsi="Times New Roman"/>
          <w:sz w:val="24"/>
        </w:rPr>
      </w:pPr>
      <w:r>
        <w:rPr>
          <w:rFonts w:ascii="Times New Roman" w:eastAsia="Times New Roman" w:hAnsi="Times New Roman" w:cs="Times New Roman"/>
        </w:rPr>
        <w:t xml:space="preserve">- </w:t>
      </w:r>
      <w:r w:rsidRPr="00454E3C">
        <w:rPr>
          <w:rFonts w:ascii="Times New Roman" w:eastAsia="Times New Roman" w:hAnsi="Times New Roman" w:cs="Times New Roman"/>
          <w:b/>
          <w:bCs/>
        </w:rPr>
        <w:t>P</w:t>
      </w:r>
      <w:r w:rsidRPr="00D762C7">
        <w:rPr>
          <w:rFonts w:ascii="Times New Roman" w:eastAsia="Times New Roman" w:hAnsi="Times New Roman" w:cs="Times New Roman"/>
          <w:b/>
          <w:bCs/>
        </w:rPr>
        <w:t>opulaţia ţintă pentru administrarea iodului este reprezentată mai ales de persoanele cu vârsta sub 40 ani</w:t>
      </w:r>
      <w:r w:rsidRPr="00BE0263">
        <w:rPr>
          <w:rFonts w:ascii="Times New Roman" w:eastAsia="Times New Roman" w:hAnsi="Times New Roman" w:cs="Times New Roman"/>
        </w:rPr>
        <w:t>.</w:t>
      </w:r>
      <w:r w:rsidRPr="00BE0263">
        <w:rPr>
          <w:rFonts w:ascii="Times New Roman" w:eastAsia="Times New Roman" w:hAnsi="Times New Roman" w:cs="Times New Roman"/>
        </w:rPr>
        <w:cr/>
      </w:r>
      <w:r>
        <w:rPr>
          <w:rFonts w:ascii="Times New Roman" w:eastAsia="Times New Roman" w:hAnsi="Times New Roman"/>
          <w:sz w:val="24"/>
        </w:rPr>
        <w:t xml:space="preserve">Vă rugăm să aveți în vedere următoarele </w:t>
      </w:r>
      <w:r w:rsidRPr="00727351">
        <w:rPr>
          <w:rFonts w:ascii="Times New Roman" w:eastAsia="Times New Roman" w:hAnsi="Times New Roman"/>
          <w:b/>
          <w:bCs/>
          <w:sz w:val="24"/>
        </w:rPr>
        <w:t>atenționări asupra riscurilor asociate tratamentului</w:t>
      </w:r>
      <w:r>
        <w:rPr>
          <w:rFonts w:ascii="Times New Roman" w:eastAsia="Times New Roman" w:hAnsi="Times New Roman"/>
          <w:sz w:val="24"/>
        </w:rPr>
        <w:t>:</w:t>
      </w:r>
    </w:p>
    <w:p w14:paraId="442782C5" w14:textId="77777777" w:rsidR="00A25D9E" w:rsidRDefault="00A25D9E" w:rsidP="00A25D9E">
      <w:pPr>
        <w:numPr>
          <w:ilvl w:val="0"/>
          <w:numId w:val="3"/>
        </w:numPr>
        <w:spacing w:after="0" w:line="0" w:lineRule="atLeast"/>
        <w:jc w:val="both"/>
        <w:rPr>
          <w:rFonts w:ascii="Times New Roman" w:eastAsia="Times New Roman" w:hAnsi="Times New Roman"/>
          <w:b/>
          <w:sz w:val="24"/>
        </w:rPr>
      </w:pPr>
      <w:r>
        <w:rPr>
          <w:rFonts w:ascii="Times New Roman" w:eastAsia="Times New Roman" w:hAnsi="Times New Roman"/>
          <w:b/>
          <w:sz w:val="24"/>
        </w:rPr>
        <w:lastRenderedPageBreak/>
        <w:t>Atenționări speciale:</w:t>
      </w:r>
    </w:p>
    <w:p w14:paraId="3AD09A01" w14:textId="77777777" w:rsidR="00A25D9E" w:rsidRPr="00560BB6" w:rsidRDefault="00A25D9E" w:rsidP="00BA4987">
      <w:pPr>
        <w:spacing w:before="240" w:after="0" w:line="240" w:lineRule="auto"/>
        <w:ind w:left="993"/>
        <w:jc w:val="both"/>
        <w:rPr>
          <w:rFonts w:ascii="Times New Roman" w:eastAsia="Times New Roman" w:hAnsi="Times New Roman"/>
          <w:sz w:val="24"/>
        </w:rPr>
      </w:pPr>
      <w:r>
        <w:rPr>
          <w:rFonts w:ascii="Times New Roman" w:eastAsia="Times New Roman" w:hAnsi="Times New Roman"/>
          <w:sz w:val="24"/>
        </w:rPr>
        <w:t xml:space="preserve">- </w:t>
      </w:r>
      <w:r w:rsidRPr="00560BB6">
        <w:rPr>
          <w:rFonts w:ascii="Times New Roman" w:eastAsia="Times New Roman" w:hAnsi="Times New Roman"/>
          <w:sz w:val="24"/>
        </w:rPr>
        <w:t>Trebuie luat în considerare raportul beneficiu/risc al administrării iodurii de potasiu pentru</w:t>
      </w:r>
      <w:r w:rsidR="00BA4987">
        <w:rPr>
          <w:rFonts w:ascii="Times New Roman" w:eastAsia="Times New Roman" w:hAnsi="Times New Roman"/>
          <w:sz w:val="24"/>
        </w:rPr>
        <w:t xml:space="preserve"> </w:t>
      </w:r>
      <w:r w:rsidRPr="00560BB6">
        <w:rPr>
          <w:rFonts w:ascii="Times New Roman" w:eastAsia="Times New Roman" w:hAnsi="Times New Roman"/>
          <w:sz w:val="24"/>
        </w:rPr>
        <w:t>fiecare grupă de vârstă. Femeile gravide, femeile care alăptează, nou-născuţii, sugarii şi copiii trebuie</w:t>
      </w:r>
      <w:r>
        <w:rPr>
          <w:rFonts w:ascii="Times New Roman" w:eastAsia="Times New Roman" w:hAnsi="Times New Roman"/>
          <w:sz w:val="24"/>
        </w:rPr>
        <w:t xml:space="preserve"> </w:t>
      </w:r>
      <w:r w:rsidRPr="00560BB6">
        <w:rPr>
          <w:rFonts w:ascii="Times New Roman" w:eastAsia="Times New Roman" w:hAnsi="Times New Roman"/>
          <w:sz w:val="24"/>
        </w:rPr>
        <w:t>trataţi primii.</w:t>
      </w:r>
    </w:p>
    <w:p w14:paraId="6FB0FB6A" w14:textId="77777777" w:rsidR="00A25D9E" w:rsidRPr="00BA4987" w:rsidRDefault="00A25D9E" w:rsidP="00BA4987">
      <w:pPr>
        <w:numPr>
          <w:ilvl w:val="0"/>
          <w:numId w:val="2"/>
        </w:numPr>
        <w:spacing w:before="240" w:after="0" w:line="240" w:lineRule="auto"/>
        <w:ind w:left="993"/>
        <w:jc w:val="both"/>
        <w:rPr>
          <w:rFonts w:ascii="Times New Roman" w:eastAsia="Times New Roman" w:hAnsi="Times New Roman"/>
          <w:sz w:val="24"/>
        </w:rPr>
      </w:pPr>
      <w:r w:rsidRPr="00BA4987">
        <w:rPr>
          <w:rFonts w:ascii="Times New Roman" w:eastAsia="Times New Roman" w:hAnsi="Times New Roman"/>
          <w:sz w:val="24"/>
        </w:rPr>
        <w:t>Nou-născuţii în primele zile de viaţă prezintă un risc deosebit în cazul expunerii la iodradioactiv şi de inhibare a funcţiei tiroidiene prin supraîncărcare cu iodură de potasiu. Proporţia captării iodului radioactiv este de 4 ori mai mare decât la alte grupe de vârstă. Hipotiroidismul tranzitoriu în această etapă precoce de dezvoltare a creierului poate determina pierderea capacităţii intelectuale. În cazul administrării de iod la nou-născuţi este obligatorie urmărirea atentă a funcţiei tiroidiene. La nou născuţii cărora li s-a administrat iodură de potasiu în primele săptămâni de viaţă, trebuie să se monitorizeze valorile TSH şi, dacă este necesar, valorile T4; în caz de hipotiroidism, li se va administra terapie de substituţie.</w:t>
      </w:r>
    </w:p>
    <w:p w14:paraId="73AA16A7" w14:textId="77777777" w:rsidR="00A25D9E" w:rsidRPr="00560BB6" w:rsidRDefault="00A25D9E" w:rsidP="00BA4987">
      <w:pPr>
        <w:numPr>
          <w:ilvl w:val="0"/>
          <w:numId w:val="2"/>
        </w:numPr>
        <w:spacing w:before="240" w:after="0" w:line="240" w:lineRule="auto"/>
        <w:ind w:left="993" w:firstLine="0"/>
        <w:jc w:val="both"/>
        <w:rPr>
          <w:rFonts w:ascii="Times New Roman" w:eastAsia="Times New Roman" w:hAnsi="Times New Roman"/>
          <w:sz w:val="24"/>
        </w:rPr>
      </w:pPr>
      <w:r w:rsidRPr="00560BB6">
        <w:rPr>
          <w:rFonts w:ascii="Times New Roman" w:eastAsia="Times New Roman" w:hAnsi="Times New Roman"/>
          <w:sz w:val="24"/>
        </w:rPr>
        <w:t>La gravide, în cazul unui incident nuclear, utilizarea iodurii de potasiu în doza recomandată o perioadă scurtă de timp ca inhibitor tiroidian, este necesară pentru păstrarea funcţiei tiroidiene a mamei şi, începând din al doilea trimestru de sarcină, a fătului. Nu se administrează mai mult de 2 doze femeilor gravide. În timpul celui de al treilea trimestru de sarcină, o doză mare de iod poate determina inhibarea funcţiei tiroidiene a fătului cu apariţia guşei. În cazul administrării iodului femeilor gravide, sunt necesare monitorizarea ecocardiografică a fătului până la sfârşitul sarcinii şi screening de rutină în perioada neonatală. La gravidele cu hipertiroidism nu trebuie să se administreze iodură de potasiu datorită inhibiţiei tiroidei la făt.</w:t>
      </w:r>
    </w:p>
    <w:p w14:paraId="5F33FC54" w14:textId="77777777" w:rsidR="00A25D9E" w:rsidRPr="00560BB6" w:rsidRDefault="00A25D9E" w:rsidP="00BA4987">
      <w:pPr>
        <w:numPr>
          <w:ilvl w:val="0"/>
          <w:numId w:val="2"/>
        </w:numPr>
        <w:spacing w:before="240" w:after="0" w:line="240" w:lineRule="auto"/>
        <w:ind w:left="993" w:firstLine="0"/>
        <w:jc w:val="both"/>
        <w:rPr>
          <w:rFonts w:ascii="Times New Roman" w:eastAsia="Times New Roman" w:hAnsi="Times New Roman"/>
          <w:sz w:val="24"/>
        </w:rPr>
      </w:pPr>
      <w:r w:rsidRPr="00560BB6">
        <w:rPr>
          <w:rFonts w:ascii="Times New Roman" w:eastAsia="Times New Roman" w:hAnsi="Times New Roman"/>
          <w:sz w:val="24"/>
        </w:rPr>
        <w:t>Iodura se elimină în lapte. Tratamentul mamelor care alăptează trebuie să fie cât mai scurt posibil, în general, nedepăşind 2 doze. Nu se recomandă întreruperea alăptării.</w:t>
      </w:r>
    </w:p>
    <w:p w14:paraId="6863FF80" w14:textId="77777777" w:rsidR="00A25D9E" w:rsidRPr="00560BB6" w:rsidRDefault="00A25D9E" w:rsidP="00BA4987">
      <w:pPr>
        <w:numPr>
          <w:ilvl w:val="0"/>
          <w:numId w:val="2"/>
        </w:numPr>
        <w:spacing w:before="240" w:after="0" w:line="240" w:lineRule="auto"/>
        <w:ind w:left="993" w:firstLine="0"/>
        <w:jc w:val="both"/>
        <w:rPr>
          <w:rFonts w:ascii="Times New Roman" w:eastAsia="Times New Roman" w:hAnsi="Times New Roman"/>
          <w:sz w:val="24"/>
        </w:rPr>
      </w:pPr>
      <w:r w:rsidRPr="00560BB6">
        <w:rPr>
          <w:rFonts w:ascii="Times New Roman" w:eastAsia="Times New Roman" w:hAnsi="Times New Roman"/>
          <w:sz w:val="24"/>
        </w:rPr>
        <w:t>Prezintă risc pacienţii cu tireotoxicoză trataţi medicamentos sau pacienţii cu antecedente de tireotoxicoză trataţi medicamentos cărora li s-a întrerupt tratamentul şi se află în stare de remisiune aparentă.</w:t>
      </w:r>
    </w:p>
    <w:p w14:paraId="5F4DBB4C" w14:textId="77777777" w:rsidR="00A25D9E" w:rsidRPr="00560BB6" w:rsidRDefault="00A25D9E" w:rsidP="00BA4987">
      <w:pPr>
        <w:numPr>
          <w:ilvl w:val="0"/>
          <w:numId w:val="2"/>
        </w:numPr>
        <w:spacing w:before="240" w:after="0" w:line="240" w:lineRule="auto"/>
        <w:ind w:left="993" w:firstLine="0"/>
        <w:jc w:val="both"/>
        <w:rPr>
          <w:rFonts w:ascii="Times New Roman" w:eastAsia="Times New Roman" w:hAnsi="Times New Roman"/>
          <w:sz w:val="24"/>
        </w:rPr>
      </w:pPr>
      <w:r w:rsidRPr="00560BB6">
        <w:rPr>
          <w:rFonts w:ascii="Times New Roman" w:eastAsia="Times New Roman" w:hAnsi="Times New Roman"/>
          <w:sz w:val="24"/>
        </w:rPr>
        <w:t>Hipertiroidismul indus de iod poate fi precipitat la pacienţii cu guşă nodulară asimptomatică sau boală Graves latentă, cărora nu li se administrează tratament.</w:t>
      </w:r>
    </w:p>
    <w:p w14:paraId="44173EBB" w14:textId="77777777" w:rsidR="00A25D9E" w:rsidRDefault="00A25D9E" w:rsidP="00BA4987">
      <w:pPr>
        <w:numPr>
          <w:ilvl w:val="0"/>
          <w:numId w:val="2"/>
        </w:numPr>
        <w:spacing w:before="240" w:after="0" w:line="240" w:lineRule="auto"/>
        <w:ind w:left="993" w:firstLine="0"/>
        <w:jc w:val="both"/>
        <w:rPr>
          <w:rFonts w:ascii="Times New Roman" w:eastAsia="Times New Roman" w:hAnsi="Times New Roman"/>
          <w:sz w:val="24"/>
        </w:rPr>
      </w:pPr>
      <w:r w:rsidRPr="00560BB6">
        <w:rPr>
          <w:rFonts w:ascii="Times New Roman" w:eastAsia="Times New Roman" w:hAnsi="Times New Roman"/>
          <w:sz w:val="24"/>
        </w:rPr>
        <w:t>De regulă, nu se recomandă profilaxia cu iodură de potasiu persoanelor cu vârsta de peste 40 ani, cu excepţia cazurilor în care expunerea tiroidei la iod radioactiv prin inhalare, este de aproximativ 5 Gy. Riscul de cancer tiroidian este foarte mic la această grupă de vârstă, în timp ce incidenţa afectării tiroidiene este mai mare. Ca urmare, riscul de complicaţii tiroidiene induse de iod este mai mare la această grupă de vârstă.</w:t>
      </w:r>
      <w:r w:rsidRPr="00560BB6">
        <w:rPr>
          <w:rFonts w:ascii="Times New Roman" w:eastAsia="Times New Roman" w:hAnsi="Times New Roman"/>
          <w:sz w:val="24"/>
        </w:rPr>
        <w:cr/>
      </w:r>
    </w:p>
    <w:p w14:paraId="4ACE69E5" w14:textId="77777777" w:rsidR="00A25D9E" w:rsidRPr="00296496" w:rsidRDefault="00A25D9E" w:rsidP="00A25D9E">
      <w:pPr>
        <w:numPr>
          <w:ilvl w:val="0"/>
          <w:numId w:val="3"/>
        </w:numPr>
        <w:spacing w:after="0" w:line="234" w:lineRule="auto"/>
        <w:jc w:val="both"/>
        <w:rPr>
          <w:rFonts w:ascii="Times New Roman" w:eastAsia="Times New Roman" w:hAnsi="Times New Roman"/>
        </w:rPr>
      </w:pPr>
      <w:r>
        <w:rPr>
          <w:rFonts w:ascii="Times New Roman" w:eastAsia="Times New Roman" w:hAnsi="Times New Roman"/>
          <w:b/>
          <w:sz w:val="24"/>
        </w:rPr>
        <w:t xml:space="preserve"> Reacțiile adverse </w:t>
      </w:r>
      <w:r w:rsidRPr="00C52E3A">
        <w:rPr>
          <w:rFonts w:ascii="Times New Roman" w:eastAsia="Times New Roman" w:hAnsi="Times New Roman"/>
          <w:bCs/>
          <w:sz w:val="24"/>
        </w:rPr>
        <w:t>care pot apărea în timpul tratamentului</w:t>
      </w:r>
      <w:r>
        <w:rPr>
          <w:rFonts w:ascii="Times New Roman" w:eastAsia="Times New Roman" w:hAnsi="Times New Roman"/>
          <w:bCs/>
          <w:sz w:val="24"/>
        </w:rPr>
        <w:t>:</w:t>
      </w:r>
    </w:p>
    <w:p w14:paraId="6BC1477C" w14:textId="77777777" w:rsidR="00A25D9E" w:rsidRPr="00560BB6" w:rsidRDefault="00A25D9E" w:rsidP="00A25D9E">
      <w:pPr>
        <w:spacing w:line="234" w:lineRule="auto"/>
        <w:ind w:left="720"/>
        <w:jc w:val="both"/>
        <w:rPr>
          <w:rFonts w:ascii="Times New Roman" w:eastAsia="Times New Roman" w:hAnsi="Times New Roman"/>
        </w:rPr>
      </w:pPr>
      <w:r w:rsidRPr="00C52E3A">
        <w:rPr>
          <w:rFonts w:ascii="Times New Roman" w:eastAsia="Times New Roman" w:hAnsi="Times New Roman"/>
          <w:bCs/>
          <w:sz w:val="24"/>
        </w:rPr>
        <w:t xml:space="preserve"> </w:t>
      </w:r>
    </w:p>
    <w:p w14:paraId="70E06352" w14:textId="77777777" w:rsidR="00A25D9E" w:rsidRPr="000A1DF4" w:rsidRDefault="00A25D9E" w:rsidP="00A25D9E">
      <w:pPr>
        <w:spacing w:line="234" w:lineRule="auto"/>
        <w:ind w:left="720"/>
        <w:jc w:val="both"/>
        <w:rPr>
          <w:rFonts w:ascii="Times New Roman" w:hAnsi="Times New Roman" w:cs="Times New Roman"/>
          <w:sz w:val="24"/>
          <w:szCs w:val="24"/>
        </w:rPr>
      </w:pPr>
      <w:r w:rsidRPr="00454E3C">
        <w:rPr>
          <w:rFonts w:ascii="Times New Roman" w:hAnsi="Times New Roman" w:cs="Times New Roman"/>
          <w:b/>
          <w:bCs/>
          <w:sz w:val="24"/>
          <w:szCs w:val="24"/>
        </w:rPr>
        <w:t>Rare</w:t>
      </w:r>
      <w:r w:rsidRPr="000A1DF4">
        <w:rPr>
          <w:rFonts w:ascii="Times New Roman" w:hAnsi="Times New Roman" w:cs="Times New Roman"/>
          <w:sz w:val="24"/>
          <w:szCs w:val="24"/>
        </w:rPr>
        <w:t xml:space="preserve"> (afectează mai puţin de 1din 1000 din utilizatori): </w:t>
      </w:r>
    </w:p>
    <w:p w14:paraId="6B4F239E"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Erupţii cutanate; aceste erupţii cutanate sunt tranzitorii. </w:t>
      </w:r>
    </w:p>
    <w:p w14:paraId="561654B7" w14:textId="77777777" w:rsidR="00A25D9E" w:rsidRPr="000A1DF4" w:rsidRDefault="00A25D9E" w:rsidP="00A25D9E">
      <w:pPr>
        <w:spacing w:line="234" w:lineRule="auto"/>
        <w:ind w:left="720"/>
        <w:jc w:val="both"/>
        <w:rPr>
          <w:rFonts w:ascii="Times New Roman" w:hAnsi="Times New Roman" w:cs="Times New Roman"/>
          <w:sz w:val="24"/>
          <w:szCs w:val="24"/>
        </w:rPr>
      </w:pPr>
      <w:r w:rsidRPr="00454E3C">
        <w:rPr>
          <w:rFonts w:ascii="Times New Roman" w:hAnsi="Times New Roman" w:cs="Times New Roman"/>
          <w:b/>
          <w:bCs/>
          <w:sz w:val="24"/>
          <w:szCs w:val="24"/>
        </w:rPr>
        <w:lastRenderedPageBreak/>
        <w:t>Cu frecvenţă necunoscută</w:t>
      </w:r>
      <w:r w:rsidRPr="000A1DF4">
        <w:rPr>
          <w:rFonts w:ascii="Times New Roman" w:hAnsi="Times New Roman" w:cs="Times New Roman"/>
          <w:sz w:val="24"/>
          <w:szCs w:val="24"/>
        </w:rPr>
        <w:t xml:space="preserve"> (frecvenţa nu poate fi estimată din datele disponibile): </w:t>
      </w:r>
    </w:p>
    <w:p w14:paraId="31BCD51C"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Edemul (umflarea) glandelor salivare, respiraţie şuieratoare (bronchospasm), durere de cap, tulburări gastrointestinale; </w:t>
      </w:r>
    </w:p>
    <w:p w14:paraId="34486AD7"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 xml:space="preserve">- Mărirea glandei tiroide cu sau fără dezvoltarea mixedemului, activitate crescută a glandei tiroide (pierderea în greutate, intoleranţă la caldură şi transpiraţie abundentă), inflamarea glandei tiroide (tiroidită). </w:t>
      </w:r>
    </w:p>
    <w:p w14:paraId="59378183" w14:textId="77777777" w:rsidR="00A25D9E" w:rsidRPr="000A1DF4" w:rsidRDefault="00A25D9E" w:rsidP="00A25D9E">
      <w:pPr>
        <w:spacing w:line="234" w:lineRule="auto"/>
        <w:ind w:left="720"/>
        <w:jc w:val="both"/>
        <w:rPr>
          <w:rFonts w:ascii="Times New Roman" w:hAnsi="Times New Roman" w:cs="Times New Roman"/>
          <w:sz w:val="24"/>
          <w:szCs w:val="24"/>
        </w:rPr>
      </w:pPr>
      <w:r w:rsidRPr="000A1DF4">
        <w:rPr>
          <w:rFonts w:ascii="Times New Roman" w:hAnsi="Times New Roman" w:cs="Times New Roman"/>
          <w:sz w:val="24"/>
          <w:szCs w:val="24"/>
        </w:rPr>
        <w:t>Au fost raportate deasemenea, boli autoimune (Graves şi Hashimoto), guşă nodulară toxică şi hipotiroidism indus de iod.</w:t>
      </w:r>
    </w:p>
    <w:p w14:paraId="41705C66" w14:textId="77777777" w:rsidR="00A25D9E" w:rsidRDefault="00A25D9E" w:rsidP="00A25D9E">
      <w:pPr>
        <w:spacing w:line="234" w:lineRule="auto"/>
        <w:ind w:left="720"/>
        <w:jc w:val="both"/>
        <w:rPr>
          <w:rFonts w:ascii="Times New Roman" w:eastAsia="Times New Roman" w:hAnsi="Times New Roman"/>
          <w:i/>
          <w:iCs/>
          <w:sz w:val="24"/>
        </w:rPr>
      </w:pPr>
      <w:r w:rsidRPr="00454E3C">
        <w:rPr>
          <w:rFonts w:ascii="Times New Roman" w:eastAsia="Times New Roman" w:hAnsi="Times New Roman"/>
          <w:i/>
          <w:iCs/>
          <w:sz w:val="24"/>
        </w:rPr>
        <w:t>Este important să raportaţi reacţi</w:t>
      </w:r>
      <w:r>
        <w:rPr>
          <w:rFonts w:ascii="Times New Roman" w:eastAsia="Times New Roman" w:hAnsi="Times New Roman"/>
          <w:i/>
          <w:iCs/>
          <w:sz w:val="24"/>
        </w:rPr>
        <w:t>ile</w:t>
      </w:r>
      <w:r w:rsidRPr="00454E3C">
        <w:rPr>
          <w:rFonts w:ascii="Times New Roman" w:eastAsia="Times New Roman" w:hAnsi="Times New Roman"/>
          <w:i/>
          <w:iCs/>
          <w:sz w:val="24"/>
        </w:rPr>
        <w:t xml:space="preserve"> advers</w:t>
      </w:r>
      <w:r>
        <w:rPr>
          <w:rFonts w:ascii="Times New Roman" w:eastAsia="Times New Roman" w:hAnsi="Times New Roman"/>
          <w:i/>
          <w:iCs/>
          <w:sz w:val="24"/>
        </w:rPr>
        <w:t>e</w:t>
      </w:r>
      <w:r w:rsidRPr="00454E3C">
        <w:rPr>
          <w:rFonts w:ascii="Times New Roman" w:eastAsia="Times New Roman" w:hAnsi="Times New Roman"/>
          <w:i/>
          <w:iCs/>
          <w:sz w:val="24"/>
        </w:rPr>
        <w:t xml:space="preserve"> suspectat</w:t>
      </w:r>
      <w:r>
        <w:rPr>
          <w:rFonts w:ascii="Times New Roman" w:eastAsia="Times New Roman" w:hAnsi="Times New Roman"/>
          <w:i/>
          <w:iCs/>
          <w:sz w:val="24"/>
        </w:rPr>
        <w:t xml:space="preserve">e! </w:t>
      </w:r>
    </w:p>
    <w:p w14:paraId="0E959EC8" w14:textId="77777777" w:rsidR="00B635AD" w:rsidRPr="00B635AD" w:rsidRDefault="00B635AD" w:rsidP="00B635AD">
      <w:pPr>
        <w:spacing w:line="234" w:lineRule="auto"/>
        <w:ind w:left="720"/>
        <w:jc w:val="both"/>
        <w:rPr>
          <w:rFonts w:ascii="Times New Roman" w:eastAsia="Times New Roman" w:hAnsi="Times New Roman"/>
          <w:i/>
          <w:iCs/>
          <w:sz w:val="24"/>
        </w:rPr>
      </w:pPr>
      <w:r w:rsidRPr="00B635AD">
        <w:rPr>
          <w:rFonts w:ascii="Times New Roman" w:eastAsia="Times New Roman" w:hAnsi="Times New Roman"/>
          <w:i/>
          <w:iCs/>
          <w:sz w:val="24"/>
        </w:rPr>
        <w:t xml:space="preserve">Dacă manifestaţi orice reacţii adverse, adresaţi-vă medicului dumneavoastră sau farmacistului. Acestea includ orice reacţii adverse nemenţionate în acest prospect. De asemenea, puteţi raporta reacţiile adverse direct prin intermediul sistemului naţional de raportare, ale cărui detalii sunt publicate pe website-ul Agenţiei Nationale a Medicamentului şi a Dispozitivelor Medicale http://www.anm.ro/. </w:t>
      </w:r>
    </w:p>
    <w:p w14:paraId="1CF91D73" w14:textId="77777777" w:rsidR="00B635AD" w:rsidRPr="00B635AD" w:rsidRDefault="00B635AD" w:rsidP="00B635AD">
      <w:pPr>
        <w:spacing w:line="234" w:lineRule="auto"/>
        <w:ind w:left="720"/>
        <w:jc w:val="both"/>
        <w:rPr>
          <w:rFonts w:ascii="Times New Roman" w:eastAsia="Times New Roman" w:hAnsi="Times New Roman"/>
          <w:i/>
          <w:iCs/>
          <w:sz w:val="24"/>
        </w:rPr>
      </w:pPr>
      <w:r w:rsidRPr="00B635AD">
        <w:rPr>
          <w:rFonts w:ascii="Times New Roman" w:eastAsia="Times New Roman" w:hAnsi="Times New Roman"/>
          <w:i/>
          <w:iCs/>
          <w:sz w:val="24"/>
        </w:rPr>
        <w:t xml:space="preserve">Agenţia Naţională a Medicamentului şi a Dispozitivelor Medicale din România Str. Aviator Sănătescu nr. 48, sector 1 Bucureşti 011478- RO Tel: + 4 0757 117 259 Fax: +4 0213 163 497 e-mail: adr@anm.ro. </w:t>
      </w:r>
    </w:p>
    <w:p w14:paraId="1BEB807F" w14:textId="77777777" w:rsidR="00A25D9E" w:rsidRDefault="00B635AD" w:rsidP="00B635AD">
      <w:pPr>
        <w:spacing w:line="234" w:lineRule="auto"/>
        <w:ind w:left="720"/>
        <w:jc w:val="both"/>
        <w:rPr>
          <w:rFonts w:ascii="Times New Roman" w:hAnsi="Times New Roman" w:cs="Times New Roman"/>
          <w:i/>
          <w:iCs/>
          <w:sz w:val="24"/>
          <w:szCs w:val="24"/>
        </w:rPr>
      </w:pPr>
      <w:r w:rsidRPr="00B635AD">
        <w:rPr>
          <w:rFonts w:ascii="Times New Roman" w:eastAsia="Times New Roman" w:hAnsi="Times New Roman"/>
          <w:i/>
          <w:iCs/>
          <w:sz w:val="24"/>
        </w:rPr>
        <w:t>Raportând reacţiile adverse, puteţi contribui la furnizarea de informaţii suplimentare privind siguranţa acestui medicament.</w:t>
      </w:r>
    </w:p>
    <w:p w14:paraId="34AD590F" w14:textId="77777777" w:rsidR="00A25D9E" w:rsidRPr="00454E3C" w:rsidRDefault="00A25D9E" w:rsidP="00A25D9E">
      <w:pPr>
        <w:spacing w:line="234" w:lineRule="auto"/>
        <w:ind w:left="720"/>
        <w:jc w:val="both"/>
        <w:rPr>
          <w:rFonts w:ascii="Times New Roman" w:eastAsia="Times New Roman" w:hAnsi="Times New Roman" w:cs="Times New Roman"/>
          <w:i/>
          <w:iCs/>
          <w:sz w:val="24"/>
          <w:szCs w:val="24"/>
        </w:rPr>
      </w:pPr>
    </w:p>
    <w:p w14:paraId="793E74E1" w14:textId="77777777" w:rsidR="00A25D9E" w:rsidRDefault="00A25D9E" w:rsidP="00A25D9E">
      <w:pPr>
        <w:spacing w:line="234" w:lineRule="auto"/>
        <w:ind w:left="720"/>
        <w:jc w:val="both"/>
        <w:rPr>
          <w:rFonts w:ascii="Times New Roman" w:eastAsia="Times New Roman" w:hAnsi="Times New Roman"/>
        </w:rPr>
      </w:pPr>
    </w:p>
    <w:p w14:paraId="6C16D32C"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42B02D81"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7BCE84B4"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3CC5DB3C"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0D7871BB"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60AFB9BF"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5075B1AC"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4E2DF2CB"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53C83162"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421B5C0F"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2EA79506"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6E0CDE65"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7EBCB303"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282C70B4"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4BEC718C"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48CCDEA0"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76858700" w14:textId="77777777" w:rsidR="00A25D9E" w:rsidRDefault="00A25D9E" w:rsidP="00172CE8">
      <w:pPr>
        <w:spacing w:after="0" w:line="240" w:lineRule="auto"/>
        <w:jc w:val="right"/>
        <w:rPr>
          <w:rFonts w:ascii="Times New Roman" w:eastAsia="Times New Roman" w:hAnsi="Times New Roman" w:cs="Times New Roman"/>
          <w:b/>
          <w:sz w:val="24"/>
          <w:szCs w:val="24"/>
        </w:rPr>
      </w:pPr>
    </w:p>
    <w:p w14:paraId="7B98F3E5" w14:textId="77777777" w:rsidR="00BA4987" w:rsidRDefault="00BA4987" w:rsidP="00172CE8">
      <w:pPr>
        <w:spacing w:after="0" w:line="240" w:lineRule="auto"/>
        <w:jc w:val="right"/>
        <w:rPr>
          <w:rFonts w:ascii="Times New Roman" w:eastAsia="Times New Roman" w:hAnsi="Times New Roman" w:cs="Times New Roman"/>
          <w:b/>
          <w:sz w:val="24"/>
          <w:szCs w:val="24"/>
        </w:rPr>
      </w:pPr>
    </w:p>
    <w:p w14:paraId="35D1A3C9" w14:textId="77777777" w:rsidR="00BA4987" w:rsidRDefault="00BA4987" w:rsidP="00172CE8">
      <w:pPr>
        <w:spacing w:after="0" w:line="240" w:lineRule="auto"/>
        <w:jc w:val="right"/>
        <w:rPr>
          <w:rFonts w:ascii="Times New Roman" w:eastAsia="Times New Roman" w:hAnsi="Times New Roman" w:cs="Times New Roman"/>
          <w:b/>
          <w:sz w:val="24"/>
          <w:szCs w:val="24"/>
        </w:rPr>
      </w:pPr>
    </w:p>
    <w:p w14:paraId="468518C8" w14:textId="77777777" w:rsidR="00BA4987" w:rsidRDefault="00BA4987" w:rsidP="00172CE8">
      <w:pPr>
        <w:spacing w:after="0" w:line="240" w:lineRule="auto"/>
        <w:jc w:val="right"/>
        <w:rPr>
          <w:rFonts w:ascii="Times New Roman" w:eastAsia="Times New Roman" w:hAnsi="Times New Roman" w:cs="Times New Roman"/>
          <w:b/>
          <w:sz w:val="24"/>
          <w:szCs w:val="24"/>
        </w:rPr>
      </w:pPr>
    </w:p>
    <w:p w14:paraId="7B14846C" w14:textId="77777777" w:rsidR="00525BC0" w:rsidRDefault="00B635AD" w:rsidP="00172CE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w:t>
      </w:r>
      <w:r w:rsidR="00525BC0">
        <w:rPr>
          <w:rFonts w:ascii="Times New Roman" w:eastAsia="Times New Roman" w:hAnsi="Times New Roman" w:cs="Times New Roman"/>
          <w:b/>
          <w:sz w:val="24"/>
          <w:szCs w:val="24"/>
        </w:rPr>
        <w:t xml:space="preserve">nexa </w:t>
      </w:r>
      <w:r w:rsidR="002A7C14">
        <w:rPr>
          <w:rFonts w:ascii="Times New Roman" w:eastAsia="Times New Roman" w:hAnsi="Times New Roman" w:cs="Times New Roman"/>
          <w:b/>
          <w:sz w:val="24"/>
          <w:szCs w:val="24"/>
        </w:rPr>
        <w:t>3</w:t>
      </w:r>
    </w:p>
    <w:p w14:paraId="5D292648" w14:textId="77777777" w:rsidR="002A0B5E" w:rsidRDefault="002A0B5E" w:rsidP="00172CE8">
      <w:pPr>
        <w:spacing w:after="0" w:line="240" w:lineRule="auto"/>
        <w:jc w:val="right"/>
        <w:rPr>
          <w:rFonts w:ascii="Times New Roman" w:eastAsia="Times New Roman" w:hAnsi="Times New Roman" w:cs="Times New Roman"/>
          <w:b/>
          <w:sz w:val="24"/>
          <w:szCs w:val="24"/>
        </w:rPr>
      </w:pPr>
    </w:p>
    <w:p w14:paraId="0EAE8C86" w14:textId="77777777" w:rsidR="00A25D9E" w:rsidRPr="007A7410" w:rsidRDefault="00A25D9E" w:rsidP="00A25D9E">
      <w:pPr>
        <w:ind w:right="100"/>
        <w:rPr>
          <w:rFonts w:ascii="Times New Roman" w:eastAsia="Times New Roman" w:hAnsi="Times New Roman" w:cs="Times New Roman"/>
        </w:rPr>
      </w:pPr>
      <w:r w:rsidRPr="007A7410">
        <w:rPr>
          <w:rFonts w:ascii="Times New Roman" w:eastAsia="Times New Roman" w:hAnsi="Times New Roman" w:cs="Times New Roman"/>
        </w:rPr>
        <w:t xml:space="preserve">DENUMIRE </w:t>
      </w:r>
      <w:r>
        <w:rPr>
          <w:rFonts w:ascii="Times New Roman" w:eastAsia="Times New Roman" w:hAnsi="Times New Roman" w:cs="Times New Roman"/>
        </w:rPr>
        <w:t>FARMACIE</w:t>
      </w:r>
      <w:r w:rsidRPr="007A7410">
        <w:rPr>
          <w:rFonts w:ascii="Times New Roman" w:eastAsia="Times New Roman" w:hAnsi="Times New Roman" w:cs="Times New Roman"/>
        </w:rPr>
        <w:t>:</w:t>
      </w:r>
    </w:p>
    <w:p w14:paraId="5951A787" w14:textId="77777777" w:rsidR="00A25D9E" w:rsidRPr="0010733F" w:rsidRDefault="00A25D9E" w:rsidP="00A25D9E">
      <w:pPr>
        <w:jc w:val="both"/>
        <w:rPr>
          <w:rFonts w:ascii="Times New Roman" w:eastAsia="Times New Roman" w:hAnsi="Times New Roman" w:cs="Times New Roman"/>
        </w:rPr>
      </w:pPr>
    </w:p>
    <w:p w14:paraId="2C94BE63" w14:textId="77777777" w:rsidR="00A25D9E" w:rsidRPr="00F41628" w:rsidRDefault="00A25D9E" w:rsidP="00A25D9E">
      <w:pPr>
        <w:pBdr>
          <w:top w:val="double" w:sz="4" w:space="1" w:color="auto"/>
          <w:left w:val="double" w:sz="4" w:space="4" w:color="auto"/>
          <w:bottom w:val="double" w:sz="4" w:space="1" w:color="auto"/>
          <w:right w:val="double" w:sz="4" w:space="4" w:color="auto"/>
        </w:pBdr>
        <w:jc w:val="center"/>
        <w:rPr>
          <w:rFonts w:ascii="Times New Roman" w:eastAsia="Times New Roman" w:hAnsi="Times New Roman" w:cs="Times New Roman"/>
          <w:b/>
          <w:sz w:val="24"/>
          <w:szCs w:val="24"/>
        </w:rPr>
      </w:pPr>
      <w:r w:rsidRPr="00F41628">
        <w:rPr>
          <w:rFonts w:ascii="Times New Roman" w:eastAsia="Times New Roman" w:hAnsi="Times New Roman" w:cs="Times New Roman"/>
          <w:b/>
          <w:sz w:val="24"/>
          <w:szCs w:val="24"/>
        </w:rPr>
        <w:t xml:space="preserve">Acordul pacientului privind </w:t>
      </w:r>
      <w:r>
        <w:rPr>
          <w:rFonts w:ascii="Times New Roman" w:eastAsia="Times New Roman" w:hAnsi="Times New Roman" w:cs="Times New Roman"/>
          <w:b/>
          <w:sz w:val="24"/>
          <w:szCs w:val="24"/>
        </w:rPr>
        <w:t>utilizarea medicamentului</w:t>
      </w:r>
    </w:p>
    <w:p w14:paraId="6158955C" w14:textId="77777777" w:rsidR="00A25D9E" w:rsidRDefault="00A25D9E" w:rsidP="00A25D9E">
      <w:pPr>
        <w:pBdr>
          <w:top w:val="double" w:sz="4" w:space="1" w:color="auto"/>
          <w:left w:val="double" w:sz="4" w:space="4" w:color="auto"/>
          <w:bottom w:val="double" w:sz="4" w:space="1" w:color="auto"/>
          <w:right w:val="double" w:sz="4" w:space="4" w:color="auto"/>
        </w:pBdr>
        <w:jc w:val="center"/>
        <w:rPr>
          <w:rFonts w:ascii="Times New Roman" w:eastAsia="Times New Roman" w:hAnsi="Times New Roman" w:cs="Times New Roman"/>
          <w:b/>
          <w:sz w:val="24"/>
          <w:szCs w:val="24"/>
        </w:rPr>
      </w:pPr>
      <w:r w:rsidRPr="00BE0263">
        <w:rPr>
          <w:rFonts w:ascii="Times New Roman" w:eastAsia="Times New Roman" w:hAnsi="Times New Roman" w:cs="Times New Roman"/>
          <w:b/>
          <w:sz w:val="24"/>
          <w:szCs w:val="24"/>
        </w:rPr>
        <w:t xml:space="preserve">Iodura de potasiu 65 mg </w:t>
      </w:r>
      <w:r>
        <w:rPr>
          <w:rFonts w:ascii="Times New Roman" w:eastAsia="Times New Roman" w:hAnsi="Times New Roman" w:cs="Times New Roman"/>
          <w:b/>
          <w:sz w:val="24"/>
          <w:szCs w:val="24"/>
        </w:rPr>
        <w:t xml:space="preserve">comprimate </w:t>
      </w:r>
    </w:p>
    <w:p w14:paraId="1E66C982" w14:textId="77777777" w:rsidR="00A25D9E" w:rsidRPr="0010733F" w:rsidRDefault="00A25D9E" w:rsidP="00A25D9E">
      <w:pPr>
        <w:pBdr>
          <w:top w:val="double" w:sz="4" w:space="1" w:color="auto"/>
          <w:left w:val="double" w:sz="4" w:space="4" w:color="auto"/>
          <w:bottom w:val="double" w:sz="4" w:space="1" w:color="auto"/>
          <w:right w:val="double" w:sz="4" w:space="4" w:color="auto"/>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la momentul anunțului oficial al autorităților competente din România</w:t>
      </w:r>
    </w:p>
    <w:p w14:paraId="684D46F5" w14:textId="77777777" w:rsidR="00A25D9E" w:rsidRPr="0010733F" w:rsidRDefault="00A25D9E" w:rsidP="00A25D9E">
      <w:pPr>
        <w:jc w:val="both"/>
        <w:rPr>
          <w:rFonts w:ascii="Times New Roman" w:eastAsia="Times New Roman" w:hAnsi="Times New Roman" w:cs="Times New Roman"/>
          <w:lang w:val="en-US"/>
        </w:rPr>
      </w:pPr>
    </w:p>
    <w:p w14:paraId="77A810D3" w14:textId="77777777" w:rsidR="002A0B5E" w:rsidRDefault="002A0B5E" w:rsidP="00A25D9E">
      <w:pPr>
        <w:jc w:val="both"/>
        <w:rPr>
          <w:rFonts w:ascii="Times New Roman" w:eastAsia="Times New Roman" w:hAnsi="Times New Roman" w:cs="Times New Roman"/>
          <w:b/>
          <w:sz w:val="28"/>
          <w:szCs w:val="28"/>
        </w:rPr>
      </w:pPr>
    </w:p>
    <w:p w14:paraId="059A571B" w14:textId="77777777" w:rsidR="00A25D9E" w:rsidRDefault="002A0B5E" w:rsidP="00A25D9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Declarația p</w:t>
      </w:r>
      <w:r w:rsidR="00A25D9E" w:rsidRPr="008233D3">
        <w:rPr>
          <w:rFonts w:ascii="Times New Roman" w:eastAsia="Times New Roman" w:hAnsi="Times New Roman" w:cs="Times New Roman"/>
          <w:b/>
          <w:sz w:val="28"/>
          <w:szCs w:val="28"/>
        </w:rPr>
        <w:t>acientului</w:t>
      </w:r>
    </w:p>
    <w:p w14:paraId="0D0C6261" w14:textId="77777777" w:rsidR="00A25D9E" w:rsidRPr="00B635AD" w:rsidRDefault="002A0B5E" w:rsidP="00A25D9E">
      <w:pPr>
        <w:pStyle w:val="ListParagraph"/>
        <w:numPr>
          <w:ilvl w:val="0"/>
          <w:numId w:val="9"/>
        </w:numPr>
        <w:tabs>
          <w:tab w:val="left" w:pos="540"/>
        </w:tabs>
        <w:ind w:right="1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A25D9E" w:rsidRPr="00B635AD">
        <w:rPr>
          <w:rFonts w:ascii="Times New Roman" w:eastAsia="Times New Roman" w:hAnsi="Times New Roman" w:cs="Times New Roman"/>
          <w:sz w:val="24"/>
          <w:szCs w:val="24"/>
        </w:rPr>
        <w:t xml:space="preserve">Am luat cunoștință de informațiile referitoare la medicamentul </w:t>
      </w:r>
      <w:r w:rsidR="00A25D9E" w:rsidRPr="00B635AD">
        <w:rPr>
          <w:rFonts w:ascii="Times New Roman" w:eastAsia="Times New Roman" w:hAnsi="Times New Roman" w:cs="Times New Roman"/>
          <w:b/>
          <w:bCs/>
          <w:sz w:val="24"/>
          <w:szCs w:val="24"/>
        </w:rPr>
        <w:t xml:space="preserve">Iodura de potasiu 65 mg comprimate </w:t>
      </w:r>
      <w:r w:rsidR="00A25D9E" w:rsidRPr="00B635AD">
        <w:rPr>
          <w:rFonts w:ascii="Times New Roman" w:eastAsia="Times New Roman" w:hAnsi="Times New Roman" w:cs="Times New Roman"/>
          <w:sz w:val="24"/>
          <w:szCs w:val="24"/>
        </w:rPr>
        <w:t>, în vederea administrării în conformitate cu recomandarea medicului și numai la momentul anunțului autorităților competente. Am luat cunoștință de beneficiile și riscurile utilizării acestui medicament.</w:t>
      </w:r>
      <w:r w:rsidRPr="00B635AD">
        <w:rPr>
          <w:rFonts w:ascii="Times New Roman" w:eastAsia="Times New Roman" w:hAnsi="Times New Roman" w:cs="Times New Roman"/>
          <w:sz w:val="24"/>
          <w:szCs w:val="24"/>
        </w:rPr>
        <w:t xml:space="preserve"> </w:t>
      </w:r>
      <w:r w:rsidR="00A25D9E" w:rsidRPr="00B635AD">
        <w:rPr>
          <w:rFonts w:ascii="Times New Roman" w:eastAsia="Times New Roman" w:hAnsi="Times New Roman" w:cs="Times New Roman"/>
          <w:sz w:val="24"/>
          <w:szCs w:val="24"/>
        </w:rPr>
        <w:t>Am primit Fișa informativă pentru pacienți.</w:t>
      </w:r>
    </w:p>
    <w:p w14:paraId="2F26E63A" w14:textId="77777777" w:rsidR="002A0B5E" w:rsidRPr="002A0B5E" w:rsidRDefault="002A0B5E" w:rsidP="002A0B5E">
      <w:pPr>
        <w:tabs>
          <w:tab w:val="left" w:pos="540"/>
        </w:tabs>
        <w:ind w:left="360" w:right="120"/>
        <w:jc w:val="both"/>
        <w:rPr>
          <w:rFonts w:ascii="Times New Roman" w:eastAsia="Times New Roman" w:hAnsi="Times New Roman" w:cs="Times New Roman"/>
          <w:sz w:val="28"/>
          <w:szCs w:val="28"/>
        </w:rPr>
      </w:pPr>
    </w:p>
    <w:p w14:paraId="025B0163" w14:textId="77777777" w:rsidR="00A25D9E" w:rsidRDefault="002A0B5E" w:rsidP="00A25D9E">
      <w:pPr>
        <w:tabs>
          <w:tab w:val="left" w:pos="540"/>
        </w:tabs>
        <w:jc w:val="both"/>
        <w:rPr>
          <w:rFonts w:ascii="Times New Roman" w:eastAsia="Times New Roman" w:hAnsi="Times New Roman" w:cs="Times New Roman"/>
          <w:b/>
          <w:sz w:val="28"/>
          <w:szCs w:val="28"/>
        </w:rPr>
      </w:pPr>
      <w:r w:rsidRPr="008233D3">
        <w:rPr>
          <w:rFonts w:ascii="Times New Roman" w:eastAsia="Times New Roman" w:hAnsi="Times New Roman" w:cs="Times New Roman"/>
          <w:b/>
          <w:sz w:val="28"/>
          <w:szCs w:val="28"/>
        </w:rPr>
        <w:t>Declarația</w:t>
      </w:r>
      <w:r>
        <w:rPr>
          <w:rFonts w:ascii="Times New Roman" w:eastAsia="Times New Roman" w:hAnsi="Times New Roman" w:cs="Times New Roman"/>
          <w:b/>
          <w:sz w:val="28"/>
          <w:szCs w:val="28"/>
        </w:rPr>
        <w:t xml:space="preserve"> a</w:t>
      </w:r>
      <w:r w:rsidRPr="002A0B5E">
        <w:rPr>
          <w:rFonts w:ascii="Times New Roman" w:eastAsia="Times New Roman" w:hAnsi="Times New Roman" w:cs="Times New Roman"/>
          <w:b/>
          <w:sz w:val="28"/>
          <w:szCs w:val="28"/>
        </w:rPr>
        <w:t>parținătorului</w:t>
      </w:r>
    </w:p>
    <w:p w14:paraId="7850DCEC" w14:textId="77777777" w:rsidR="002A0B5E" w:rsidRDefault="002A0B5E" w:rsidP="002A0B5E">
      <w:pPr>
        <w:pStyle w:val="ListParagraph"/>
        <w:numPr>
          <w:ilvl w:val="0"/>
          <w:numId w:val="9"/>
        </w:num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0B5E">
        <w:rPr>
          <w:rFonts w:ascii="Times New Roman" w:eastAsia="Times New Roman" w:hAnsi="Times New Roman" w:cs="Times New Roman"/>
          <w:sz w:val="24"/>
          <w:szCs w:val="24"/>
        </w:rPr>
        <w:t>Am luat cunoștință de informațiile referitoare la medicamentul Iodura de potasiu 65 mg comprimate, în vederea administrării în conformitate cu recomandarea medicului și numai la momentul anunțului autorităților competente. Am luat cunoștință de beneficiile și riscurile utilizării acestui medicament. Am primit F</w:t>
      </w:r>
      <w:r w:rsidR="00595B96">
        <w:rPr>
          <w:rFonts w:ascii="Times New Roman" w:eastAsia="Times New Roman" w:hAnsi="Times New Roman" w:cs="Times New Roman"/>
          <w:sz w:val="24"/>
          <w:szCs w:val="24"/>
        </w:rPr>
        <w:t xml:space="preserve">ișa informativă pentru pacienți </w:t>
      </w:r>
      <w:r w:rsidR="00A41D65">
        <w:rPr>
          <w:rFonts w:ascii="Times New Roman" w:eastAsia="Times New Roman" w:hAnsi="Times New Roman" w:cs="Times New Roman"/>
          <w:sz w:val="24"/>
          <w:szCs w:val="24"/>
        </w:rPr>
        <w:t xml:space="preserve">și mă </w:t>
      </w:r>
      <w:r w:rsidR="00595B96">
        <w:rPr>
          <w:rFonts w:ascii="Times New Roman" w:eastAsia="Times New Roman" w:hAnsi="Times New Roman" w:cs="Times New Roman"/>
          <w:sz w:val="24"/>
          <w:szCs w:val="24"/>
        </w:rPr>
        <w:t>o</w:t>
      </w:r>
      <w:r w:rsidR="00A41D65">
        <w:rPr>
          <w:rFonts w:ascii="Times New Roman" w:eastAsia="Times New Roman" w:hAnsi="Times New Roman" w:cs="Times New Roman"/>
          <w:sz w:val="24"/>
          <w:szCs w:val="24"/>
        </w:rPr>
        <w:t>blig să o</w:t>
      </w:r>
      <w:r w:rsidR="00595B96">
        <w:rPr>
          <w:rFonts w:ascii="Times New Roman" w:eastAsia="Times New Roman" w:hAnsi="Times New Roman" w:cs="Times New Roman"/>
          <w:sz w:val="24"/>
          <w:szCs w:val="24"/>
        </w:rPr>
        <w:t xml:space="preserve"> predau </w:t>
      </w:r>
      <w:r w:rsidR="00A41D65">
        <w:rPr>
          <w:rFonts w:ascii="Times New Roman" w:eastAsia="Times New Roman" w:hAnsi="Times New Roman" w:cs="Times New Roman"/>
          <w:sz w:val="24"/>
          <w:szCs w:val="24"/>
        </w:rPr>
        <w:t>pacientului pentru care am ridicat medicamentul</w:t>
      </w:r>
    </w:p>
    <w:p w14:paraId="51383F26" w14:textId="77777777" w:rsidR="00A41D65" w:rsidRPr="002A0B5E" w:rsidRDefault="00A41D65" w:rsidP="00A41D65">
      <w:pPr>
        <w:pStyle w:val="ListParagraph"/>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41D65">
        <w:rPr>
          <w:rFonts w:ascii="Times New Roman" w:eastAsia="Times New Roman" w:hAnsi="Times New Roman" w:cs="Times New Roman"/>
          <w:sz w:val="20"/>
          <w:szCs w:val="20"/>
        </w:rPr>
        <w:t>se completează de persoana care a ridicat medicamentul pentru alt aparținător al prescripției medicale</w:t>
      </w:r>
      <w:r>
        <w:rPr>
          <w:rFonts w:ascii="Times New Roman" w:eastAsia="Times New Roman" w:hAnsi="Times New Roman" w:cs="Times New Roman"/>
          <w:sz w:val="24"/>
          <w:szCs w:val="24"/>
        </w:rPr>
        <w:t xml:space="preserve">) </w:t>
      </w:r>
    </w:p>
    <w:p w14:paraId="75DB777B" w14:textId="77777777" w:rsidR="00A25D9E" w:rsidRPr="0010733F" w:rsidRDefault="00A25D9E" w:rsidP="00A25D9E">
      <w:pPr>
        <w:tabs>
          <w:tab w:val="left" w:pos="540"/>
        </w:tabs>
        <w:jc w:val="both"/>
        <w:rPr>
          <w:rFonts w:ascii="Times New Roman" w:eastAsia="Times New Roman" w:hAnsi="Times New Roman" w:cs="Times New Roman"/>
        </w:rPr>
      </w:pPr>
    </w:p>
    <w:tbl>
      <w:tblPr>
        <w:tblW w:w="10028"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245"/>
        <w:gridCol w:w="4783"/>
      </w:tblGrid>
      <w:tr w:rsidR="00A25D9E" w:rsidRPr="00E20C97" w14:paraId="4F442BE4" w14:textId="77777777" w:rsidTr="00E33BA0">
        <w:trPr>
          <w:trHeight w:val="281"/>
        </w:trPr>
        <w:tc>
          <w:tcPr>
            <w:tcW w:w="5245" w:type="dxa"/>
            <w:shd w:val="clear" w:color="auto" w:fill="auto"/>
            <w:vAlign w:val="bottom"/>
          </w:tcPr>
          <w:p w14:paraId="7F83B259" w14:textId="77777777" w:rsidR="00A25D9E" w:rsidRDefault="00A25D9E" w:rsidP="00E33BA0">
            <w:pPr>
              <w:ind w:left="120" w:right="-1721"/>
              <w:jc w:val="both"/>
              <w:rPr>
                <w:rFonts w:ascii="Times New Roman" w:eastAsia="Times New Roman" w:hAnsi="Times New Roman" w:cs="Times New Roman"/>
                <w:sz w:val="24"/>
                <w:szCs w:val="24"/>
              </w:rPr>
            </w:pPr>
            <w:r w:rsidRPr="0010733F">
              <w:rPr>
                <w:rFonts w:ascii="Times New Roman" w:eastAsia="Times New Roman" w:hAnsi="Times New Roman" w:cs="Times New Roman"/>
                <w:sz w:val="24"/>
                <w:szCs w:val="24"/>
              </w:rPr>
              <w:t>NUME</w:t>
            </w:r>
            <w:r>
              <w:rPr>
                <w:rFonts w:ascii="Times New Roman" w:eastAsia="Times New Roman" w:hAnsi="Times New Roman" w:cs="Times New Roman"/>
                <w:sz w:val="24"/>
                <w:szCs w:val="24"/>
              </w:rPr>
              <w:t xml:space="preserve">, PRENUME </w:t>
            </w:r>
            <w:r w:rsidRPr="0010733F">
              <w:rPr>
                <w:rFonts w:ascii="Times New Roman" w:eastAsia="Times New Roman" w:hAnsi="Times New Roman" w:cs="Times New Roman"/>
                <w:sz w:val="24"/>
                <w:szCs w:val="24"/>
              </w:rPr>
              <w:t xml:space="preserve"> PACIENT</w:t>
            </w:r>
            <w:r>
              <w:rPr>
                <w:rFonts w:ascii="Times New Roman" w:eastAsia="Times New Roman" w:hAnsi="Times New Roman" w:cs="Times New Roman"/>
                <w:sz w:val="24"/>
                <w:szCs w:val="24"/>
              </w:rPr>
              <w:t>/APARȚINĂTOR</w:t>
            </w:r>
            <w:r w:rsidRPr="0010733F">
              <w:rPr>
                <w:rFonts w:ascii="Times New Roman" w:eastAsia="Times New Roman" w:hAnsi="Times New Roman" w:cs="Times New Roman"/>
                <w:sz w:val="24"/>
                <w:szCs w:val="24"/>
              </w:rPr>
              <w:t xml:space="preserve"> </w:t>
            </w:r>
          </w:p>
          <w:p w14:paraId="7A5E0C85" w14:textId="77777777" w:rsidR="00A25D9E" w:rsidRPr="0010733F" w:rsidRDefault="00A25D9E" w:rsidP="00E33BA0">
            <w:pPr>
              <w:ind w:left="120" w:right="-1721"/>
              <w:jc w:val="both"/>
              <w:rPr>
                <w:rFonts w:ascii="Times New Roman" w:eastAsia="Times New Roman" w:hAnsi="Times New Roman" w:cs="Times New Roman"/>
                <w:sz w:val="24"/>
                <w:szCs w:val="24"/>
              </w:rPr>
            </w:pPr>
            <w:r w:rsidRPr="0010733F">
              <w:rPr>
                <w:rFonts w:ascii="Times New Roman" w:eastAsia="Times New Roman" w:hAnsi="Times New Roman" w:cs="Times New Roman"/>
                <w:sz w:val="24"/>
                <w:szCs w:val="24"/>
              </w:rPr>
              <w:t>(ÎN CLAR</w:t>
            </w:r>
            <w:r>
              <w:rPr>
                <w:rFonts w:ascii="Times New Roman" w:eastAsia="Times New Roman" w:hAnsi="Times New Roman" w:cs="Times New Roman"/>
                <w:sz w:val="24"/>
                <w:szCs w:val="24"/>
              </w:rPr>
              <w:t>)</w:t>
            </w:r>
          </w:p>
        </w:tc>
        <w:tc>
          <w:tcPr>
            <w:tcW w:w="4783" w:type="dxa"/>
            <w:shd w:val="clear" w:color="auto" w:fill="auto"/>
            <w:vAlign w:val="bottom"/>
          </w:tcPr>
          <w:p w14:paraId="051344D4" w14:textId="77777777" w:rsidR="00A25D9E" w:rsidRPr="0010733F" w:rsidRDefault="00A25D9E" w:rsidP="00E33BA0">
            <w:pPr>
              <w:ind w:left="1439"/>
              <w:jc w:val="both"/>
              <w:rPr>
                <w:rFonts w:ascii="Times New Roman" w:eastAsia="Times New Roman" w:hAnsi="Times New Roman" w:cs="Times New Roman"/>
                <w:sz w:val="24"/>
                <w:szCs w:val="24"/>
              </w:rPr>
            </w:pPr>
          </w:p>
        </w:tc>
      </w:tr>
      <w:tr w:rsidR="00A25D9E" w:rsidRPr="00E20C97" w14:paraId="2E9C989D" w14:textId="77777777" w:rsidTr="00E33BA0">
        <w:trPr>
          <w:trHeight w:val="254"/>
        </w:trPr>
        <w:tc>
          <w:tcPr>
            <w:tcW w:w="5245" w:type="dxa"/>
            <w:shd w:val="clear" w:color="auto" w:fill="auto"/>
            <w:vAlign w:val="bottom"/>
          </w:tcPr>
          <w:p w14:paraId="0554B07C" w14:textId="77777777" w:rsidR="00A25D9E" w:rsidRDefault="00A25D9E" w:rsidP="00E33BA0">
            <w:pPr>
              <w:ind w:left="120"/>
              <w:jc w:val="both"/>
              <w:rPr>
                <w:rFonts w:ascii="Times New Roman" w:eastAsia="Times New Roman" w:hAnsi="Times New Roman" w:cs="Times New Roman"/>
                <w:sz w:val="24"/>
                <w:szCs w:val="24"/>
              </w:rPr>
            </w:pPr>
          </w:p>
          <w:p w14:paraId="1D0332AE" w14:textId="77777777" w:rsidR="00A25D9E" w:rsidRPr="0010733F" w:rsidRDefault="00A25D9E" w:rsidP="00E33BA0">
            <w:pPr>
              <w:ind w:left="120"/>
              <w:jc w:val="both"/>
              <w:rPr>
                <w:rFonts w:ascii="Times New Roman" w:eastAsia="Times New Roman" w:hAnsi="Times New Roman" w:cs="Times New Roman"/>
                <w:sz w:val="24"/>
                <w:szCs w:val="24"/>
              </w:rPr>
            </w:pPr>
            <w:r w:rsidRPr="0010733F">
              <w:rPr>
                <w:rFonts w:ascii="Times New Roman" w:eastAsia="Times New Roman" w:hAnsi="Times New Roman" w:cs="Times New Roman"/>
                <w:sz w:val="24"/>
                <w:szCs w:val="24"/>
              </w:rPr>
              <w:t>Semnătură:</w:t>
            </w:r>
          </w:p>
        </w:tc>
        <w:tc>
          <w:tcPr>
            <w:tcW w:w="4783" w:type="dxa"/>
            <w:shd w:val="clear" w:color="auto" w:fill="auto"/>
            <w:vAlign w:val="bottom"/>
          </w:tcPr>
          <w:p w14:paraId="1EBC0871" w14:textId="77777777" w:rsidR="00A25D9E" w:rsidRPr="0010733F" w:rsidRDefault="00A25D9E" w:rsidP="00E33BA0">
            <w:pPr>
              <w:ind w:left="1439"/>
              <w:jc w:val="both"/>
              <w:rPr>
                <w:rFonts w:ascii="Times New Roman" w:eastAsia="Times New Roman" w:hAnsi="Times New Roman" w:cs="Times New Roman"/>
                <w:sz w:val="24"/>
                <w:szCs w:val="24"/>
              </w:rPr>
            </w:pPr>
            <w:r w:rsidRPr="0010733F">
              <w:rPr>
                <w:rFonts w:ascii="Times New Roman" w:eastAsia="Times New Roman" w:hAnsi="Times New Roman" w:cs="Times New Roman"/>
                <w:sz w:val="24"/>
                <w:szCs w:val="24"/>
              </w:rPr>
              <w:t>Data:</w:t>
            </w:r>
          </w:p>
        </w:tc>
      </w:tr>
    </w:tbl>
    <w:p w14:paraId="48979667" w14:textId="77777777" w:rsidR="00A25D9E" w:rsidRDefault="00A25D9E" w:rsidP="00A25D9E">
      <w:pPr>
        <w:jc w:val="both"/>
        <w:rPr>
          <w:rFonts w:ascii="Times New Roman" w:eastAsia="Times New Roman" w:hAnsi="Times New Roman" w:cs="Times New Roman"/>
          <w:sz w:val="24"/>
          <w:szCs w:val="24"/>
        </w:rPr>
      </w:pPr>
    </w:p>
    <w:p w14:paraId="7A71BF50" w14:textId="77777777" w:rsidR="002A0B5E" w:rsidRDefault="002A0B5E" w:rsidP="00A25D9E">
      <w:pPr>
        <w:jc w:val="both"/>
        <w:rPr>
          <w:rFonts w:ascii="Times New Roman" w:eastAsia="Times New Roman" w:hAnsi="Times New Roman" w:cs="Times New Roman"/>
          <w:sz w:val="24"/>
          <w:szCs w:val="24"/>
        </w:rPr>
      </w:pPr>
    </w:p>
    <w:p w14:paraId="78C54E5B" w14:textId="77777777" w:rsidR="002A0B5E" w:rsidRDefault="002A0B5E" w:rsidP="00A25D9E">
      <w:pPr>
        <w:jc w:val="both"/>
        <w:rPr>
          <w:rFonts w:ascii="Times New Roman" w:eastAsia="Times New Roman" w:hAnsi="Times New Roman" w:cs="Times New Roman"/>
          <w:sz w:val="24"/>
          <w:szCs w:val="24"/>
        </w:rPr>
      </w:pPr>
    </w:p>
    <w:p w14:paraId="445BE149" w14:textId="77777777" w:rsidR="00C029B2" w:rsidRDefault="00C029B2" w:rsidP="00DF2195">
      <w:pPr>
        <w:jc w:val="right"/>
        <w:rPr>
          <w:rFonts w:ascii="Times New Roman" w:eastAsia="Times New Roman" w:hAnsi="Times New Roman" w:cs="Times New Roman"/>
          <w:sz w:val="24"/>
          <w:szCs w:val="24"/>
        </w:rPr>
      </w:pPr>
    </w:p>
    <w:p w14:paraId="13DE7A79" w14:textId="77777777" w:rsidR="00DF2195" w:rsidRDefault="002A0B5E" w:rsidP="00DF219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DF2195">
        <w:rPr>
          <w:rFonts w:ascii="Times New Roman" w:eastAsia="Times New Roman" w:hAnsi="Times New Roman" w:cs="Times New Roman"/>
          <w:sz w:val="24"/>
          <w:szCs w:val="24"/>
        </w:rPr>
        <w:t>NEXA 4</w:t>
      </w:r>
    </w:p>
    <w:p w14:paraId="590D3C56" w14:textId="77777777" w:rsidR="00DF2195" w:rsidRDefault="00DF2195" w:rsidP="00DF2195">
      <w:pPr>
        <w:jc w:val="both"/>
        <w:rPr>
          <w:rFonts w:ascii="Times New Roman" w:eastAsia="Times New Roman" w:hAnsi="Times New Roman" w:cs="Times New Roman"/>
          <w:sz w:val="24"/>
          <w:szCs w:val="24"/>
        </w:rPr>
      </w:pPr>
    </w:p>
    <w:p w14:paraId="6BD09AE9" w14:textId="77777777" w:rsidR="00DF2195" w:rsidRDefault="00DF2195" w:rsidP="00DF2195">
      <w:pPr>
        <w:jc w:val="center"/>
        <w:rPr>
          <w:rFonts w:ascii="Times New Roman" w:eastAsia="Times New Roman" w:hAnsi="Times New Roman" w:cs="Times New Roman"/>
          <w:b/>
          <w:sz w:val="24"/>
          <w:szCs w:val="24"/>
        </w:rPr>
      </w:pPr>
      <w:r w:rsidRPr="00DF2195">
        <w:rPr>
          <w:rFonts w:ascii="Times New Roman" w:eastAsia="Times New Roman" w:hAnsi="Times New Roman" w:cs="Times New Roman"/>
          <w:b/>
          <w:sz w:val="24"/>
          <w:szCs w:val="24"/>
        </w:rPr>
        <w:t>DECLARAŢIE PE PROPRIA RĂSPUNDERE</w:t>
      </w:r>
    </w:p>
    <w:p w14:paraId="3CD3DD86" w14:textId="77777777" w:rsidR="00DF2195" w:rsidRPr="00DF2195" w:rsidRDefault="00DF2195" w:rsidP="00DF2195">
      <w:pPr>
        <w:jc w:val="center"/>
        <w:rPr>
          <w:rFonts w:ascii="Times New Roman" w:eastAsia="Times New Roman" w:hAnsi="Times New Roman" w:cs="Times New Roman"/>
          <w:b/>
          <w:sz w:val="24"/>
          <w:szCs w:val="24"/>
        </w:rPr>
      </w:pPr>
    </w:p>
    <w:p w14:paraId="26E62157" w14:textId="77777777" w:rsidR="00DF2195" w:rsidRDefault="00DF2195" w:rsidP="00DF2195">
      <w:pPr>
        <w:jc w:val="both"/>
        <w:rPr>
          <w:rFonts w:ascii="Times New Roman" w:eastAsia="Times New Roman" w:hAnsi="Times New Roman" w:cs="Times New Roman"/>
          <w:sz w:val="24"/>
          <w:szCs w:val="24"/>
        </w:rPr>
      </w:pPr>
    </w:p>
    <w:p w14:paraId="6599E144" w14:textId="77777777" w:rsidR="002A0B5E" w:rsidRDefault="002A0B5E" w:rsidP="00DF2195">
      <w:pPr>
        <w:spacing w:line="480" w:lineRule="auto"/>
        <w:ind w:firstLine="720"/>
        <w:jc w:val="both"/>
        <w:rPr>
          <w:rFonts w:ascii="Times New Roman" w:eastAsia="Times New Roman" w:hAnsi="Times New Roman" w:cs="Times New Roman"/>
          <w:sz w:val="24"/>
          <w:szCs w:val="24"/>
        </w:rPr>
      </w:pPr>
    </w:p>
    <w:p w14:paraId="5B63E5A9" w14:textId="77777777" w:rsidR="00F93AB5" w:rsidRDefault="00DF2195" w:rsidP="00DF2195">
      <w:pPr>
        <w:spacing w:line="480" w:lineRule="auto"/>
        <w:ind w:firstLine="720"/>
        <w:jc w:val="both"/>
        <w:rPr>
          <w:rFonts w:ascii="Times New Roman" w:eastAsia="Times New Roman" w:hAnsi="Times New Roman" w:cs="Times New Roman"/>
          <w:sz w:val="24"/>
          <w:szCs w:val="24"/>
        </w:rPr>
      </w:pPr>
      <w:r w:rsidRPr="00DF2195">
        <w:rPr>
          <w:rFonts w:ascii="Times New Roman" w:eastAsia="Times New Roman" w:hAnsi="Times New Roman" w:cs="Times New Roman"/>
          <w:sz w:val="24"/>
          <w:szCs w:val="24"/>
        </w:rPr>
        <w:t>Subsemnatul/Subsemnata, ....................................................................., cetăţean</w:t>
      </w:r>
      <w:r>
        <w:rPr>
          <w:rFonts w:ascii="Times New Roman" w:eastAsia="Times New Roman" w:hAnsi="Times New Roman" w:cs="Times New Roman"/>
          <w:sz w:val="24"/>
          <w:szCs w:val="24"/>
        </w:rPr>
        <w:t xml:space="preserve"> </w:t>
      </w:r>
      <w:r w:rsidRPr="00DF2195">
        <w:rPr>
          <w:rFonts w:ascii="Times New Roman" w:eastAsia="Times New Roman" w:hAnsi="Times New Roman" w:cs="Times New Roman"/>
          <w:sz w:val="24"/>
          <w:szCs w:val="24"/>
        </w:rPr>
        <w:t>român, fiul/fiica lui …………………............ şi al/a ................................, născut/născută</w:t>
      </w:r>
      <w:r>
        <w:rPr>
          <w:rFonts w:ascii="Times New Roman" w:eastAsia="Times New Roman" w:hAnsi="Times New Roman" w:cs="Times New Roman"/>
          <w:sz w:val="24"/>
          <w:szCs w:val="24"/>
        </w:rPr>
        <w:t xml:space="preserve"> </w:t>
      </w:r>
      <w:r w:rsidR="002A0B5E">
        <w:rPr>
          <w:rFonts w:ascii="Times New Roman" w:eastAsia="Times New Roman" w:hAnsi="Times New Roman" w:cs="Times New Roman"/>
          <w:sz w:val="24"/>
          <w:szCs w:val="24"/>
        </w:rPr>
        <w:t>la data de ………..............în</w:t>
      </w:r>
      <w:r w:rsidRPr="00DF2195">
        <w:rPr>
          <w:rFonts w:ascii="Times New Roman" w:eastAsia="Times New Roman" w:hAnsi="Times New Roman" w:cs="Times New Roman"/>
          <w:sz w:val="24"/>
          <w:szCs w:val="24"/>
        </w:rPr>
        <w:t>…………...........................................,....................,CNP.....................</w:t>
      </w:r>
      <w:r>
        <w:rPr>
          <w:rFonts w:ascii="Times New Roman" w:eastAsia="Times New Roman" w:hAnsi="Times New Roman" w:cs="Times New Roman"/>
          <w:sz w:val="24"/>
          <w:szCs w:val="24"/>
        </w:rPr>
        <w:t>.......</w:t>
      </w:r>
      <w:r w:rsidR="002A0B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F2195">
        <w:rPr>
          <w:rFonts w:ascii="Times New Roman" w:eastAsia="Times New Roman" w:hAnsi="Times New Roman" w:cs="Times New Roman"/>
          <w:sz w:val="24"/>
          <w:szCs w:val="24"/>
        </w:rPr>
        <w:t xml:space="preserve">, </w:t>
      </w:r>
    </w:p>
    <w:p w14:paraId="226E7D2E" w14:textId="77777777" w:rsidR="00F93AB5" w:rsidRDefault="00F93AB5" w:rsidP="00DF219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Reprezentant legal al minorului..................................................CNP.....................................*</w:t>
      </w:r>
    </w:p>
    <w:p w14:paraId="03C52010" w14:textId="77777777" w:rsidR="00DF2195" w:rsidRDefault="00DF2195" w:rsidP="00DF2195">
      <w:pPr>
        <w:spacing w:line="480" w:lineRule="auto"/>
        <w:ind w:firstLine="720"/>
        <w:jc w:val="both"/>
        <w:rPr>
          <w:rFonts w:ascii="Times New Roman" w:eastAsia="Times New Roman" w:hAnsi="Times New Roman" w:cs="Times New Roman"/>
          <w:sz w:val="24"/>
          <w:szCs w:val="24"/>
        </w:rPr>
      </w:pPr>
      <w:r w:rsidRPr="00DF2195">
        <w:rPr>
          <w:rFonts w:ascii="Times New Roman" w:eastAsia="Times New Roman" w:hAnsi="Times New Roman" w:cs="Times New Roman"/>
          <w:sz w:val="24"/>
          <w:szCs w:val="24"/>
        </w:rPr>
        <w:t>cunoscând prevederile art. 326 din</w:t>
      </w:r>
      <w:r>
        <w:rPr>
          <w:rFonts w:ascii="Times New Roman" w:eastAsia="Times New Roman" w:hAnsi="Times New Roman" w:cs="Times New Roman"/>
          <w:sz w:val="24"/>
          <w:szCs w:val="24"/>
        </w:rPr>
        <w:t xml:space="preserve"> </w:t>
      </w:r>
      <w:r w:rsidRPr="00DF2195">
        <w:rPr>
          <w:rFonts w:ascii="Times New Roman" w:eastAsia="Times New Roman" w:hAnsi="Times New Roman" w:cs="Times New Roman"/>
          <w:sz w:val="24"/>
          <w:szCs w:val="24"/>
        </w:rPr>
        <w:t>Codul penal cu privire la falsul în declaraţii declar prin prezenta, pe propria</w:t>
      </w:r>
      <w:r>
        <w:rPr>
          <w:rFonts w:ascii="Times New Roman" w:eastAsia="Times New Roman" w:hAnsi="Times New Roman" w:cs="Times New Roman"/>
          <w:sz w:val="24"/>
          <w:szCs w:val="24"/>
        </w:rPr>
        <w:t xml:space="preserve"> </w:t>
      </w:r>
      <w:r w:rsidRPr="00DF2195">
        <w:rPr>
          <w:rFonts w:ascii="Times New Roman" w:eastAsia="Times New Roman" w:hAnsi="Times New Roman" w:cs="Times New Roman"/>
          <w:sz w:val="24"/>
          <w:szCs w:val="24"/>
        </w:rPr>
        <w:t xml:space="preserve">răspundere, că </w:t>
      </w:r>
      <w:r>
        <w:rPr>
          <w:rFonts w:ascii="Times New Roman" w:eastAsia="Times New Roman" w:hAnsi="Times New Roman" w:cs="Times New Roman"/>
          <w:sz w:val="24"/>
          <w:szCs w:val="24"/>
        </w:rPr>
        <w:t>nu am beneficat de prescripție medicală privind administrarea medicamentului  iodură de pot</w:t>
      </w:r>
      <w:r w:rsidR="00587874">
        <w:rPr>
          <w:rFonts w:ascii="Times New Roman" w:eastAsia="Times New Roman" w:hAnsi="Times New Roman" w:cs="Times New Roman"/>
          <w:sz w:val="24"/>
          <w:szCs w:val="24"/>
        </w:rPr>
        <w:t>asiu de 65 mg comprimate</w:t>
      </w:r>
      <w:r>
        <w:rPr>
          <w:rFonts w:ascii="Times New Roman" w:eastAsia="Times New Roman" w:hAnsi="Times New Roman" w:cs="Times New Roman"/>
          <w:sz w:val="24"/>
          <w:szCs w:val="24"/>
        </w:rPr>
        <w:t>.</w:t>
      </w:r>
    </w:p>
    <w:p w14:paraId="3C6BAAD4" w14:textId="77777777" w:rsidR="00F93AB5" w:rsidRDefault="00F93AB5" w:rsidP="00DF2195">
      <w:pPr>
        <w:spacing w:line="480" w:lineRule="auto"/>
        <w:ind w:firstLine="720"/>
        <w:jc w:val="both"/>
        <w:rPr>
          <w:rFonts w:ascii="Times New Roman" w:eastAsia="Times New Roman" w:hAnsi="Times New Roman" w:cs="Times New Roman"/>
          <w:sz w:val="24"/>
          <w:szCs w:val="24"/>
        </w:rPr>
      </w:pPr>
    </w:p>
    <w:p w14:paraId="09855685" w14:textId="77777777" w:rsidR="00F93AB5" w:rsidRPr="00F93AB5" w:rsidRDefault="00F93AB5" w:rsidP="00F93AB5">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93AB5">
        <w:rPr>
          <w:rFonts w:ascii="Times New Roman" w:eastAsia="Times New Roman" w:hAnsi="Times New Roman" w:cs="Times New Roman"/>
          <w:sz w:val="24"/>
          <w:szCs w:val="24"/>
        </w:rPr>
        <w:t>Se va completa dacă este cazul.........................................................................</w:t>
      </w:r>
    </w:p>
    <w:p w14:paraId="5B54D513" w14:textId="77777777" w:rsidR="00DF2195" w:rsidRDefault="00DF2195" w:rsidP="00DF2195">
      <w:pPr>
        <w:spacing w:line="480" w:lineRule="auto"/>
        <w:jc w:val="both"/>
        <w:rPr>
          <w:rFonts w:ascii="Times New Roman" w:eastAsia="Times New Roman" w:hAnsi="Times New Roman" w:cs="Times New Roman"/>
          <w:sz w:val="24"/>
          <w:szCs w:val="24"/>
        </w:rPr>
      </w:pPr>
      <w:r w:rsidRPr="00DF2195">
        <w:rPr>
          <w:rFonts w:ascii="Times New Roman" w:eastAsia="Times New Roman" w:hAnsi="Times New Roman" w:cs="Times New Roman"/>
          <w:sz w:val="24"/>
          <w:szCs w:val="24"/>
        </w:rPr>
        <w:t xml:space="preserve"> </w:t>
      </w:r>
    </w:p>
    <w:p w14:paraId="607F32E9" w14:textId="77777777" w:rsidR="00BA4987" w:rsidRDefault="00BA4987" w:rsidP="00DF2195">
      <w:pPr>
        <w:jc w:val="both"/>
        <w:rPr>
          <w:rFonts w:ascii="Times New Roman" w:eastAsia="Times New Roman" w:hAnsi="Times New Roman" w:cs="Times New Roman"/>
          <w:sz w:val="24"/>
          <w:szCs w:val="24"/>
        </w:rPr>
      </w:pPr>
    </w:p>
    <w:p w14:paraId="0AD0FBE6" w14:textId="77777777" w:rsidR="00BA4987" w:rsidRDefault="00BA4987" w:rsidP="00DF2195">
      <w:pPr>
        <w:jc w:val="both"/>
        <w:rPr>
          <w:rFonts w:ascii="Times New Roman" w:eastAsia="Times New Roman" w:hAnsi="Times New Roman" w:cs="Times New Roman"/>
          <w:sz w:val="24"/>
          <w:szCs w:val="24"/>
        </w:rPr>
      </w:pPr>
    </w:p>
    <w:p w14:paraId="0E5C6593" w14:textId="77777777" w:rsidR="00DF2195" w:rsidRPr="00DF2195" w:rsidRDefault="00DF2195" w:rsidP="00DF2195">
      <w:pPr>
        <w:jc w:val="both"/>
        <w:rPr>
          <w:rFonts w:ascii="Times New Roman" w:eastAsia="Times New Roman" w:hAnsi="Times New Roman" w:cs="Times New Roman"/>
          <w:sz w:val="24"/>
          <w:szCs w:val="24"/>
        </w:rPr>
      </w:pPr>
      <w:r w:rsidRPr="00DF2195">
        <w:rPr>
          <w:rFonts w:ascii="Times New Roman" w:eastAsia="Times New Roman" w:hAnsi="Times New Roman" w:cs="Times New Roman"/>
          <w:sz w:val="24"/>
          <w:szCs w:val="24"/>
        </w:rPr>
        <w:t>Data, Semnătura,</w:t>
      </w:r>
    </w:p>
    <w:p w14:paraId="09B162AA" w14:textId="77777777" w:rsidR="00DF2195" w:rsidRDefault="00DF2195" w:rsidP="00DF2195">
      <w:pPr>
        <w:jc w:val="both"/>
        <w:rPr>
          <w:rFonts w:ascii="Times New Roman" w:eastAsia="Times New Roman" w:hAnsi="Times New Roman" w:cs="Times New Roman"/>
          <w:sz w:val="24"/>
          <w:szCs w:val="24"/>
        </w:rPr>
      </w:pPr>
      <w:r w:rsidRPr="00DF2195">
        <w:rPr>
          <w:rFonts w:ascii="Times New Roman" w:eastAsia="Times New Roman" w:hAnsi="Times New Roman" w:cs="Times New Roman"/>
          <w:sz w:val="24"/>
          <w:szCs w:val="24"/>
        </w:rPr>
        <w:t>……………………… …………………………..</w:t>
      </w:r>
    </w:p>
    <w:p w14:paraId="7522D850" w14:textId="77777777" w:rsidR="00587874" w:rsidRDefault="00587874" w:rsidP="00DF2195">
      <w:pPr>
        <w:jc w:val="both"/>
        <w:rPr>
          <w:rFonts w:ascii="Times New Roman" w:eastAsia="Times New Roman" w:hAnsi="Times New Roman" w:cs="Times New Roman"/>
          <w:sz w:val="24"/>
          <w:szCs w:val="24"/>
        </w:rPr>
      </w:pPr>
    </w:p>
    <w:p w14:paraId="54D17CFB" w14:textId="77777777" w:rsidR="00587874" w:rsidRDefault="00587874" w:rsidP="00DF2195">
      <w:pPr>
        <w:jc w:val="both"/>
        <w:rPr>
          <w:rFonts w:ascii="Times New Roman" w:eastAsia="Times New Roman" w:hAnsi="Times New Roman" w:cs="Times New Roman"/>
          <w:sz w:val="24"/>
          <w:szCs w:val="24"/>
        </w:rPr>
      </w:pPr>
    </w:p>
    <w:p w14:paraId="03B49635" w14:textId="77777777" w:rsidR="00587874" w:rsidRDefault="00587874" w:rsidP="00DF2195">
      <w:pPr>
        <w:jc w:val="both"/>
        <w:rPr>
          <w:rFonts w:ascii="Times New Roman" w:eastAsia="Times New Roman" w:hAnsi="Times New Roman" w:cs="Times New Roman"/>
          <w:sz w:val="24"/>
          <w:szCs w:val="24"/>
        </w:rPr>
      </w:pPr>
    </w:p>
    <w:p w14:paraId="41F32DBF" w14:textId="77777777" w:rsidR="00587874" w:rsidRDefault="00587874" w:rsidP="0058787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ANEXA 5</w:t>
      </w:r>
    </w:p>
    <w:p w14:paraId="292EBE99" w14:textId="77777777" w:rsidR="00587874" w:rsidRDefault="00587874" w:rsidP="00587874">
      <w:pPr>
        <w:rPr>
          <w:rFonts w:ascii="Times New Roman" w:eastAsia="Times New Roman" w:hAnsi="Times New Roman" w:cs="Times New Roman"/>
          <w:sz w:val="24"/>
          <w:szCs w:val="24"/>
        </w:rPr>
      </w:pPr>
      <w:r>
        <w:rPr>
          <w:rFonts w:ascii="Times New Roman" w:eastAsia="Times New Roman" w:hAnsi="Times New Roman" w:cs="Times New Roman"/>
          <w:sz w:val="24"/>
          <w:szCs w:val="24"/>
        </w:rPr>
        <w:t>Denumire farmacie.................</w:t>
      </w:r>
    </w:p>
    <w:p w14:paraId="0152AEA1" w14:textId="77777777" w:rsidR="00587874" w:rsidRDefault="00587874" w:rsidP="00587874">
      <w:pPr>
        <w:jc w:val="center"/>
        <w:rPr>
          <w:rFonts w:ascii="Times New Roman" w:eastAsia="Times New Roman" w:hAnsi="Times New Roman" w:cs="Times New Roman"/>
          <w:sz w:val="24"/>
          <w:szCs w:val="24"/>
        </w:rPr>
      </w:pPr>
    </w:p>
    <w:p w14:paraId="5C020F0F" w14:textId="77777777" w:rsidR="00B635AD" w:rsidRDefault="00B635AD" w:rsidP="00587874">
      <w:pPr>
        <w:jc w:val="center"/>
        <w:rPr>
          <w:rFonts w:ascii="Times New Roman" w:eastAsia="Times New Roman" w:hAnsi="Times New Roman" w:cs="Times New Roman"/>
          <w:sz w:val="24"/>
          <w:szCs w:val="24"/>
        </w:rPr>
      </w:pPr>
    </w:p>
    <w:p w14:paraId="5608919C" w14:textId="77777777" w:rsidR="00587874" w:rsidRDefault="00B635AD"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SITUAȚIE PRIVIND ELIBERAREA MEDICAMENTULUI</w:t>
      </w:r>
    </w:p>
    <w:p w14:paraId="21C6E6D7" w14:textId="77777777" w:rsidR="00B635AD" w:rsidRDefault="00B635AD"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IODURĂ DE POTASIU 65mg - comprimate</w:t>
      </w:r>
    </w:p>
    <w:p w14:paraId="66927F6C" w14:textId="77777777" w:rsidR="00587874" w:rsidRDefault="00587874" w:rsidP="00587874">
      <w:pPr>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82"/>
        <w:gridCol w:w="2382"/>
        <w:gridCol w:w="2383"/>
        <w:gridCol w:w="2383"/>
      </w:tblGrid>
      <w:tr w:rsidR="00587874" w14:paraId="6BAE52B9" w14:textId="77777777" w:rsidTr="00587874">
        <w:tc>
          <w:tcPr>
            <w:tcW w:w="2382" w:type="dxa"/>
          </w:tcPr>
          <w:p w14:paraId="1D2F50B7"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2382" w:type="dxa"/>
          </w:tcPr>
          <w:p w14:paraId="3B384756"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Număr</w:t>
            </w:r>
            <w:r w:rsidR="00B635AD">
              <w:rPr>
                <w:rFonts w:ascii="Times New Roman" w:eastAsia="Times New Roman" w:hAnsi="Times New Roman" w:cs="Times New Roman"/>
                <w:sz w:val="24"/>
                <w:szCs w:val="24"/>
              </w:rPr>
              <w:t xml:space="preserve">ul </w:t>
            </w:r>
            <w:r>
              <w:rPr>
                <w:rFonts w:ascii="Times New Roman" w:eastAsia="Times New Roman" w:hAnsi="Times New Roman" w:cs="Times New Roman"/>
                <w:sz w:val="24"/>
                <w:szCs w:val="24"/>
              </w:rPr>
              <w:t xml:space="preserve"> de comprimate distribuite</w:t>
            </w:r>
          </w:p>
        </w:tc>
        <w:tc>
          <w:tcPr>
            <w:tcW w:w="2383" w:type="dxa"/>
          </w:tcPr>
          <w:p w14:paraId="79157353"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Număr</w:t>
            </w:r>
            <w:r w:rsidR="00B635AD">
              <w:rPr>
                <w:rFonts w:ascii="Times New Roman" w:eastAsia="Times New Roman" w:hAnsi="Times New Roman" w:cs="Times New Roman"/>
                <w:sz w:val="24"/>
                <w:szCs w:val="24"/>
              </w:rPr>
              <w:t xml:space="preserve">ul </w:t>
            </w:r>
            <w:r>
              <w:rPr>
                <w:rFonts w:ascii="Times New Roman" w:eastAsia="Times New Roman" w:hAnsi="Times New Roman" w:cs="Times New Roman"/>
                <w:sz w:val="24"/>
                <w:szCs w:val="24"/>
              </w:rPr>
              <w:t xml:space="preserve"> de comprimate aflate în stoc</w:t>
            </w:r>
          </w:p>
        </w:tc>
        <w:tc>
          <w:tcPr>
            <w:tcW w:w="2383" w:type="dxa"/>
          </w:tcPr>
          <w:p w14:paraId="46F62320"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Număr de </w:t>
            </w:r>
            <w:r w:rsidR="00B635AD">
              <w:rPr>
                <w:rFonts w:ascii="Times New Roman" w:eastAsia="Times New Roman" w:hAnsi="Times New Roman" w:cs="Times New Roman"/>
                <w:sz w:val="24"/>
                <w:szCs w:val="24"/>
              </w:rPr>
              <w:t xml:space="preserve">persoane care au primit comprimatele în baza </w:t>
            </w:r>
            <w:r>
              <w:rPr>
                <w:rFonts w:ascii="Times New Roman" w:eastAsia="Times New Roman" w:hAnsi="Times New Roman" w:cs="Times New Roman"/>
                <w:sz w:val="24"/>
                <w:szCs w:val="24"/>
              </w:rPr>
              <w:t>prescripții</w:t>
            </w:r>
            <w:r w:rsidR="00B635AD">
              <w:rPr>
                <w:rFonts w:ascii="Times New Roman" w:eastAsia="Times New Roman" w:hAnsi="Times New Roman" w:cs="Times New Roman"/>
                <w:sz w:val="24"/>
                <w:szCs w:val="24"/>
              </w:rPr>
              <w:t>lor</w:t>
            </w:r>
            <w:r>
              <w:rPr>
                <w:rFonts w:ascii="Times New Roman" w:eastAsia="Times New Roman" w:hAnsi="Times New Roman" w:cs="Times New Roman"/>
                <w:sz w:val="24"/>
                <w:szCs w:val="24"/>
              </w:rPr>
              <w:t xml:space="preserve"> medicale emise</w:t>
            </w:r>
          </w:p>
        </w:tc>
      </w:tr>
      <w:tr w:rsidR="00587874" w14:paraId="65A8B913" w14:textId="77777777" w:rsidTr="00587874">
        <w:tc>
          <w:tcPr>
            <w:tcW w:w="2382" w:type="dxa"/>
          </w:tcPr>
          <w:p w14:paraId="19A863B8"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82" w:type="dxa"/>
          </w:tcPr>
          <w:p w14:paraId="6C063B85"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83" w:type="dxa"/>
          </w:tcPr>
          <w:p w14:paraId="46264791"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83" w:type="dxa"/>
          </w:tcPr>
          <w:p w14:paraId="45944F08" w14:textId="77777777" w:rsidR="00587874" w:rsidRDefault="00587874" w:rsidP="00587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14D0FF92" w14:textId="77777777" w:rsidR="00587874" w:rsidRDefault="00587874" w:rsidP="00587874">
      <w:pPr>
        <w:jc w:val="center"/>
        <w:rPr>
          <w:rFonts w:ascii="Times New Roman" w:eastAsia="Times New Roman" w:hAnsi="Times New Roman" w:cs="Times New Roman"/>
          <w:sz w:val="24"/>
          <w:szCs w:val="24"/>
        </w:rPr>
      </w:pPr>
    </w:p>
    <w:p w14:paraId="30E94C92" w14:textId="77777777" w:rsidR="00DF2195" w:rsidRDefault="00DF2195" w:rsidP="00A25D9E">
      <w:pPr>
        <w:jc w:val="both"/>
        <w:rPr>
          <w:rFonts w:ascii="Times New Roman" w:eastAsia="Times New Roman" w:hAnsi="Times New Roman" w:cs="Times New Roman"/>
          <w:sz w:val="24"/>
          <w:szCs w:val="24"/>
        </w:rPr>
      </w:pPr>
    </w:p>
    <w:p w14:paraId="012B504A" w14:textId="77777777" w:rsidR="00DF2195" w:rsidRPr="007A51F8" w:rsidRDefault="00DF2195" w:rsidP="00A25D9E">
      <w:pPr>
        <w:jc w:val="both"/>
        <w:rPr>
          <w:rFonts w:ascii="Times New Roman" w:eastAsia="Times New Roman" w:hAnsi="Times New Roman" w:cs="Times New Roman"/>
          <w:sz w:val="24"/>
          <w:szCs w:val="24"/>
        </w:rPr>
      </w:pPr>
    </w:p>
    <w:p w14:paraId="75B3D2CA" w14:textId="77777777" w:rsidR="00525BC0" w:rsidRPr="007A51F8" w:rsidRDefault="00525BC0" w:rsidP="00A25D9E">
      <w:pPr>
        <w:rPr>
          <w:rFonts w:ascii="Times New Roman" w:eastAsia="Times New Roman" w:hAnsi="Times New Roman" w:cs="Times New Roman"/>
          <w:sz w:val="24"/>
          <w:szCs w:val="24"/>
        </w:rPr>
      </w:pPr>
    </w:p>
    <w:p w14:paraId="0EAA7A29"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3D1D2FC4"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23BE46E0" w14:textId="77777777" w:rsidR="00525BC0" w:rsidRDefault="00525BC0" w:rsidP="00525BC0">
      <w:pPr>
        <w:spacing w:after="0" w:line="240" w:lineRule="auto"/>
        <w:jc w:val="center"/>
        <w:rPr>
          <w:rFonts w:ascii="Times New Roman" w:eastAsia="Times New Roman" w:hAnsi="Times New Roman" w:cs="Times New Roman"/>
          <w:b/>
          <w:sz w:val="24"/>
          <w:szCs w:val="24"/>
        </w:rPr>
      </w:pPr>
    </w:p>
    <w:p w14:paraId="55B1BC97" w14:textId="77777777" w:rsidR="005D385A" w:rsidRDefault="005D385A">
      <w:pPr>
        <w:spacing w:after="0" w:line="240" w:lineRule="auto"/>
        <w:ind w:firstLine="720"/>
        <w:rPr>
          <w:rFonts w:ascii="Times New Roman" w:eastAsia="Times New Roman" w:hAnsi="Times New Roman" w:cs="Times New Roman"/>
          <w:b/>
          <w:sz w:val="28"/>
          <w:szCs w:val="28"/>
        </w:rPr>
      </w:pPr>
    </w:p>
    <w:sectPr w:rsidR="005D385A">
      <w:pgSz w:w="12240" w:h="15840"/>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93"/>
    <w:multiLevelType w:val="hybridMultilevel"/>
    <w:tmpl w:val="4042B404"/>
    <w:lvl w:ilvl="0" w:tplc="5EB26D0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52C08F3"/>
    <w:multiLevelType w:val="hybridMultilevel"/>
    <w:tmpl w:val="21C4BA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472E8"/>
    <w:multiLevelType w:val="hybridMultilevel"/>
    <w:tmpl w:val="1B283A9A"/>
    <w:lvl w:ilvl="0" w:tplc="FFFFFFFF">
      <w:start w:val="1"/>
      <w:numFmt w:val="bullet"/>
      <w:lvlText w:val="•"/>
      <w:lvlJc w:val="left"/>
    </w:lvl>
    <w:lvl w:ilvl="1" w:tplc="FFFFFFFF">
      <w:start w:val="1"/>
      <w:numFmt w:val="bullet"/>
      <w:lvlText w:val="•"/>
      <w:lvlJc w:val="left"/>
    </w:lvl>
    <w:lvl w:ilvl="2" w:tplc="FFFFFFFF">
      <w:start w:val="1"/>
      <w:numFmt w:val="bullet"/>
      <w:lvlText w:val="-"/>
      <w:lvlJc w:val="left"/>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A9370F"/>
    <w:multiLevelType w:val="hybridMultilevel"/>
    <w:tmpl w:val="D29C2084"/>
    <w:lvl w:ilvl="0" w:tplc="C8AAB282">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13640E54"/>
    <w:multiLevelType w:val="hybridMultilevel"/>
    <w:tmpl w:val="A3929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3D4A"/>
    <w:multiLevelType w:val="hybridMultilevel"/>
    <w:tmpl w:val="DF1274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3C51BF4"/>
    <w:multiLevelType w:val="multilevel"/>
    <w:tmpl w:val="4DB47878"/>
    <w:lvl w:ilvl="0">
      <w:numFmt w:val="bullet"/>
      <w:lvlText w:val="-"/>
      <w:lvlJc w:val="left"/>
      <w:pPr>
        <w:ind w:left="600" w:hanging="360"/>
      </w:pPr>
      <w:rPr>
        <w:rFonts w:ascii="Times New Roman" w:eastAsia="Times New Roman" w:hAnsi="Times New Roman" w:cs="Times New Roman"/>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abstractNum w:abstractNumId="7" w15:restartNumberingAfterBreak="0">
    <w:nsid w:val="502A2A5D"/>
    <w:multiLevelType w:val="hybridMultilevel"/>
    <w:tmpl w:val="E640BD48"/>
    <w:lvl w:ilvl="0" w:tplc="FFFFFFFF">
      <w:start w:val="1"/>
      <w:numFmt w:val="bullet"/>
      <w:lvlText w:val="•"/>
      <w:lvlJc w:val="left"/>
    </w:lvl>
    <w:lvl w:ilvl="1" w:tplc="0418000B">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9DB4C4B"/>
    <w:multiLevelType w:val="hybridMultilevel"/>
    <w:tmpl w:val="D8EE9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63B5"/>
    <w:multiLevelType w:val="hybridMultilevel"/>
    <w:tmpl w:val="A01A8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3A7418"/>
    <w:multiLevelType w:val="hybridMultilevel"/>
    <w:tmpl w:val="509C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464207">
    <w:abstractNumId w:val="6"/>
  </w:num>
  <w:num w:numId="2" w16cid:durableId="871259437">
    <w:abstractNumId w:val="3"/>
  </w:num>
  <w:num w:numId="3" w16cid:durableId="1571885944">
    <w:abstractNumId w:val="10"/>
  </w:num>
  <w:num w:numId="4" w16cid:durableId="448934508">
    <w:abstractNumId w:val="7"/>
  </w:num>
  <w:num w:numId="5" w16cid:durableId="644506944">
    <w:abstractNumId w:val="2"/>
  </w:num>
  <w:num w:numId="6" w16cid:durableId="693267978">
    <w:abstractNumId w:val="4"/>
  </w:num>
  <w:num w:numId="7" w16cid:durableId="950824375">
    <w:abstractNumId w:val="0"/>
  </w:num>
  <w:num w:numId="8" w16cid:durableId="839733449">
    <w:abstractNumId w:val="5"/>
  </w:num>
  <w:num w:numId="9" w16cid:durableId="1196845922">
    <w:abstractNumId w:val="8"/>
  </w:num>
  <w:num w:numId="10" w16cid:durableId="1570070879">
    <w:abstractNumId w:val="9"/>
  </w:num>
  <w:num w:numId="11" w16cid:durableId="75065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5A"/>
    <w:rsid w:val="000456B2"/>
    <w:rsid w:val="0005401C"/>
    <w:rsid w:val="00071C07"/>
    <w:rsid w:val="0007500A"/>
    <w:rsid w:val="00135A79"/>
    <w:rsid w:val="00165296"/>
    <w:rsid w:val="00172C93"/>
    <w:rsid w:val="00172CE8"/>
    <w:rsid w:val="001849B3"/>
    <w:rsid w:val="0019451B"/>
    <w:rsid w:val="00272E01"/>
    <w:rsid w:val="002A0B5E"/>
    <w:rsid w:val="002A3C25"/>
    <w:rsid w:val="002A7C14"/>
    <w:rsid w:val="00330CD9"/>
    <w:rsid w:val="003B2663"/>
    <w:rsid w:val="003C59BE"/>
    <w:rsid w:val="003C5A1F"/>
    <w:rsid w:val="003F1CBA"/>
    <w:rsid w:val="004365CC"/>
    <w:rsid w:val="00475224"/>
    <w:rsid w:val="0048360B"/>
    <w:rsid w:val="004A2C89"/>
    <w:rsid w:val="004B42C1"/>
    <w:rsid w:val="004E1297"/>
    <w:rsid w:val="00504F79"/>
    <w:rsid w:val="00525BC0"/>
    <w:rsid w:val="00555630"/>
    <w:rsid w:val="00560E7C"/>
    <w:rsid w:val="00587874"/>
    <w:rsid w:val="00595B96"/>
    <w:rsid w:val="005B2424"/>
    <w:rsid w:val="005D385A"/>
    <w:rsid w:val="005D6D06"/>
    <w:rsid w:val="006C51DF"/>
    <w:rsid w:val="006C7B7E"/>
    <w:rsid w:val="007143B3"/>
    <w:rsid w:val="00715E3A"/>
    <w:rsid w:val="00723880"/>
    <w:rsid w:val="00732269"/>
    <w:rsid w:val="007F055D"/>
    <w:rsid w:val="00846F63"/>
    <w:rsid w:val="008509A9"/>
    <w:rsid w:val="00855273"/>
    <w:rsid w:val="0089507C"/>
    <w:rsid w:val="008B3BA8"/>
    <w:rsid w:val="008D3881"/>
    <w:rsid w:val="00917A41"/>
    <w:rsid w:val="00930A34"/>
    <w:rsid w:val="00956324"/>
    <w:rsid w:val="009927CA"/>
    <w:rsid w:val="009B38B6"/>
    <w:rsid w:val="00A12392"/>
    <w:rsid w:val="00A25D9E"/>
    <w:rsid w:val="00A41D65"/>
    <w:rsid w:val="00A86A23"/>
    <w:rsid w:val="00AA0D5D"/>
    <w:rsid w:val="00AB2FFE"/>
    <w:rsid w:val="00AB3907"/>
    <w:rsid w:val="00AB65C1"/>
    <w:rsid w:val="00B30865"/>
    <w:rsid w:val="00B635AD"/>
    <w:rsid w:val="00B706EB"/>
    <w:rsid w:val="00BA2FFB"/>
    <w:rsid w:val="00BA4987"/>
    <w:rsid w:val="00C029B2"/>
    <w:rsid w:val="00C04242"/>
    <w:rsid w:val="00C4046F"/>
    <w:rsid w:val="00C702EB"/>
    <w:rsid w:val="00CE14EF"/>
    <w:rsid w:val="00CE2752"/>
    <w:rsid w:val="00D32F79"/>
    <w:rsid w:val="00DA578B"/>
    <w:rsid w:val="00DA6BF0"/>
    <w:rsid w:val="00DF2195"/>
    <w:rsid w:val="00E05A46"/>
    <w:rsid w:val="00E500F6"/>
    <w:rsid w:val="00E81D0A"/>
    <w:rsid w:val="00E95965"/>
    <w:rsid w:val="00F50703"/>
    <w:rsid w:val="00F606A1"/>
    <w:rsid w:val="00F6760C"/>
    <w:rsid w:val="00F90E6F"/>
    <w:rsid w:val="00F93AB5"/>
    <w:rsid w:val="00FF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B1D4"/>
  <w15:docId w15:val="{8525080C-F513-4D89-BB22-29BFBD2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 w:type="paragraph" w:styleId="ListParagraph">
    <w:name w:val="List Paragraph"/>
    <w:basedOn w:val="Normal"/>
    <w:uiPriority w:val="34"/>
    <w:qFormat/>
    <w:rsid w:val="00723880"/>
    <w:pPr>
      <w:ind w:left="720"/>
      <w:contextualSpacing/>
    </w:pPr>
  </w:style>
  <w:style w:type="paragraph" w:styleId="BalloonText">
    <w:name w:val="Balloon Text"/>
    <w:basedOn w:val="Normal"/>
    <w:link w:val="BalloonTextChar"/>
    <w:uiPriority w:val="99"/>
    <w:semiHidden/>
    <w:unhideWhenUsed/>
    <w:rsid w:val="0089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7C"/>
    <w:rPr>
      <w:rFonts w:ascii="Segoe UI" w:hAnsi="Segoe UI" w:cs="Segoe UI"/>
      <w:sz w:val="18"/>
      <w:szCs w:val="18"/>
    </w:rPr>
  </w:style>
  <w:style w:type="character" w:styleId="Hyperlink">
    <w:name w:val="Hyperlink"/>
    <w:basedOn w:val="DefaultParagraphFont"/>
    <w:uiPriority w:val="99"/>
    <w:unhideWhenUsed/>
    <w:rsid w:val="00DA6BF0"/>
    <w:rPr>
      <w:color w:val="0000FF" w:themeColor="hyperlink"/>
      <w:u w:val="single"/>
    </w:rPr>
  </w:style>
  <w:style w:type="table" w:styleId="TableGrid">
    <w:name w:val="Table Grid"/>
    <w:basedOn w:val="TableNormal"/>
    <w:uiPriority w:val="39"/>
    <w:rsid w:val="0058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r@an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5BAC-DA36-4432-9C47-8C65E2C2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 </cp:lastModifiedBy>
  <cp:revision>2</cp:revision>
  <cp:lastPrinted>2022-05-24T11:11:00Z</cp:lastPrinted>
  <dcterms:created xsi:type="dcterms:W3CDTF">2022-05-25T09:49:00Z</dcterms:created>
  <dcterms:modified xsi:type="dcterms:W3CDTF">2022-05-25T09:49:00Z</dcterms:modified>
</cp:coreProperties>
</file>