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DA" w:rsidRDefault="00E229DA" w:rsidP="00E229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CONDIŢIILE ACORDĂRII PACHETULUI DE SERVICII MINIMAL ŞI DE BAZĂ ÎN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ASISTENŢA MEDICALĂ PRIMARĂ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A. PACHETUL MINIMAL DE SERVICII MEDICALE ÎN ASISTENŢA MEDICALĂ</w:t>
      </w:r>
    </w:p>
    <w:p w:rsidR="00193B7C" w:rsidRDefault="00E229DA" w:rsidP="00E229DA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PRIMARĂ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1.5. Serviciile de prevenţie – consultație preventivă: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Consultația preventivă pentru persoanele în vârstă de peste 18 ani pentru prevenirea bolilor cu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consecinţe majore în morbiditate şi mortalitate se acordă o dată la 3 ani şi cuprinde: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consultaţie (anamneză, examen obiectiv, diagnostic);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recomandare pentru examene paraclinice atunci când există argumente clinice de suspiciune a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unei stări patologice consemnate în foaia de observaţie;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încadrarea medicală a asiguratului într-o grupă de risc;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sfat medical, recomandări regim igieno-dietetic.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Consultația se poate efectua la solicitarea persoanei beneficiară de pachet minimal de servicii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medicale sau la solicitarea medicului de familie – pentru persoanele neasigurate înscrise pe lista</w:t>
      </w:r>
    </w:p>
    <w:p w:rsidR="00E229DA" w:rsidRDefault="00E229DA" w:rsidP="00E229DA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medicului de familie.</w:t>
      </w:r>
    </w:p>
    <w:p w:rsidR="00E229DA" w:rsidRDefault="00E229DA" w:rsidP="00E229DA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B. PACHETUL DE SERVICII DE BAZĂ ÎN ASISTENŢA MEDICALĂ PRIMARĂ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1.2. Serviciile medicale preventive şi profilactice sunt: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1.2.1. </w:t>
      </w:r>
      <w:r w:rsidRPr="00E229DA">
        <w:rPr>
          <w:rFonts w:ascii="TimesNewRomanPSMT" w:hAnsi="TimesNewRomanPSMT" w:cs="TimesNewRomanPSMT"/>
          <w:b/>
          <w:sz w:val="24"/>
          <w:szCs w:val="24"/>
        </w:rPr>
        <w:t>Consultaţiile preventive sunt consultaţii periodice active oferite persoanelor cu vârsta între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E229DA">
        <w:rPr>
          <w:rFonts w:ascii="TimesNewRomanPSMT" w:hAnsi="TimesNewRomanPSMT" w:cs="TimesNewRomanPSMT"/>
          <w:b/>
          <w:sz w:val="24"/>
          <w:szCs w:val="24"/>
        </w:rPr>
        <w:t>0 - 18 ani</w:t>
      </w:r>
      <w:r>
        <w:rPr>
          <w:rFonts w:ascii="TimesNewRomanPSMT" w:hAnsi="TimesNewRomanPSMT" w:cs="TimesNewRomanPSMT"/>
          <w:sz w:val="24"/>
          <w:szCs w:val="24"/>
        </w:rPr>
        <w:t xml:space="preserve"> privind: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creşterea şi dezvoltarea;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starea de nutriţie şi practicile nutriţionale;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depistarea şi intervenţia în consecinţă pentru riscurile specifice grupei de vârstă/sex; serviciile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preventive pentru copii pe grupe de vârstă şi sex, conform anexei nr. 2 C la ordin.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1.2.1.1: Frecvenţa efectuării consultaţiilor se va realiza după cum urmează:</w:t>
      </w:r>
    </w:p>
    <w:p w:rsidR="00E229DA" w:rsidRP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E229DA">
        <w:rPr>
          <w:rFonts w:ascii="TimesNewRomanPSMT" w:hAnsi="TimesNewRomanPSMT" w:cs="TimesNewRomanPSMT"/>
          <w:b/>
          <w:sz w:val="24"/>
          <w:szCs w:val="24"/>
        </w:rPr>
        <w:t>a) la externarea din maternitate şi la 1 lună - la domiciliul copilului;</w:t>
      </w:r>
    </w:p>
    <w:p w:rsidR="00E229DA" w:rsidRP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E229DA">
        <w:rPr>
          <w:rFonts w:ascii="TimesNewRomanPSMT" w:hAnsi="TimesNewRomanPSMT" w:cs="TimesNewRomanPSMT"/>
          <w:b/>
          <w:sz w:val="24"/>
          <w:szCs w:val="24"/>
        </w:rPr>
        <w:t>b) la 2, 4, 6, 9, 12,15,18, 24, 36 luni;</w:t>
      </w:r>
    </w:p>
    <w:p w:rsidR="00E229DA" w:rsidRP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E229DA">
        <w:rPr>
          <w:rFonts w:ascii="TimesNewRomanPSMT" w:hAnsi="TimesNewRomanPSMT" w:cs="TimesNewRomanPSMT"/>
          <w:b/>
          <w:sz w:val="24"/>
          <w:szCs w:val="24"/>
        </w:rPr>
        <w:t>c) o dată pe an de la 4 la 18 ani.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NOTA 1: În cadrul consultațiilor preventive copii cu vârsta cuprinsă între 2 și 18 ani, beneficiază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anual de investigații paraclinice – analize de laborator, pe baza biletului de trimitere eliberat de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medicul de familie, dacă în anul în care se acordă consultațiile preventive de evaluare a riscului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individual, nu au efectuat aceste investigații. Biletul de trimitere se întocmește distict pentru aceste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investigații paraclinice cu completarea câmpului corespunzător prevenției.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Investigațiile paraclinice recomandate pentru prevenție sunt: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</w:t>
      </w:r>
      <w:r w:rsidRPr="00E229DA">
        <w:rPr>
          <w:rFonts w:ascii="TimesNewRomanPSMT" w:hAnsi="TimesNewRomanPSMT" w:cs="TimesNewRomanPSMT"/>
          <w:b/>
          <w:sz w:val="24"/>
          <w:szCs w:val="24"/>
        </w:rPr>
        <w:t>Vârsta cuprinsă între 2 ani şi 5 ani inclusiv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Pentru profilaxia anemiei: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-BoldMT" w:cs="SymbolMT" w:hint="eastAsia"/>
          <w:sz w:val="24"/>
          <w:szCs w:val="24"/>
        </w:rPr>
        <w:t>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Hemoleucograma completă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-BoldMT" w:cs="SymbolMT" w:hint="eastAsia"/>
          <w:sz w:val="24"/>
          <w:szCs w:val="24"/>
        </w:rPr>
        <w:t>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Sideremie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Pentru profilaxia rahitismului: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-BoldMT" w:cs="SymbolMT" w:hint="eastAsia"/>
          <w:sz w:val="24"/>
          <w:szCs w:val="24"/>
        </w:rPr>
        <w:t>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Calciu seric total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-BoldMT" w:cs="SymbolMT" w:hint="eastAsia"/>
          <w:sz w:val="24"/>
          <w:szCs w:val="24"/>
        </w:rPr>
        <w:t>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Calciu ionic seric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</w:t>
      </w:r>
      <w:r w:rsidRPr="00E229DA">
        <w:rPr>
          <w:rFonts w:ascii="TimesNewRomanPSMT" w:hAnsi="TimesNewRomanPSMT" w:cs="TimesNewRomanPSMT"/>
          <w:b/>
          <w:sz w:val="24"/>
          <w:szCs w:val="24"/>
        </w:rPr>
        <w:t>Vârsta cuprinsă între 6 ani şi 11 ani inclusiv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Pentru profilaxia sindromului dismetabolic pentru copii cu indicele de masă corporală -</w:t>
      </w:r>
    </w:p>
    <w:p w:rsidR="00E229DA" w:rsidRDefault="00E229DA" w:rsidP="00E229DA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(IMC) cresc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>ut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SymbolMT" w:hAnsi="TimesNewRomanPSMT" w:cs="TimesNewRomanPSMT"/>
          <w:sz w:val="24"/>
          <w:szCs w:val="24"/>
        </w:rPr>
        <w:t>Proteine totale serice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SymbolMT" w:hAnsi="TimesNewRomanPSMT" w:cs="TimesNewRomanPSMT"/>
          <w:sz w:val="24"/>
          <w:szCs w:val="24"/>
        </w:rPr>
        <w:t>Colesterol seric total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SymbolMT" w:hAnsi="TimesNewRomanPSMT" w:cs="TimesNewRomanPSMT"/>
          <w:sz w:val="24"/>
          <w:szCs w:val="24"/>
        </w:rPr>
        <w:t>Trigliceride serice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SymbolMT" w:hAnsi="TimesNewRomanPSMT" w:cs="TimesNewRomanPSMT"/>
          <w:sz w:val="24"/>
          <w:szCs w:val="24"/>
        </w:rPr>
        <w:t>Glicemie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SymbolMT" w:hAnsi="TimesNewRomanPSMT" w:cs="TimesNewRomanPSMT"/>
          <w:sz w:val="24"/>
          <w:szCs w:val="24"/>
        </w:rPr>
        <w:t>TGP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SymbolMT" w:hAnsi="TimesNewRomanPSMT" w:cs="TimesNewRomanPSMT"/>
          <w:sz w:val="24"/>
          <w:szCs w:val="24"/>
        </w:rPr>
        <w:t>TGO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>2. Pentru profilaxia anemiei: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SymbolMT" w:hAnsi="TimesNewRomanPSMT" w:cs="TimesNewRomanPSMT"/>
          <w:sz w:val="24"/>
          <w:szCs w:val="24"/>
        </w:rPr>
        <w:t>Hemoleucograma completă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SymbolMT" w:hAnsi="TimesNewRomanPSMT" w:cs="TimesNewRomanPSMT"/>
          <w:sz w:val="24"/>
          <w:szCs w:val="24"/>
        </w:rPr>
        <w:t>Sideremie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>c.</w:t>
      </w:r>
      <w:r w:rsidRPr="00E229DA">
        <w:rPr>
          <w:rFonts w:ascii="TimesNewRomanPSMT" w:eastAsia="SymbolMT" w:hAnsi="TimesNewRomanPSMT" w:cs="TimesNewRomanPSMT"/>
          <w:b/>
          <w:sz w:val="24"/>
          <w:szCs w:val="24"/>
        </w:rPr>
        <w:t>Vârsta cuprinsă între 12 ani şi 17 ani inclusiv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>1. Pentru profilaxia sindromului dismetabolic pentru indice de masă corporală - (IMC) crescut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SymbolMT" w:hAnsi="TimesNewRomanPSMT" w:cs="TimesNewRomanPSMT"/>
          <w:sz w:val="24"/>
          <w:szCs w:val="24"/>
        </w:rPr>
        <w:t>Proteine totale serice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SymbolMT" w:hAnsi="TimesNewRomanPSMT" w:cs="TimesNewRomanPSMT"/>
          <w:sz w:val="24"/>
          <w:szCs w:val="24"/>
        </w:rPr>
        <w:t>Colesterol seric total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SymbolMT" w:hAnsi="TimesNewRomanPSMT" w:cs="TimesNewRomanPSMT"/>
          <w:sz w:val="24"/>
          <w:szCs w:val="24"/>
        </w:rPr>
        <w:t>Trigliceride serice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SymbolMT" w:hAnsi="TimesNewRomanPSMT" w:cs="TimesNewRomanPSMT"/>
          <w:sz w:val="24"/>
          <w:szCs w:val="24"/>
        </w:rPr>
        <w:t>Glicemie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SymbolMT" w:hAnsi="TimesNewRomanPSMT" w:cs="TimesNewRomanPSMT"/>
          <w:sz w:val="24"/>
          <w:szCs w:val="24"/>
        </w:rPr>
        <w:t>TGP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SymbolMT" w:hAnsi="TimesNewRomanPSMT" w:cs="TimesNewRomanPSMT"/>
          <w:sz w:val="24"/>
          <w:szCs w:val="24"/>
        </w:rPr>
        <w:t>TGO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>2. Pentru screening ITS (după începerea vietii sexuale)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SymbolMT" w:hAnsi="TimesNewRomanPSMT" w:cs="TimesNewRomanPSMT"/>
          <w:sz w:val="24"/>
          <w:szCs w:val="24"/>
        </w:rPr>
        <w:t>VDRL sau RPR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>NOTA 2: Furnizorul de analize de laborator efectuează fără recomandarea medicului de familie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 xml:space="preserve">examenul citologic al frotiului sangvin </w:t>
      </w:r>
      <w:r>
        <w:rPr>
          <w:rFonts w:ascii="TimesNewRomanPS-BoldMT" w:eastAsia="SymbolMT" w:hAnsi="TimesNewRomanPS-BoldMT" w:cs="TimesNewRomanPS-BoldMT"/>
          <w:b/>
          <w:bCs/>
          <w:sz w:val="24"/>
          <w:szCs w:val="24"/>
        </w:rPr>
        <w:t>(</w:t>
      </w:r>
      <w:r>
        <w:rPr>
          <w:rFonts w:ascii="TimesNewRomanPSMT" w:eastAsia="SymbolMT" w:hAnsi="TimesNewRomanPSMT" w:cs="TimesNewRomanPSMT"/>
          <w:sz w:val="24"/>
          <w:szCs w:val="24"/>
        </w:rPr>
        <w:t>numai dacă este efectuat de medicul de laborator sau de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>specialişti cu studii superioare nemedicale care au specializare în hematologie) în cazul în care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>hemoleucograma completă prezintă modificări de parametri, respectiv efectuează TPHA în situația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>în care VDRL sau RPR este pozitiv.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 xml:space="preserve">1.2.2. </w:t>
      </w:r>
      <w:r w:rsidRPr="00E229DA">
        <w:rPr>
          <w:rFonts w:ascii="TimesNewRomanPSMT" w:eastAsia="SymbolMT" w:hAnsi="TimesNewRomanPSMT" w:cs="TimesNewRomanPSMT"/>
          <w:b/>
          <w:sz w:val="24"/>
          <w:szCs w:val="24"/>
        </w:rPr>
        <w:t>Consultaţii în vederea monitorizării evoluţiei sarcinii şi lăuziei</w:t>
      </w:r>
      <w:r>
        <w:rPr>
          <w:rFonts w:ascii="TimesNewRomanPSMT" w:eastAsia="SymbolMT" w:hAnsi="TimesNewRomanPSMT" w:cs="TimesNewRomanPSMT"/>
          <w:sz w:val="24"/>
          <w:szCs w:val="24"/>
        </w:rPr>
        <w:t>, conform prevederilor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>legale în vigoare: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>a) luarea în evidenţă în primul trimestru; se decontează o consultaţie;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>b) supravegherea, lunar, din luna a 3-a până în luna a 7-a se decontează o consultaţie/lună. În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>situaţia în care luarea în evidenţă a gravidei are loc în luna a 3-a, pentru această lună se va raporta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>casei de asigurări de sănătate numai luarea în evidenţă a gravidei, nu şi supravegherea;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>c) supravegherea, de două ori pe lună, din luna a 7-a până în luna a 9-a inclusiv; se decontează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>două consultaţii/lună;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>d) urmărirea lehuzei la externarea din maternitate - la domiciliu; se decontează o consultaţie;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>e) urmărirea lehuzei la 4 săptămâni de la naştere; se decontează o consultaţie.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>1.2.2.1: În cadrul supravegherii gravidei se face şi promovarea alimentaţiei exclusive la sân a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>copilului până la vârsta de 6 luni şi continuarea acesteia până la minim 12 luni, testare pentru HIV,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>hepatită de etiologie virală cu virus B şi C, precum şi consiliere pre şi post testare HIV şi lues a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>femeii gravide.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lastRenderedPageBreak/>
        <w:t>NOTĂ: În conformitate cu programul de monitorizare, investigaţiile paraclinice şi tratamentele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>specifice sarcinii pot fi recomandate de către medicul de familie, numai pentru intervalul de timp de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>la momentul în care gravida este luată în evidenţă de către acesta şi până la 4 săptămâni de la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>naştere.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-BoldMT" w:eastAsia="SymbolMT" w:hAnsi="TimesNewRomanPS-BoldMT" w:cs="TimesNewRomanPS-BoldMT"/>
          <w:b/>
          <w:bCs/>
          <w:sz w:val="24"/>
          <w:szCs w:val="24"/>
        </w:rPr>
      </w:pP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-BoldMT" w:eastAsia="SymbolMT" w:hAnsi="TimesNewRomanPS-BoldMT" w:cs="TimesNewRomanPS-BoldMT"/>
          <w:b/>
          <w:bCs/>
          <w:sz w:val="24"/>
          <w:szCs w:val="24"/>
        </w:rPr>
        <w:t xml:space="preserve">1.2.3. </w:t>
      </w:r>
      <w:r w:rsidRPr="00E229DA">
        <w:rPr>
          <w:rFonts w:ascii="TimesNewRomanPSMT" w:eastAsia="SymbolMT" w:hAnsi="TimesNewRomanPSMT" w:cs="TimesNewRomanPSMT"/>
          <w:b/>
          <w:sz w:val="24"/>
          <w:szCs w:val="24"/>
        </w:rPr>
        <w:t>Consultaţii preventive de evaluare a riscului individual la adultul asimptomatic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 care se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>acordă la cabinetul medicului de familie în mod activ adulţilor din populaţia generală - fără semne</w:t>
      </w:r>
    </w:p>
    <w:p w:rsidR="00E229DA" w:rsidRDefault="00E229DA" w:rsidP="00E229DA">
      <w:pPr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TimesNewRomanPSMT" w:eastAsia="SymbolMT" w:hAnsi="TimesNewRomanPSMT" w:cs="TimesNewRomanPSMT"/>
          <w:sz w:val="24"/>
          <w:szCs w:val="24"/>
        </w:rPr>
        <w:t>de boală - se vor realiza după cum urmează: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1.2.3.1. Toate persoanele asimptomatice cu </w:t>
      </w:r>
      <w:r w:rsidRPr="00E229DA">
        <w:rPr>
          <w:rFonts w:ascii="TimesNewRomanPSMT" w:hAnsi="TimesNewRomanPSMT" w:cs="TimesNewRomanPSMT"/>
          <w:b/>
          <w:sz w:val="24"/>
          <w:szCs w:val="24"/>
        </w:rPr>
        <w:t>vârsta între 18 şi 39 ani - o dată la 3 ani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calendaristici, pentru care medicul de familie evaluează expunerea la factorii de risc finalizată prin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completarea riscogramei pentru grupa de vârstă şi sex corespunzătoare conform anexei nr. 2 C la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ordin. Se decontează maxim 2 consultaţii/asigurat în anul în care se realizează evaluarea riscului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individual. Pentru persoanele asimptomatice cu vârsta între 18 şi 39 ani depistate cu risc înalt,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consultaţiile preventive de evaluare se acordă anual, conform prevederilor de la punctul 1.2.3.2. şi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se decontează </w:t>
      </w:r>
      <w:r w:rsidRPr="00E229DA">
        <w:rPr>
          <w:rFonts w:ascii="TimesNewRomanPSMT" w:hAnsi="TimesNewRomanPSMT" w:cs="TimesNewRomanPSMT"/>
          <w:b/>
          <w:sz w:val="24"/>
          <w:szCs w:val="24"/>
        </w:rPr>
        <w:t>maxim 2 consultaţii/asigurat, anual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1.2.3.2. Toate persoanele asimptomatice cu </w:t>
      </w:r>
      <w:r w:rsidRPr="00E229DA">
        <w:rPr>
          <w:rFonts w:ascii="TimesNewRomanPSMT" w:hAnsi="TimesNewRomanPSMT" w:cs="TimesNewRomanPSMT"/>
          <w:b/>
          <w:sz w:val="24"/>
          <w:szCs w:val="24"/>
        </w:rPr>
        <w:t>vârsta &gt; 40 ani, anual</w:t>
      </w:r>
      <w:r>
        <w:rPr>
          <w:rFonts w:ascii="TimesNewRomanPSMT" w:hAnsi="TimesNewRomanPSMT" w:cs="TimesNewRomanPSMT"/>
          <w:sz w:val="24"/>
          <w:szCs w:val="24"/>
        </w:rPr>
        <w:t xml:space="preserve"> - pentru care medicul de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familie evaluează expunerea la factorii de risc finalizată prin completarea riscogramei pentru grupa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 vârstă şi sex corespunzătoare conform anexei nr. 2 C la ordin. Se decontează maxim 2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consultaţii/asigurat, anual.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NOTA 1: În cadrul consultațiilor preventive asigurații asimptomatici cu vârsta peste 18 ani, anual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respectiv odată la 3 ani, beneficiază de investigații paraclinice – analize de laborator, pe baza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biletului de trimitere eliberat de medicul de familie, dacă în anul în care se acordă consultații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preventive de evaluare a riscului individual, nu au efectuat aceste investigații. Biletul de trimitere se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întocmește distict pentru aceste investigații paraclinice cu completarea câmpului corespunzător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prevenției.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229DA" w:rsidRP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E229DA">
        <w:rPr>
          <w:rFonts w:ascii="TimesNewRomanPSMT" w:hAnsi="TimesNewRomanPSMT" w:cs="TimesNewRomanPSMT"/>
          <w:b/>
          <w:sz w:val="24"/>
          <w:szCs w:val="24"/>
        </w:rPr>
        <w:t>Investigațiile paraclinice recomandate pentru prevenție sunt:</w:t>
      </w:r>
    </w:p>
    <w:p w:rsidR="00E229DA" w:rsidRP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E229D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a. </w:t>
      </w:r>
      <w:r w:rsidRPr="00E229DA">
        <w:rPr>
          <w:rFonts w:ascii="TimesNewRomanPSMT" w:hAnsi="TimesNewRomanPSMT" w:cs="TimesNewRomanPSMT"/>
          <w:b/>
          <w:sz w:val="24"/>
          <w:szCs w:val="24"/>
        </w:rPr>
        <w:t>pentru adultul asimptomatic cu vârsta cuprinsă între 18 şi 39 ani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t>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Hemoleucogramă completă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t>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VSH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t>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Glicemie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t>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Colesterol seric total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t>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Electroforeza proteinelor serice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t>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Creatinina serică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b. </w:t>
      </w:r>
      <w:r w:rsidRPr="00E229DA">
        <w:rPr>
          <w:rFonts w:ascii="TimesNewRomanPSMT" w:hAnsi="TimesNewRomanPSMT" w:cs="TimesNewRomanPSMT"/>
          <w:b/>
          <w:sz w:val="24"/>
          <w:szCs w:val="24"/>
        </w:rPr>
        <w:t>pentru femeia cu vârsta între 18 şi 39 ani care planifică o sarcină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t>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VDRL sau RPR</w:t>
      </w:r>
    </w:p>
    <w:p w:rsidR="00E229DA" w:rsidRP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229DA">
        <w:rPr>
          <w:rFonts w:ascii="TimesNewRomanPS-BoldMT" w:hAnsi="TimesNewRomanPS-BoldMT" w:cs="TimesNewRomanPS-BoldMT"/>
          <w:bCs/>
          <w:sz w:val="24"/>
          <w:szCs w:val="24"/>
        </w:rPr>
        <w:t xml:space="preserve">c. </w:t>
      </w:r>
      <w:r w:rsidRPr="00E229DA">
        <w:rPr>
          <w:rFonts w:ascii="TimesNewRomanPSMT" w:hAnsi="TimesNewRomanPSMT" w:cs="TimesNewRomanPSMT"/>
          <w:sz w:val="24"/>
          <w:szCs w:val="24"/>
        </w:rPr>
        <w:t>pentru adultul asimptomatic cu vârsta de 40 de ani şi peste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t>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Hemoleucogramă completă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t>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VSH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t>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Glicemie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t>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Colesterol seric total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t>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Electroforeza proteinelor serice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lastRenderedPageBreak/>
        <w:t>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Creatinina serică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t>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PSA la barbati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t>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TSH și FT4 la femei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NOTA 2: Furnizorul de analize de laborator efectuează fără recomandarea medicului de familie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examenul citologic al frotiului sangvin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(</w:t>
      </w:r>
      <w:r>
        <w:rPr>
          <w:rFonts w:ascii="TimesNewRomanPSMT" w:hAnsi="TimesNewRomanPSMT" w:cs="TimesNewRomanPSMT"/>
          <w:sz w:val="24"/>
          <w:szCs w:val="24"/>
        </w:rPr>
        <w:t>numai dacă este efectuat de medicul de laborator sau de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specialişti cu studii superioare nemedicale care au specializare în hematologie) în cazul în care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hemoleucograma completă prezintă modificări de parametri, respectiv efectuează TPHA în situația</w:t>
      </w:r>
    </w:p>
    <w:p w:rsidR="00E229DA" w:rsidRDefault="00E229DA" w:rsidP="00E229DA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în care VDRL sau RPR este pozitiv.</w:t>
      </w:r>
    </w:p>
    <w:p w:rsidR="00E229DA" w:rsidRP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1.2.4</w:t>
      </w:r>
      <w:r w:rsidRPr="00E229DA">
        <w:rPr>
          <w:rFonts w:ascii="TimesNewRomanPSMT" w:hAnsi="TimesNewRomanPSMT" w:cs="TimesNewRomanPSMT"/>
          <w:b/>
          <w:sz w:val="24"/>
          <w:szCs w:val="24"/>
        </w:rPr>
        <w:t>. Supraveghere (evaluarea factorilor ambientali, consiliere privind igiena alimentaţiei) şi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229DA">
        <w:rPr>
          <w:rFonts w:ascii="TimesNewRomanPSMT" w:hAnsi="TimesNewRomanPSMT" w:cs="TimesNewRomanPSMT"/>
          <w:b/>
          <w:sz w:val="24"/>
          <w:szCs w:val="24"/>
        </w:rPr>
        <w:t>depistare de boli cu potenţial endemo-epidemic</w:t>
      </w:r>
      <w:r>
        <w:rPr>
          <w:rFonts w:ascii="TimesNewRomanPSMT" w:hAnsi="TimesNewRomanPSMT" w:cs="TimesNewRomanPSMT"/>
          <w:sz w:val="24"/>
          <w:szCs w:val="24"/>
        </w:rPr>
        <w:t xml:space="preserve"> (examen clinic, diagnostic prezumtiv, trimitere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către structurile de specialitate pentru investigaţii, confirmare, tratament adecvat şi măsuri igienicosanitare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specifice, după caz). Bolile cu potenţial endemo-epidemic sunt cele prevăzute la punctul II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din anexa la H.G. nr. 1186/2000.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1.2.4.1: Se acordă o singură consultaţie per persoană pentru fiecare boală cu potenţial endemoepidemic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suspicionată şi confirmată.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1.2.5. </w:t>
      </w:r>
      <w:r w:rsidRPr="00E229DA">
        <w:rPr>
          <w:rFonts w:ascii="TimesNewRomanPSMT" w:hAnsi="TimesNewRomanPSMT" w:cs="TimesNewRomanPSMT"/>
          <w:b/>
          <w:sz w:val="24"/>
          <w:szCs w:val="24"/>
        </w:rPr>
        <w:t>Consultaţii pentru acordarea serviciilor de planificare familială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consilierea femeii privind planificarea familială;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indicarea unei metode contraceptive la persoanele fără risc.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1.2.5.1.: Consultaţia poate cuprinde, după caz, numai serviciul prevăzut la litera a) sau serviciile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prevăzute la literele a) şi b); se acordă maximum două consultaţii pe an calendaristic, pe asigurat.</w:t>
      </w:r>
    </w:p>
    <w:p w:rsidR="00E229DA" w:rsidRDefault="00E229DA" w:rsidP="00E229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sectPr w:rsidR="00E229DA" w:rsidSect="00E229DA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DA"/>
    <w:rsid w:val="00193B7C"/>
    <w:rsid w:val="00E2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1247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2015-08-02T10:06:00Z</dcterms:created>
  <dcterms:modified xsi:type="dcterms:W3CDTF">2015-08-02T10:21:00Z</dcterms:modified>
</cp:coreProperties>
</file>